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ind w:left="2968"/>
        <w:rPr>
          <w:sz w:val="20"/>
        </w:rPr>
      </w:pPr>
      <w:r>
        <w:rPr>
          <w:sz w:val="20"/>
        </w:rPr>
        <w:pict>
          <v:group style="width:165.75pt;height:166.15pt;mso-position-horizontal-relative:char;mso-position-vertical-relative:line" coordorigin="0,0" coordsize="3315,3323">
            <v:shape style="position:absolute;left:0;top:0;width:3315;height:3323" type="#_x0000_t75" stroked="false">
              <v:imagedata r:id="rId6" o:title=""/>
            </v:shape>
            <v:shape style="position:absolute;left:154;top:152;width:3007;height:3013" coordorigin="154,152" coordsize="3007,3013" path="m2056,3136l1259,3136,1299,3165,2016,3165,2056,3136xm2173,3108l1142,3108,1161,3136,2153,3136,2173,3108xm2284,3080l1031,3080,1049,3108,2266,3108,2284,3080xm2352,3052l963,3052,974,3080,2341,3080,2352,3052xm2402,3024l913,3024,918,3052,2397,3052,2402,3024xm2426,2996l889,2996,893,3024,2424,3024,2426,2996xm2439,2968l876,2968,878,2996,2436,2996,2439,2968xm2450,2939l865,2939,868,2968,2447,2968,2450,2939xm2487,2855l828,2855,862,2939,2453,2939,2487,2855xm2645,2827l670,2827,674,2855,2641,2855,2645,2827xm2702,2799l613,2799,618,2827,2697,2827,2702,2799xm2736,2770l578,2770,586,2799,2729,2799,2736,2770xm2753,2742l562,2742,570,2770,2745,2770,2753,2742xm2773,2714l542,2714,553,2742,2762,2742,2773,2714xm2816,2658l499,2658,509,2686,520,2686,531,2714,2784,2714,2795,2686,2816,2658xm2847,2602l468,2602,488,2658,2827,2658,2847,2602xm2877,2545l438,2545,448,2573,458,2602,2857,2602,2877,2545xm2896,2517l419,2517,429,2545,2886,2545,2896,2517xm2923,2461l392,2461,410,2517,2905,2517,2923,2461xm2950,2404l365,2404,374,2433,383,2461,2932,2461,2941,2433,2950,2404xm2983,2320l332,2320,340,2348,348,2376,357,2404,2958,2404,2967,2376,2975,2348,2983,2320xm3007,2264l308,2264,324,2320,2991,2320,3007,2264xm3036,2179l279,2179,293,2235,301,2264,3014,2264,3022,2235,3036,2179xm3063,2095l252,2095,258,2123,272,2179,3043,2179,3057,2123,3063,2095xm3087,2010l227,2010,239,2067,245,2095,3070,2095,3076,2067,3087,2010xm3125,1841l190,1841,198,1898,202,1926,212,1954,217,1982,222,2010,3093,2010,3103,1954,3108,1926,3113,1926,3117,1898,3121,1869,3125,1841xm3139,1757l176,1757,179,1785,182,1813,186,1841,3129,1841,3133,1813,3136,1785,3139,1757xm3147,1700l168,1700,170,1729,173,1757,3142,1757,3145,1729,3147,1700xm3159,1560l156,1560,157,1588,158,1616,160,1616,161,1644,163,1672,165,1700,3150,1700,3152,1672,3154,1644,3156,1616,3158,1588,3159,1560xm3160,1503l155,1503,155,1532,155,1560,3160,1560,3160,1532,3160,1503xm3160,1475l155,1475,154,1503,3161,1503,3160,1475xm3159,1447l156,1447,155,1475,3160,1475,3159,1447xm3157,1419l158,1419,157,1447,3158,1447,3157,1419xm3152,1391l163,1391,161,1419,3154,1419,3152,1391xm3145,1363l170,1363,168,1391,3147,1391,3145,1363xm3129,1334l186,1334,184,1363,3131,1363,3129,1334xm3096,1306l219,1306,213,1334,3102,1334,3096,1306xm3026,1137l289,1137,315,1250,239,1306,3076,1306,3000,1250,3026,1137xm3033,1109l282,1109,284,1137,3030,1137,3033,1109xm3039,1081l276,1081,277,1109,3038,1109,3039,1081xm3042,1053l273,1053,273,1081,3042,1081,3042,1053xm3038,1025l277,1025,276,1053,3039,1053,3038,1025xm3024,997l291,997,287,1025,3028,1025,3024,997xm3008,968l307,968,301,997,3014,997,3008,968xm2994,940l321,940,314,968,3001,968,2994,940xm2974,912l341,912,330,940,2985,940,2974,912xm2950,884l364,884,353,912,2962,912,2950,884xm2926,856l389,856,376,884,2938,884,2926,856xm2901,828l414,828,401,856,2914,856,2901,828xm2876,799l439,799,426,828,2889,828,2876,799xm2835,743l480,743,466,771,453,799,2862,799,2849,771,2835,743xm2807,715l508,715,494,743,2821,743,2807,715xm2778,687l537,687,522,715,2793,715,2778,687xm2749,659l566,659,551,687,2764,687,2749,659xm2718,630l597,630,581,659,2734,659,2718,630xm2687,602l628,602,612,630,2703,630,2687,602xm2655,574l660,574,644,602,2671,602,2655,574xm2622,546l693,546,676,574,2638,574,2622,546xm2588,518l727,518,710,546,2605,546,2588,518xm2554,490l761,490,744,518,2571,518,2554,490xm2500,462l815,462,797,490,2518,490,2500,462xm2465,433l850,433,832,462,2482,462,2465,433xm2429,405l886,405,868,433,2447,433,2429,405xm2393,377l922,377,904,405,2411,405,2393,377xm2339,349l976,349,958,377,2357,377,2339,349xm2303,321l1012,321,994,349,2321,349,2303,321xm2249,293l1066,293,1030,321,2267,321,2249,293xm2194,264l1120,264,1102,293,2213,293,2194,264xm2140,236l1175,236,1157,264,2158,264,2140,236xm1576,180l1301,180,1283,208,1229,208,1211,236,1657,236,1576,180xm2014,180l1739,180,1657,236,2104,236,2086,208,2032,208,2014,180xm1538,152l1388,152,1373,180,1543,180,1538,152xm1927,152l1777,152,1772,180,1942,180,1927,152xe" filled="true" fillcolor="#75c5ef" stroked="false">
              <v:path arrowok="t"/>
              <v:fill type="solid"/>
            </v:shape>
            <v:shape style="position:absolute;left:135;top:116;width:3046;height:3070" coordorigin="135,116" coordsize="3046,3070" path="m1302,3128l1282,3128,1279,3142,1276,3157,1296,3185,1299,3157,1302,3128xm1299,3157l1296,3185,1296,3185,1299,3157xm1322,3128l1302,3128,1299,3157,1296,3185,1316,3185,1319,3157,1322,3128xm1319,3157l1316,3185,1316,3185,1319,3157xm1339,3157l1319,3157,1316,3185,1337,3185,1339,3157xm1339,3157l1337,3185,1337,3185,1339,3157xm1362,3128l1342,3128,1339,3157,1337,3185,1357,3185,1360,3157,1362,3128xm1360,3157l1357,3185,1357,3185,1360,3157xm1362,3129l1360,3157,1357,3185,1378,3185,1380,3157,1382,3157,1362,3129xm1380,3157l1378,3185,1378,3182,1380,3157xm1378,3182l1378,3185,1378,3185,1378,3182xm1401,3157l1382,3157,1378,3185,1398,3185,1401,3157xm1401,3157l1398,3185,1399,3180,1401,3157xm1399,3180l1398,3185,1399,3185,1399,3180xm1421,3157l1403,3157,1401,3166,1399,3185,1420,3185,1421,3157xm1442,3157l1423,3157,1420,3185,1441,3185,1442,3157xm1441,3182l1441,3185,1441,3185,1441,3182xm1465,3157l1444,3157,1441,3185,1462,3185,1463,3171,1465,3157xm1486,3157l1465,3157,1463,3171,1462,3185,1483,3185,1484,3171,1486,3157xm1507,3157l1486,3157,1484,3171,1483,3185,1504,3185,1507,3157xm1528,3157l1507,3157,1505,3185,1526,3185,1527,3175,1528,3157xm1549,3157l1528,3157,1527,3175,1526,3185,1548,3185,1548,3171,1549,3157xm1571,3157l1549,3157,1548,3171,1548,3185,1548,3185,1569,3185,1571,3157xm1592,3157l1571,3157,1569,3185,1569,3185,1591,3185,1592,3157xm1614,3157l1592,3157,1591,3185,1591,3185,1613,3185,1614,3171,1614,3157xm1636,3157l1614,3157,1614,3171,1613,3185,1613,3185,1635,3185,1636,3157xm1657,3157l1636,3157,1635,3185,1635,3185,1657,3185,1657,3157xm1679,3157l1657,3157,1657,3185,1680,3185,1679,3157xm1701,3157l1679,3157,1680,3185,1680,3185,1702,3185,1701,3171,1701,3157xm1723,3157l1701,3157,1701,3171,1702,3185,1702,3185,1724,3185,1723,3157xm1744,3157l1723,3157,1724,3185,1724,3185,1745,3185,1744,3157xm1766,3157l1744,3157,1746,3185,1746,3185,1767,3185,1766,3171,1766,3157xm1787,3157l1766,3157,1766,3171,1767,3185,1789,3185,1788,3171,1787,3157xm1808,3157l1787,3157,1788,3171,1789,3185,1810,3185,1808,3157xm1829,3157l1808,3157,1811,3185,1832,3185,1830,3171,1829,3157xm1850,3157l1829,3157,1830,3171,1832,3185,1853,3185,1851,3166,1850,3157xm1871,3157l1850,3157,1851,3166,1853,3185,1874,3185,1871,3157xm1874,3182l1874,3185,1874,3185,1874,3182xm1892,3157l1873,3157,1874,3185,1895,3185,1892,3157xm1912,3157l1893,3157,1895,3185,1916,3185,1914,3171,1912,3157xm1916,3182l1916,3185,1916,3185,1916,3182xm1914,3157l1916,3182,1916,3185,1914,3157xm1932,3157l1914,3157,1916,3185,1937,3185,1935,3171,1932,3157xm1937,3183l1937,3185,1937,3185,1937,3183xm1935,3157l1937,3183,1937,3185,1935,3157xm1955,3157l1935,3157,1937,3185,1958,3185,1955,3157xm1955,3157l1958,3185,1958,3185,1955,3157xm1973,3128l1953,3128,1958,3185,1978,3185,1976,3157,1976,3157,1973,3128xm1976,3157l1978,3185,1978,3185,1976,3157xm1993,3128l1973,3128,1976,3157,1978,3185,1999,3185,1993,3128xm2013,3128l1993,3128,1999,3185,2019,3185,2016,3157,2013,3128xm2016,3157l2019,3185,2019,3185,2016,3157xm2039,3157l2016,3157,2019,3185,2039,3157xm1319,3157l1319,3157,1316,3185,1319,3157xm1339,3157l1337,3185,1339,3157,1339,3157xm1423,3157l1421,3157,1420,3185,1423,3157xm1423,3157l1423,3157,1420,3185,1423,3157xm1442,3157l1441,3185,1441,3182,1442,3157xm1636,3157l1636,3157,1635,3185,1636,3157xm1679,3157l1679,3157,1680,3185,1679,3157xm1873,3157l1874,3182,1874,3185,1873,3157xm1893,3157l1892,3157,1895,3185,1893,3157xm1976,3157l1978,3185,1976,3157,1976,3157xm1993,3128l1993,3128,1999,3185,1996,3157,1996,3157,1993,3128xm1996,3157l1996,3157,1999,3185,1996,3157xm2016,3157l2016,3157,2019,3185,2016,3157xm1935,3157l1933,3157,1935,3171,1937,3183,1935,3157xm1382,3157l1380,3157,1378,3182,1382,3157xm1914,3157l1912,3157,1914,3171,1916,3182,1914,3157xm1873,3157l1871,3157,1874,3182,1873,3157xm1444,3157l1442,3157,1441,3182,1444,3157xm1403,3157l1401,3157,1399,3180,1401,3166,1403,3157xm1528,3157l1528,3157,1527,3175,1528,3157xm1465,3157l1465,3157,1463,3171,1465,3157xm1486,3157l1486,3157,1484,3171,1486,3157xm1549,3157l1549,3157,1548,3171,1549,3157xm1614,3157l1614,3157,1614,3171,1614,3157xm1701,3157l1701,3157,1701,3171,1701,3157xm1766,3157l1766,3157,1766,3171,1766,3157xm1787,3157l1787,3157,1788,3171,1787,3157xm1829,3157l1829,3157,1830,3171,1829,3157xm1912,3157l1912,3157,1914,3171,1912,3157xm1953,3128l1932,3157,1935,3171,1933,3157,1955,3157,1953,3128xm1403,3157l1403,3157,1401,3166,1403,3157xm1850,3157l1850,3157,1851,3166,1850,3157xm1342,3128l1322,3128,1319,3157,1319,3157,1319,3157,1339,3157,1342,3128xm1339,3157l1339,3157,1339,3157,1339,3157xm1976,3157l1976,3157,1976,3157,1976,3157xm2033,3128l2013,3128,2016,3157,2016,3157,2016,3157,2039,3157,2033,3128xm1160,3138l1157,3157,1157,3157,1160,3138xm1185,3100l1166,3100,1162,3128,1157,3157,1177,3157,1185,3100xm1204,3100l1185,3100,1177,3157,1196,3157,1200,3128,1204,3100xm1199,3138l1196,3157,1196,3157,1199,3138xm1220,3128l1200,3128,1196,3157,1216,3157,1220,3128xm1216,3155l1216,3157,1216,3157,1216,3155xm1239,3128l1223,3128,1220,3142,1216,3157,1235,3157,1239,3128xm1236,3154l1235,3157,1236,3157,1236,3154xm1262,3128l1243,3128,1240,3138,1236,3157,1256,3157,1259,3142,1262,3128xm1282,3128l1262,3128,1259,3142,1256,3157,1276,3157,1279,3142,1282,3128xm2053,3128l2033,3128,2039,3157,2059,3157,2056,3142,2053,3128xm2072,3128l2053,3128,2056,3142,2059,3157,2079,3157,2075,3138,2072,3128xm2079,3154l2079,3157,2080,3157,2079,3154xm2092,3128l2076,3128,2080,3157,2099,3157,2092,3128xm2099,3155l2099,3157,2099,3157,2099,3155xm2115,3128l2095,3128,2099,3157,2119,3157,2115,3128xm2116,3138l2119,3157,2119,3157,2116,3138xm2130,3100l2111,3100,2115,3129,2119,3157,2138,3157,2130,3100xm2149,3100l2130,3100,2138,3157,2158,3157,2153,3128,2149,3100xm2155,3138l2158,3157,2158,3157,2155,3138xm1166,3100l1147,3100,1143,3114,1138,3128,1157,3157,1161,3128,1162,3128,1166,3100xm1220,3128l1216,3157,1216,3155,1220,3128xm1239,3128l1235,3157,1236,3154,1239,3128xm2076,3128l2079,3154,2080,3157,2076,3128xm2095,3128l2099,3155,2099,3157,2095,3128xm2177,3128l2153,3128,2158,3157,2177,3128xm1161,3128l1157,3157,1160,3138,1161,3128xm1185,3100l1185,3100,1177,3157,1185,3100xm1200,3128l1199,3138,1196,3157,1200,3128xm1302,3128l1302,3128,1299,3157,1302,3128xm1322,3128l1322,3128,1319,3157,1322,3128xm1342,3128l1342,3128,1339,3157,1342,3128xm1362,3128l1360,3157,1362,3129,1362,3128xm1973,3128l1973,3128,1976,3157,1973,3128xm2013,3128l2013,3128,2016,3157,2013,3128xm2115,3128l2119,3157,2116,3138,2115,3128xm2130,3100l2130,3100,2138,3157,2130,3100xm2153,3128l2155,3138,2158,3157,2153,3128xm1223,3128l1220,3128,1216,3155,1220,3142,1223,3128xm2111,3101l2092,3128,2099,3155,2095,3128,2115,3128,2111,3101xm1243,3128l1239,3128,1236,3154,1240,3138,1243,3128xm2076,3128l2072,3128,2075,3138,2079,3154,2076,3128xm1223,3128l1223,3128,1220,3142,1223,3128xm1262,3128l1262,3128,1259,3142,1262,3128xm1282,3128l1282,3128,1279,3142,1282,3128xm2053,3128l2053,3128,2056,3142,2053,3128xm1204,3101l1200,3128,1199,3138,1200,3128,1223,3128,1204,3101xm2115,3128l2115,3128,2116,3138,2115,3129,2115,3128xm1162,3128l1161,3128,1160,3138,1162,3128xm1243,3128l1243,3128,1240,3138,1243,3128xm2168,3100l2149,3100,2153,3128,2155,3138,2153,3128,2177,3128,2172,3114,2168,3100xm2072,3128l2072,3128,2075,3138,2072,3128xm1362,3128l1362,3128,1362,3129,1362,3128xm2111,3100l2111,3101,2115,3129,2111,3100xm1073,3072l1055,3072,1049,3086,1044,3100,1062,3128,1067,3100,1068,3100,1073,3072xm1066,3110l1062,3128,1062,3128,1066,3110xm1073,3072l1068,3100,1062,3128,1081,3128,1086,3100,1091,3100,1073,3072xm1086,3100l1081,3128,1081,3127,1086,3100xm1081,3127l1081,3128,1081,3128,1081,3127xm1105,3100l1091,3100,1084,3119,1081,3128,1100,3128,1105,3100xm1105,3100l1100,3128,1100,3126,1105,3100xm1100,3126l1100,3128,1100,3128,1100,3126xm1128,3100l1110,3100,1106,3110,1100,3128,1119,3128,1123,3114,1128,3100xm1147,3100l1128,3100,1123,3114,1119,3128,1138,3128,1143,3114,1147,3100xm2187,3100l2168,3100,2172,3114,2177,3128,2196,3128,2191,3114,2187,3100xm2205,3100l2187,3100,2191,3114,2196,3128,2215,3128,2212,3119,2205,3100xm2215,3127l2215,3128,2215,3128,2215,3127xm2210,3100l2215,3127,2215,3128,2210,3100xm2224,3100l2210,3100,2215,3128,2234,3128,2231,3119,2224,3100xm2234,3127l2234,3128,2234,3128,2234,3127xm2229,3100l2234,3127,2234,3128,2229,3100xm2247,3100l2229,3100,2234,3128,2253,3128,2247,3100xm2249,3110l2253,3128,2253,3128,2249,3110xm2271,3100l2248,3100,2253,3128,2271,3100xm1067,3100l1062,3128,1066,3110,1067,3100xm1166,3100l1166,3100,1162,3128,1166,3100xm1204,3100l1200,3128,1204,3101,1204,3100xm2149,3100l2149,3100,2153,3128,2149,3100xm2248,3100l2249,3110,2253,3128,2248,3100xm1091,3100l1086,3100,1081,3127,1084,3119,1091,3100xm2229,3100l2224,3100,2231,3119,2234,3127,2229,3100xm2210,3100l2205,3100,2212,3119,2215,3127,2210,3100xm1109,3100l1105,3100,1100,3126,1106,3110,1109,3100xm1091,3100l1091,3100,1084,3119,1091,3100xm2205,3100l2205,3100,2212,3119,2205,3100xm2242,3072l2224,3100,2231,3119,2224,3100,2247,3100,2242,3072xm1128,3100l1128,3100,1123,3114,1128,3100xm2168,3100l2168,3100,2172,3114,2168,3100xm2187,3100l2187,3100,2191,3114,2187,3100xm1147,3100l1147,3100,1143,3114,1147,3100xm1110,3100l1109,3100,1106,3110,1110,3100xm1068,3100l1067,3100,1066,3110,1068,3100xm2260,3072l2242,3072,2247,3100,2249,3110,2248,3100,2271,3100,2266,3086,2260,3072xm2111,3100l2111,3100,2111,3101,2111,3100xm1204,3100l1204,3100,1204,3101,1204,3100xm981,3044l971,3044,964,3055,955,3072,966,3100,975,3067,981,3044xm974,3072l966,3100,967,3100,974,3072xm992,3044l981,3044,975,3067,967,3100,978,3100,985,3072,992,3044xm984,3078l978,3100,979,3100,984,3078xm986,3072l984,3078,979,3100,986,3072xm999,3072l986,3072,979,3100,992,3100,999,3072xm999,3072l992,3100,993,3099,999,3072xm993,3099l992,3100,992,3100,993,3099xm1013,3072l1005,3072,999,3086,992,3100,1007,3100,1013,3072xm1013,3072l1007,3100,1007,3099,1013,3072xm1007,3099l1007,3100,1007,3100,1007,3099xm1037,3072l1019,3072,1013,3086,1007,3100,1025,3100,1031,3086,1037,3072xm1055,3072l1037,3072,1031,3086,1025,3100,1043,3100,1049,3086,1055,3072xm1073,3072l1068,3100,1073,3072,1073,3072xm2242,3072l2242,3072,2247,3100,2242,3072xm2278,3072l2260,3072,2266,3086,2272,3100,2290,3100,2284,3086,2278,3072xm2296,3072l2278,3072,2284,3086,2290,3100,2308,3100,2302,3086,2296,3072xm2307,3098l2308,3100,2308,3100,2307,3098xm2302,3072l2307,3098,2308,3100,2302,3072xm2310,3072l2302,3072,2308,3100,2323,3100,2315,3083,2310,3072xm2322,3098l2323,3100,2323,3100,2322,3098xm2316,3072l2322,3098,2323,3100,2316,3072xm2329,3072l2316,3072,2323,3100,2336,3100,2329,3072xm2329,3072l2336,3100,2337,3100,2329,3072xm2334,3044l2323,3044,2328,3066,2337,3100,2348,3100,2340,3066,2334,3044xm2341,3072l2348,3100,2349,3100,2341,3072xm2344,3044l2334,3044,2340,3066,2349,3100,2360,3072,2352,3058,2344,3044xm1005,3072l999,3072,993,3099,999,3086,1005,3072xm1019,3072l1013,3072,1007,3099,1013,3086,1019,3072xm2302,3072l2296,3072,2302,3086,2307,3098,2302,3072xm2316,3072l2310,3072,2315,3083,2322,3098,2316,3072xm1037,3072l1037,3072,1031,3086,1037,3072xm1019,3072l1019,3072,1013,3086,1019,3072xm1005,3072l1005,3072,999,3086,1005,3072xm1055,3072l1055,3072,1049,3086,1055,3072xm2260,3072l2260,3072,2266,3086,2260,3072xm2278,3072l2278,3072,2284,3086,2278,3072xm2296,3072l2296,3072,2302,3086,2296,3072xm2322,3045l2310,3072,2315,3083,2310,3072,2329,3072,2328,3066,2322,3045xm992,3045l985,3072,984,3078,986,3072,1005,3072,992,3045xm1073,3072l1073,3072,1073,3072,1073,3072xm2242,3072l2242,3072,2242,3072,2242,3072xm2329,3072l2329,3072,2329,3072,2329,3072xm934,3016l930,3016,918,3030,907,3044,912,3072,923,3044,923,3044,934,3016xm923,3044l912,3072,922,3048,923,3044xm922,3048l912,3072,913,3072,922,3048xm939,3016l934,3016,923,3044,913,3072,919,3072,929,3044,939,3016xm928,3048l919,3072,919,3072,928,3048xm929,3044l928,3048,919,3072,929,3044xm936,3044l929,3044,919,3072,927,3072,936,3044xm936,3044l927,3072,927,3071,936,3044xm927,3071l927,3072,927,3072,927,3071xm942,3050l934,3061,927,3072,935,3072,942,3050xm943,3049l942,3050,935,3072,936,3070,943,3049xm936,3070l935,3072,935,3072,936,3070xm961,3044l953,3044,944,3058,935,3072,944,3072,951,3061,961,3044xm970,3044l962,3044,951,3061,945,3072,954,3072,964,3055,970,3044xm992,3044l985,3072,992,3045,992,3044xm2353,3044l2345,3044,2352,3058,2360,3072,2370,3072,2364,3061,2353,3044xm2361,3044l2354,3044,2364,3061,2371,3072,2380,3072,2371,3058,2361,3044xm2379,3070l2380,3072,2380,3072,2379,3070xm2372,3049l2379,3070,2380,3072,2373,3050,2372,3049xm2373,3050l2380,3072,2388,3072,2381,3061,2373,3050xm2388,3071l2388,3072,2388,3072,2388,3071xm2379,3044l2388,3071,2388,3072,2379,3044xm2386,3044l2379,3044,2388,3072,2395,3072,2386,3044xm2386,3044l2395,3072,2387,3048,2386,3044xm2387,3048l2395,3072,2396,3072,2387,3048xm2381,3016l2376,3016,2386,3044,2396,3072,2402,3072,2392,3044,2381,3016xm2393,3048l2402,3072,2403,3072,2393,3048xm2392,3044l2393,3048,2403,3072,2392,3044xm2408,3044l2392,3044,2403,3072,2408,3044xm2379,3044l2371,3044,2372,3048,2381,3061,2388,3071,2379,3044xm944,3044l936,3044,927,3071,934,3061,943,3048,944,3044xm953,3044l946,3044,943,3049,936,3070,944,3058,953,3044xm2369,3044l2362,3044,2371,3058,2379,3070,2372,3049,2369,3044xm981,3044l981,3044,975,3067,981,3044xm2334,3044l2334,3044,2340,3066,2334,3044xm2323,3044l2322,3045,2328,3066,2323,3044xm962,3044l961,3044,951,3061,962,3044xm2372,3048l2373,3050,2381,3061,2372,3048xm2354,3044l2353,3044,2364,3061,2354,3044xm943,3048l934,3061,942,3050,943,3048xm2345,3044l2344,3044,2352,3058,2345,3044xm953,3044l953,3044,944,3058,953,3044xm2362,3044l2361,3044,2371,3058,2362,3044xm971,3044l970,3044,964,3055,971,3044xm2372,3048l2372,3049,2373,3050,2372,3048,2372,3048xm943,3048l943,3048,942,3050,943,3049,943,3048xm2376,3017l2369,3044,2372,3049,2372,3048,2369,3044,2386,3044,2376,3017xm946,3044l946,3044,943,3048,943,3049,946,3044xm944,3044l943,3048,943,3048,944,3044xm2371,3044l2372,3048,2372,3048,2371,3044xm946,3044l944,3044,943,3048,946,3044xm2371,3044l2369,3044,2372,3048,2371,3044xm923,3044l923,3044,922,3048,923,3044xm2385,3016l2381,3016,2392,3044,2393,3048,2392,3044,2408,3044,2397,3030,2385,3016xm2386,3044l2386,3044,2387,3048,2386,3044,2386,3044xm939,3017l929,3044,928,3048,929,3044,946,3044,939,3017xm993,3044l992,3044,992,3045,993,3044xm2323,3044l2322,3044,2322,3045,2323,3044xm2376,3016l2376,3017,2386,3044,2376,3016xm2381,3016l2381,3016,2392,3044,2381,3016xm895,3016l879,3016,880,3044,895,3016xm884,3040l880,3044,882,3044,884,3040xm885,3039l884,3040,882,3044,883,3043,885,3039xm883,3043l882,3044,883,3044,883,3043xm888,3039l883,3044,885,3044,888,3039xm889,3038l888,3039,885,3044,886,3043,889,3038xm886,3043l885,3044,886,3044,886,3043xm891,3039l886,3044,888,3044,891,3039xm892,3038l891,3039,888,3044,890,3043,892,3038xm890,3043l888,3044,889,3044,890,3043xm895,3038l889,3044,892,3044,895,3038xm896,3037l895,3038,892,3044,893,3043,896,3037xm893,3043l892,3044,893,3044,893,3043xm922,3016l919,3016,906,3030,893,3044,896,3044,909,3030,922,3016xm925,3016l922,3016,909,3030,897,3044,901,3044,913,3030,925,3016xm929,3016l926,3016,913,3030,901,3044,906,3044,918,3030,929,3016xm2389,3016l2386,3016,2397,3030,2409,3044,2413,3044,2403,3032,2389,3016xm2393,3016l2390,3016,2403,3032,2414,3044,2418,3044,2406,3030,2393,3016xm2396,3016l2393,3016,2406,3030,2419,3044,2422,3044,2409,3030,2396,3016xm2422,3043l2422,3044,2423,3044,2422,3043xm2419,3037l2422,3043,2423,3044,2420,3038,2419,3037xm2420,3038l2423,3044,2426,3044,2420,3038xm2425,3043l2426,3044,2427,3044,2425,3043xm2423,3038l2425,3043,2427,3044,2424,3039,2423,3038xm2424,3039l2427,3044,2429,3044,2424,3039xm2429,3043l2429,3044,2430,3044,2429,3043xm2426,3038l2429,3043,2430,3044,2427,3039,2426,3038xm2427,3039l2430,3044,2432,3044,2427,3039xm2432,3043l2432,3044,2433,3044,2432,3043xm2430,3039l2432,3043,2433,3044,2430,3040,2430,3039xm2430,3040l2433,3044,2435,3044,2430,3040xm2435,3016l2420,3016,2435,3044,2435,3016xm934,3016l934,3016,923,3044,934,3016xm939,3016l929,3044,939,3017,939,3016xm890,3035l885,3039,883,3043,888,3039,890,3035xm2425,3035l2427,3039,2432,3043,2430,3039,2425,3035xm2421,3033l2423,3038,2429,3043,2426,3038,2421,3033xm894,3033l889,3038,886,3043,891,3038,894,3033xm2417,3032l2419,3037,2425,3043,2423,3038,2417,3032xm898,3032l892,3038,890,3043,895,3037,898,3032xm919,3016l917,3016,903,3030,896,3037,893,3043,906,3030,919,3016xm2398,3016l2396,3016,2409,3030,2422,3043,2419,3037,2412,3030,2398,3016xm898,3016l884,3040,885,3039,898,3016xm2417,3016l2430,3039,2430,3040,2417,3016xm2426,3038l2426,3038,2427,3039,2427,3039,2426,3038xm889,3038l888,3039,888,3039,889,3038,889,3038xm2424,3034l2426,3038,2427,3039,2425,3035,2424,3034xm891,3034l890,3035,888,3039,889,3038,891,3034xm892,3037l891,3038,891,3039,892,3038,892,3037xm2423,3037l2423,3038,2424,3039,2423,3038,2423,3037xm2419,3029l2421,3033,2426,3038,2424,3034,2419,3029xm896,3029l891,3034,889,3038,894,3033,896,3029xm2420,3033l2423,3037,2423,3038,2421,3033,2420,3033,2420,3033xm895,3033l894,3033,894,3033,891,3038,892,3037,895,3033xm896,3036l895,3037,895,3038,896,3037,896,3036xm2419,3036l2419,3037,2420,3038,2419,3037,2419,3036xm899,3031l898,3032,895,3037,896,3036,899,3031xm2415,3027l2417,3032,2423,3037,2420,3033,2415,3027xm900,3028l895,3033,892,3037,898,3032,900,3028xm2416,3031l2419,3036,2419,3037,2417,3032,2416,3031xm916,3016l915,3016,900,3030,899,3031,896,3036,903,3030,916,3016xm2400,3016l2399,3016,2412,3030,2419,3036,2416,3031,2415,3030,2400,3016xm2415,3016l2424,3034,2425,3035,2415,3016xm900,3016l890,3035,891,3034,900,3016xm894,3033l894,3033,894,3033,894,3033xm2420,3033l2421,3033,2421,3033,2420,3033xm896,3029l896,3029,894,3033,894,3033,895,3033,896,3029xm2419,3029l2420,3033,2420,3033,2421,3033,2419,3029,2419,3029xm895,3033l894,3033,895,3033,895,3033xm2420,3033l2420,3033,2420,3033,2420,3033xm900,3027l895,3033,895,3033,900,3028,900,3027xm2415,3027l2415,3027,2420,3033,2420,3033,2415,3027xm2413,3024l2415,3027,2420,3033,2419,3029,2413,3024xm902,3024l896,3029,895,3033,900,3027,902,3024xm2390,3016l2389,3016,2403,3032,2390,3016xm899,3031l898,3032,898,3032,899,3031,899,3031xm900,3027l900,3028,898,3032,899,3031,900,3027xm2416,3031l2416,3031,2417,3032,2417,3032,2416,3031xm2414,3027l2416,3031,2417,3032,2415,3027,2414,3027xm914,3016l913,3016,900,3027,899,3031,900,3030,914,3016xm2402,3016l2401,3016,2415,3030,2416,3031,2414,3027,2402,3016xm919,3016l919,3016,906,3030,919,3016xm926,3016l925,3016,913,3030,926,3016xm2399,3016l2398,3016,2412,3030,2399,3016xm2401,3016l2400,3016,2415,3030,2401,3016xm915,3016l914,3016,900,3030,915,3016xm917,3016l916,3016,903,3030,917,3016xm922,3016l922,3016,909,3030,922,3016xm930,3016l929,3016,918,3030,930,3016xm2386,3016l2385,3016,2397,3030,2386,3016xm2393,3016l2393,3016,2406,3030,2393,3016xm2396,3016l2396,3016,2409,3030,2396,3016xm903,3016l896,3029,896,3029,903,3016xm2412,3016l2419,3029,2419,3029,2412,3016xm901,3027l900,3027,900,3028,900,3027,901,3027xm2414,3027l2414,3027,2415,3027,2415,3027,2414,3027xm902,3024l902,3024,900,3027,901,3027,902,3024xm913,3016l912,3016,901,3027,900,3027,913,3016xm2413,3023l2414,3027,2415,3027,2413,3024,2413,3023xm2403,3016l2402,3016,2414,3027,2414,3027,2403,3016xm912,3016l911,3016,902,3024,901,3027,912,3016xm2404,3016l2403,3016,2414,3027,2413,3023,2404,3016xm906,3016l902,3024,902,3024,906,3016xm2409,3016l2413,3023,2413,3024,2409,3016xm940,3016l939,3016,939,3017,940,3016xm2376,3016l2375,3016,2376,3017,2376,3016xm883,2988l863,2988,865,3016,883,2988xm883,2988l865,3016,865,3015,883,2988xm865,3015l865,3016,865,3016,865,3015xm870,3012l865,3016,867,3016,870,3012xm870,3012l870,3012,867,3016,868,3015,870,3012xm868,3015l867,3016,868,3016,868,3015xm904,2988l903,2988,868,3015,868,3016,870,3016,887,3002,904,2988xm906,2988l905,2988,887,3002,870,3016,872,3016,895,2997,906,2988xm907,2988l906,2988,895,2997,872,3016,875,3016,886,3006,907,2988xm907,2988l886,3006,875,3016,910,3016,907,2988xm2407,2988l2406,3016,2440,3016,2424,3002,2407,2988xm2409,2988l2407,2988,2424,3002,2440,3016,2443,3016,2426,3002,2409,2988xm2411,2988l2409,2988,2426,3002,2443,3016,2445,3016,2422,2997,2411,2988xm2412,2988l2411,2988,2422,2997,2445,3016,2447,3016,2436,3006,2412,2988xm2447,3015l2447,3016,2447,3016,2447,3015xm2445,3012l2447,3015,2447,3016,2445,3012,2445,3012xm2445,3012l2447,3016,2450,3016,2445,3012xm2450,3015l2450,3016,2450,3016,2450,3015xm2432,2988l2450,3015,2450,3016,2432,2988xm2452,2988l2432,2988,2450,3016,2452,2988xm2432,2988l2430,2988,2445,3012,2450,3015,2432,2988xm885,2988l883,2988,865,3015,870,3012,885,2988xm902,2988l901,2988,870,3012,868,3015,902,2988xm2414,2988l2413,2988,2436,3006,2447,3015,2445,3012,2414,2988xm870,3012l870,3012,870,3012,870,3012,870,3012xm2445,3012l2445,3012,2445,3012,2445,3012,2445,3012xm885,2988l870,3012,870,3012,885,2988xm2430,2988l2445,3012,2445,3012,2430,2988xm901,2988l885,2988,870,3012,901,2988xm2430,2988l2414,2988,2445,3012,2430,2988xm2413,2988l2412,2988,2436,3006,2413,2988xm907,2988l886,3006,907,2988,907,2988xm903,2988l902,2988,885,3002,903,2988xm2407,2988l2407,2988,2424,3002,2407,2988xm901,2988l901,2988,883,3002,901,2988xm2409,2988l2409,2988,2426,3002,2409,2988xm2414,2988l2414,2988,2432,3002,2414,2988xm905,2988l904,2988,887,3002,905,2988xm906,2988l906,2988,895,2997,906,2988xm2411,2988l2411,2988,2422,2997,2411,2988xm2407,2988l2407,2988,2407,2988,2407,2988xm908,2988l907,2988,907,2988,908,2988xm871,2959l850,2959,853,2988,871,2959xm889,2959l871,2959,853,2988,889,2959xm892,2959l889,2959,853,2988,855,2988,892,2959xm892,2959l892,2959,855,2988,892,2959xm894,2959l892,2959,855,2988,858,2988,894,2960,894,2959xm894,2960l858,2988,897,2988,894,2960xm2421,2960l2418,2988,2457,2988,2421,2960xm2423,2959l2421,2959,2421,2960,2457,2988,2459,2988,2423,2960,2423,2959xm2426,2959l2423,2959,2423,2960,2460,2988,2462,2988,2426,2959xm2444,2959l2426,2959,2462,2988,2444,2959xm2465,2959l2444,2959,2462,2988,2465,2959xm894,2959l876,2974,894,2960,894,2959xm2421,2959l2421,2960,2439,2974,2421,2959xm2423,2959l2423,2959,2441,2974,2423,2959xm2421,2959l2421,2959,2421,2960,2421,2959xm894,2959l894,2959,894,2960,894,2959xm828,2847l809,2847,844,2959,881,2931,858,2875,827,2875,828,2847xm884,2931l881,2931,844,2959,847,2959,884,2931xm884,2931l847,2959,865,2959,884,2931xm884,2931l865,2959,887,2959,884,2931xm2431,2931l2428,2959,2468,2959,2431,2931xm2434,2931l2431,2931,2468,2959,2471,2959,2434,2931xm2486,2824l2472,2824,2469,2847,2434,2931,2471,2959,2497,2875,2488,2875,2486,2824,2486,2824xm676,2824l672,2824,670,2833,667,2847,671,2875,674,2847,676,2824,676,2824xm674,2847l671,2875,672,2875,674,2847xm681,2824l676,2824,674,2847,672,2875,677,2875,679,2847,681,2824,681,2824xm679,2847l677,2875,677,2875,679,2847xm679,2847l679,2847,677,2875,679,2847xm685,2847l679,2847,677,2875,683,2875,685,2847xm685,2847l683,2875,684,2875,685,2847xm685,2847l685,2847,684,2875,685,2847xm691,2847l685,2847,684,2875,690,2875,691,2847xm691,2847l690,2875,690,2875,691,2847xm699,2824l692,2824,692,2837,690,2875,697,2875,698,2847,698,2847,699,2824,699,2824xm698,2847l697,2875,698,2847,698,2847xm698,2847l697,2875,697,2875,698,2847xm706,2824l699,2824,698,2847,697,2875,704,2875,705,2847,706,2824,706,2824xm705,2847l704,2875,704,2875,705,2847xm713,2824l706,2824,705,2847,704,2875,712,2875,713,2824,713,2824xm713,2847l712,2875,712,2875,713,2847xm722,2824l713,2824,712,2875,720,2875,722,2824,722,2824xm731,2824l722,2824,720,2875,729,2875,731,2824,731,2824xm829,2824l731,2824,729,2875,818,2875,809,2847,828,2847,829,2824,829,2824xm843,2824l829,2824,827,2875,858,2875,846,2847,843,2824,843,2824xm2486,2819l2488,2875,2497,2875,2505,2847,2487,2847,2486,2819xm2584,2824l2486,2824,2487,2847,2505,2847,2497,2875,2586,2875,2584,2824,2584,2824xm2593,2824l2584,2824,2585,2847,2585,2847,2586,2875,2595,2875,2593,2824,2593,2824xm2602,2824l2593,2824,2595,2875,2603,2875,2602,2824,2602,2824xm2602,2847l2603,2875,2603,2875,2602,2847xm2609,2824l2602,2824,2603,2875,2611,2875,2610,2847,2610,2847,2609,2824,2609,2824xm2610,2847l2611,2875,2610,2847,2610,2847xm2610,2847l2611,2875,2611,2875,2610,2847xm2616,2824l2609,2824,2610,2847,2611,2875,2618,2875,2617,2847,2616,2824,2616,2824xm2617,2847l2618,2875,2618,2875,2617,2847xm2623,2824l2616,2824,2617,2847,2618,2875,2625,2875,2624,2847,2623,2824,2623,2824xm2624,2847l2625,2875,2625,2875,2624,2847xm2629,2824l2623,2824,2624,2847,2625,2875,2631,2875,2630,2847,2629,2824,2629,2824xm2630,2847l2631,2875,2632,2875,2630,2847xm2634,2824l2629,2824,2630,2847,2632,2875,2637,2875,2636,2847,2634,2824,2634,2824xm2636,2847l2637,2875,2638,2875,2636,2847xm2638,2824l2634,2824,2636,2847,2638,2875,2643,2875,2641,2853,2638,2824,2638,2824xm2641,2853l2643,2875,2643,2875,2641,2853xm2641,2847l2641,2853,2643,2875,2641,2847xm2643,2824l2639,2824,2641,2847,2643,2875,2648,2847,2645,2833,2643,2824,2643,2824xm2638,2819l2638,2819,2641,2853,2638,2819xm2610,2847l2610,2847,2610,2847,2610,2847xm698,2847l698,2847,698,2847,698,2847xm692,2824l686,2824,685,2847,685,2847,685,2847,691,2847,692,2837,692,2824,692,2824xm686,2824l681,2824,679,2847,679,2847,679,2847,685,2847,686,2824,686,2824xm630,2791l618,2805,606,2819,612,2847,623,2819,624,2819,632,2798,630,2791xm623,2819l612,2847,613,2845,623,2819xm613,2845l612,2847,612,2847,613,2845xm622,2835l613,2845,612,2847,617,2847,622,2835xm622,2834l622,2835,617,2847,618,2845,622,2834xm618,2845l617,2847,618,2847,618,2845xm626,2835l618,2847,622,2847,626,2835xm627,2835l626,2835,622,2847,623,2845,627,2835xm623,2845l622,2847,623,2847,623,2845xm631,2835l623,2847,627,2847,631,2835xm632,2834l631,2835,631,2835,627,2847,628,2845,632,2834xm628,2845l627,2847,627,2847,628,2845xm635,2835l627,2847,631,2847,635,2835xm636,2834l635,2835,635,2835,631,2847,633,2845,636,2834xm633,2845l631,2847,632,2847,633,2845xm649,2824l646,2824,640,2833,632,2847,635,2847,644,2833,649,2824xm652,2824l649,2824,644,2833,636,2847,640,2847,648,2831,652,2824xm654,2824l652,2824,648,2831,640,2847,644,2847,651,2833,654,2824xm657,2824l655,2824,651,2833,645,2847,648,2847,654,2833,657,2824xm661,2824l658,2824,654,2833,649,2847,652,2847,658,2833,661,2824,661,2824xm664,2824l661,2824,658,2833,653,2847,657,2847,661,2833,664,2824,664,2824xm667,2824l664,2824,661,2833,657,2847,661,2847,665,2833,667,2824,667,2824xm671,2824l668,2824,665,2833,662,2847,666,2847,670,2833,671,2824,671,2824xm2584,2824l2584,2824,2585,2847,2585,2847,2584,2824,2584,2824xm2609,2819l2609,2819,2610,2847,2609,2819xm2647,2824l2644,2824,2645,2833,2649,2847,2653,2847,2650,2833,2647,2824,2647,2824xm2651,2824l2648,2824,2650,2833,2654,2847,2658,2847,2654,2833,2651,2824xm2654,2824l2651,2824,2654,2833,2658,2847,2662,2847,2657,2833,2654,2824xm2657,2824l2654,2824,2657,2833,2663,2847,2666,2847,2661,2833,2657,2824xm2660,2824l2658,2824,2661,2833,2667,2847,2670,2847,2664,2833,2660,2824xm2663,2824l2661,2824,2664,2833,2671,2847,2675,2847,2667,2831,2663,2824xm2666,2824l2663,2824,2667,2831,2675,2847,2679,2847,2671,2833,2666,2824xm2669,2824l2666,2824,2671,2833,2680,2847,2683,2847,2675,2833,2669,2824xm2682,2845l2683,2847,2684,2847,2682,2845xm2679,2834l2682,2845,2684,2847,2680,2835,2680,2835,2679,2834xm2680,2835l2684,2847,2688,2847,2680,2835xm2687,2845l2688,2847,2688,2847,2687,2845xm2683,2834l2687,2845,2688,2847,2684,2835,2684,2835,2683,2834xm2684,2835l2688,2847,2692,2847,2684,2835xm2692,2845l2692,2847,2693,2847,2692,2845xm2688,2835l2692,2845,2693,2847,2689,2835,2688,2835xm2689,2835l2693,2847,2697,2847,2689,2835xm2697,2845l2697,2847,2698,2847,2697,2845xm2693,2834l2697,2845,2698,2847,2693,2835,2693,2834xm2693,2835l2698,2847,2703,2847,2702,2845,2693,2835xm2702,2845l2703,2847,2703,2847,2702,2845xm2692,2819l2702,2845,2703,2847,2692,2819xm2708,2824l2694,2824,2703,2847,2708,2824,2708,2824xm682,2819l681,2819,679,2847,682,2819xm687,2819l686,2819,685,2847,687,2819xm699,2819l699,2819,698,2847,699,2819xm706,2819l706,2819,705,2847,706,2819xm731,2824l731,2824,730,2847,731,2824,731,2824xm2616,2819l2616,2819,2617,2847,2616,2819xm2629,2819l2628,2819,2630,2847,2629,2819xm2634,2819l2633,2819,2636,2847,2634,2819xm677,2819l676,2819,674,2847,677,2819xm2623,2819l2622,2819,2624,2847,2623,2819xm2694,2824l2694,2824,2702,2845,2702,2845,2694,2824xm624,2819l623,2819,613,2845,613,2845,624,2819xm2691,2819l2687,2819,2693,2835,2702,2845,2691,2819xm632,2798l613,2845,622,2835,628,2819,635,2819,632,2798xm2685,2825l2689,2835,2697,2845,2693,2834,2685,2825xm630,2825l622,2834,618,2845,626,2835,630,2825xm634,2825l628,2833,627,2835,623,2845,631,2835,634,2825xm2681,2825l2684,2835,2692,2845,2688,2835,2687,2833,2681,2825xm2677,2825l2680,2835,2687,2845,2683,2834,2677,2825xm638,2825l632,2834,628,2845,635,2835,638,2825xm2672,2824l2669,2824,2675,2833,2682,2845,2679,2834,2672,2824xm646,2824l643,2824,636,2834,633,2845,640,2833,646,2824xm693,2819l692,2819,692,2837,693,2819xm2688,2834l2688,2835,2689,2835,2689,2835,2688,2834xm627,2834l626,2835,626,2835,627,2835,627,2834xm635,2835l635,2835,635,2835,635,2835xm2680,2835l2680,2835,2680,2835,2680,2835xm2676,2825l2679,2834,2680,2835,2680,2835,2677,2825,2676,2825xm638,2825l638,2825,635,2835,635,2835,636,2834,638,2825xm2684,2825l2688,2834,2689,2835,2685,2825,2684,2825xm630,2825l630,2825,626,2835,627,2834,630,2825xm631,2835l631,2835,631,2835,631,2835xm2684,2835l2684,2835,2684,2835,2684,2835xm635,2825l634,2825,631,2835,631,2835,632,2834,635,2825xm2680,2825l2683,2834,2684,2835,2684,2835,2681,2825,2680,2825xm2687,2819l2693,2834,2693,2835,2687,2819xm628,2819l622,2835,622,2834,628,2819xm2679,2834l2679,2834,2680,2835,2679,2834xm632,2834l631,2835,632,2834,632,2834xm2683,2834l2683,2834,2684,2835,2683,2834xm636,2834l635,2835,636,2834,636,2834xm635,2791l632,2798,635,2819,630,2825,627,2834,628,2833,635,2824,637,2819,640,2819,635,2791xm2684,2824l2680,2824,2680,2824,2687,2833,2688,2834,2684,2825,2684,2824xm639,2824l632,2834,632,2834,638,2825,639,2824xm2676,2824l2677,2825,2683,2834,2683,2834,2676,2824xm2680,2824l2676,2824,2683,2834,2680,2825,2680,2825,2680,2824xm639,2824l635,2824,635,2825,632,2834,639,2824,639,2824xm2687,2819l2682,2819,2685,2825,2693,2834,2687,2819xm633,2819l628,2819,622,2834,630,2825,633,2819xm2669,2819l2668,2819,2679,2834,2679,2834,2669,2819xm647,2819l646,2819,636,2834,636,2834,647,2819xm642,2824l639,2824,638,2825,636,2834,642,2824xm2676,2824l2673,2824,2679,2834,2676,2825,2676,2824xm663,2819l662,2819,658,2833,663,2819xm2643,2819l2642,2819,2645,2833,2643,2819xm660,2819l659,2819,654,2833,660,2819xm2663,2819l2663,2819,2671,2833,2663,2819xm2666,2819l2665,2819,2675,2833,2666,2819xm2680,2824l2681,2825,2687,2833,2680,2824xm635,2824l628,2833,634,2825,635,2824xm652,2819l652,2819,644,2833,652,2819xm658,2819l657,2819,651,2833,658,2819xm666,2819l665,2819,661,2833,666,2819xm669,2819l669,2819,665,2833,669,2819xm673,2819l672,2819,670,2833,673,2819xm2646,2819l2646,2819,2650,2833,2646,2819xm2653,2819l2652,2819,2657,2833,2653,2819xm2658,2819l2657,2819,2664,2833,2658,2819xm650,2819l649,2819,640,2833,650,2819xm2655,2819l2655,2819,2661,2833,2655,2819xm2650,2819l2649,2819,2654,2833,2650,2819xm655,2819l654,2819,648,2831,655,2819xm2661,2819l2660,2819,2667,2831,2661,2819xm2676,2824l2676,2825,2677,2825,2676,2824,2676,2824xm639,2824l639,2824,638,2825,638,2825,639,2824xm635,2824l635,2824,635,2824,634,2825,635,2825,635,2825,635,2824,635,2824xm2680,2824l2680,2825,2681,2825,2680,2824,2680,2824xm2672,2819l2672,2819,2676,2825,2676,2824,2672,2819xm643,2819l642,2819,639,2824,638,2825,643,2819xm2682,2819l2684,2825,2685,2825,2682,2819xm640,2819l639,2819,635,2824,635,2825,640,2819xm2680,2791l2675,2819,2680,2825,2680,2824,2676,2819,2680,2819,2683,2798,2680,2791xm633,2819l630,2825,630,2825,633,2819xm2683,2798l2680,2819,2684,2825,2682,2819,2691,2819,2683,2798xm635,2819l633,2819,630,2825,635,2819xm637,2819l635,2824,635,2824,635,2824,637,2819xm2678,2819l2680,2824,2680,2824,2678,2819xm640,2819l639,2824,639,2824,639,2824,640,2819xm713,2824l713,2824,713,2824,713,2824,713,2824xm731,2824l731,2824,731,2824,731,2824,731,2824xm2473,2824l843,2824,843,2824,2472,2824,2473,2824xm2602,2824l2602,2824,2602,2824,2602,2824,2602,2824xm2675,2819l2676,2824,2676,2824,2675,2819xm639,2819l637,2819,635,2824,639,2819xm640,2819l640,2819,635,2824,639,2824,640,2819xm646,2819l643,2819,639,2824,642,2824,646,2819xm649,2819l647,2819,643,2824,646,2824,649,2819xm652,2819l650,2819,646,2824,649,2824,652,2819xm654,2819l652,2819,649,2824,652,2824,654,2819xm657,2819l655,2819,652,2824,654,2824,657,2819xm659,2819l658,2819,655,2824,657,2824,659,2819xm662,2819l660,2819,658,2824,661,2824,662,2819xm665,2819l663,2819,661,2824,664,2824,665,2819xm669,2819l666,2819,664,2824,667,2824,669,2819xm672,2819l669,2819,668,2824,671,2824,672,2819xm676,2819l673,2819,672,2824,676,2824,676,2819xm681,2819l677,2819,676,2824,681,2824,681,2819xm686,2819l682,2819,681,2824,686,2824,686,2819xm692,2819l687,2819,686,2824,692,2824,692,2819xm699,2819l693,2819,692,2824,699,2824,699,2819xm706,2819l699,2819,699,2824,706,2824,706,2819xm714,2819l706,2819,706,2824,713,2824,714,2819xm722,2819l714,2819,713,2824,722,2824,722,2819xm731,2819l722,2819,722,2824,731,2824,731,2819xm731,2819l731,2819,731,2824,731,2824,731,2819xm829,2819l731,2819,731,2824,829,2824,829,2819xm842,2819l829,2819,829,2824,843,2824,842,2819xm2486,2819l2473,2819,2473,2824,2486,2824,2486,2819xm2584,2819l2486,2819,2486,2824,2584,2824,2584,2819xm2584,2819l2584,2824,2584,2824,2584,2819xm2593,2819l2584,2819,2584,2824,2593,2824,2593,2819xm2601,2819l2593,2819,2593,2824,2602,2824,2601,2819xm2609,2819l2601,2819,2602,2824,2609,2824,2609,2819xm2616,2819l2609,2819,2609,2824,2616,2824,2616,2819xm2622,2819l2616,2819,2616,2824,2623,2824,2622,2819xm2628,2819l2623,2819,2623,2824,2628,2824,2628,2819xm2633,2819l2629,2819,2629,2824,2634,2824,2633,2819xm2638,2819l2634,2819,2634,2824,2638,2824,2638,2819xm2642,2819l2638,2819,2639,2824,2643,2824,2642,2819xm2646,2819l2643,2819,2644,2824,2647,2824,2646,2819xm2649,2819l2646,2819,2648,2824,2651,2824,2649,2819xm2652,2819l2650,2819,2651,2824,2654,2824,2652,2819xm2655,2819l2653,2819,2654,2824,2657,2824,2655,2819xm2657,2819l2655,2819,2658,2824,2660,2824,2657,2819xm2660,2819l2658,2819,2660,2824,2663,2824,2660,2819xm2663,2819l2661,2819,2663,2824,2666,2824,2663,2819xm2665,2819l2663,2819,2666,2824,2669,2824,2665,2819xm2668,2819l2666,2819,2669,2824,2672,2824,2668,2819xm2672,2819l2669,2819,2673,2824,2676,2824,2672,2819xm2675,2819l2675,2819,2676,2824,2680,2824,2675,2819xm2678,2819l2676,2819,2680,2824,2678,2819xm2680,2819l2678,2819,2680,2824,2684,2824,2680,2819xm2685,2791l2683,2798,2694,2824,2694,2824,2692,2819,2709,2819,2697,2805,2685,2791xm2709,2819l2692,2819,2694,2824,2708,2824,2709,2819xm2675,2819l2672,2819,2676,2824,2675,2819xm642,2819l640,2819,639,2824,642,2819xm601,2763l581,2781,572,2791,579,2819,593,2791,608,2791,601,2763xm593,2791l579,2819,580,2818,593,2791xm580,2818l579,2819,579,2819,580,2818xm593,2805l579,2819,586,2819,593,2805xm594,2804l593,2805,593,2805,586,2819,587,2818,594,2804xm587,2818l586,2819,587,2819,587,2818xm620,2791l614,2791,600,2805,587,2819,593,2819,609,2802,620,2791xm625,2791l620,2791,609,2802,594,2819,600,2819,610,2807,625,2791xm630,2791l626,2791,610,2807,600,2819,606,2819,618,2805,630,2791xm2689,2791l2685,2791,2697,2805,2709,2819,2715,2819,2705,2807,2689,2791xm2695,2791l2690,2791,2705,2807,2715,2819,2721,2819,2708,2805,2695,2791xm2700,2791l2695,2791,2708,2805,2722,2819,2728,2819,2717,2807,2700,2791xm2728,2818l2728,2819,2729,2819,2728,2818xm2721,2804l2728,2818,2729,2819,2722,2805,2721,2805,2721,2804xm2722,2805l2729,2819,2735,2819,2722,2805xm2735,2818l2735,2819,2736,2819,2735,2818xm2721,2791l2735,2818,2736,2819,2721,2791xm2743,2791l2721,2791,2736,2819,2743,2791xm600,2791l593,2791,580,2818,593,2805,600,2791xm2721,2791l2715,2791,2722,2805,2735,2818,2721,2791xm2707,2791l2701,2791,2717,2807,2728,2818,2721,2804,2707,2791xm614,2791l608,2791,594,2804,587,2818,600,2805,614,2791xm2690,2791l2689,2791,2705,2807,2690,2791xm626,2791l625,2791,610,2807,626,2791xm2701,2791l2700,2791,2717,2807,2701,2791xm593,2805l593,2805,593,2805,593,2805xm2721,2805l2722,2805,2722,2805,2721,2805xm600,2791l593,2805,593,2805,594,2804,600,2791xm2715,2791l2721,2804,2721,2805,2722,2805,2715,2791xm2695,2791l2695,2791,2708,2805,2695,2791xm594,2804l593,2805,594,2804,594,2804xm614,2791l614,2791,600,2805,614,2791xm630,2791l618,2805,630,2791,630,2791xm2721,2804l2721,2804,2721,2805,2721,2804xm2685,2791l2685,2791,2697,2805,2685,2791xm608,2791l607,2791,594,2804,594,2804,608,2791xm2714,2763l2707,2791,2721,2804,2721,2804,2707,2791,2743,2791,2729,2776,2714,2763xm607,2791l600,2791,594,2804,607,2791xm2715,2791l2707,2791,2721,2804,2715,2791xm620,2791l620,2791,609,2802,620,2791xm631,2791l630,2791,630,2791,631,2791xm2685,2791l2684,2791,2685,2791,2685,2791xm577,2735l557,2753,546,2762,555,2791,570,2762,586,2762,577,2735xm570,2762l555,2791,556,2790,570,2762xm556,2790l555,2791,555,2791,556,2790xm571,2776l570,2776,555,2791,563,2791,571,2776xm572,2775l571,2776,563,2791,564,2790,572,2775xm564,2790l563,2791,564,2791,564,2790xm601,2762l594,2762,578,2776,564,2791,571,2791,581,2781,601,2762xm2721,2762l2714,2762,2729,2776,2744,2791,2751,2791,2736,2776,2721,2762xm2751,2790l2751,2791,2752,2791,2751,2790xm2743,2775l2751,2790,2752,2791,2744,2776,2743,2775xm2744,2776l2752,2791,2760,2791,2745,2776,2744,2776xm2759,2790l2760,2791,2760,2791,2759,2790xm2745,2762l2759,2790,2760,2791,2745,2762xm2769,2762l2745,2762,2760,2791,2769,2762xm593,2762l586,2762,572,2775,564,2790,578,2776,593,2762xm2729,2762l2722,2762,2736,2776,2751,2790,2743,2775,2729,2762xm2745,2762l2736,2762,2744,2775,2745,2776,2759,2790,2745,2762xm578,2762l570,2762,556,2790,570,2776,571,2775,578,2762xm601,2762l581,2781,601,2763,601,2762xm571,2775l570,2776,571,2776,571,2775xm594,2762l593,2762,578,2776,594,2762xm2714,2762l2714,2763,2729,2776,2714,2762xm2744,2775l2744,2776,2745,2776,2744,2775xm2722,2762l2721,2762,2736,2776,2722,2762xm2743,2775l2743,2775,2744,2776,2744,2775,2743,2775xm572,2775l571,2775,571,2776,572,2775,572,2775xm2736,2762l2743,2775,2744,2775,2736,2762xm578,2762l571,2775,572,2775,578,2762xm2738,2735l2729,2762,2743,2775,2743,2775,2729,2762,2769,2762,2758,2753,2738,2735xm586,2762l586,2762,572,2775,572,2775,586,2762xm2736,2762l2729,2762,2743,2775,2736,2762xm586,2762l578,2762,572,2775,586,2762xm601,2762l601,2762,601,2763,601,2762xm2714,2762l2714,2762,2714,2763,2714,2762xm558,2706l526,2734,537,2762,553,2734,569,2734,558,2706xm553,2734l537,2762,537,2762,553,2734xm537,2762l537,2762,537,2762,537,2762xm577,2734l569,2734,553,2748,537,2762,546,2762,557,2753,577,2734xm2746,2734l2738,2734,2758,2753,2769,2762,2778,2762,2762,2748,2746,2734xm2778,2762l2778,2762,2778,2762,2778,2762xm2762,2734l2778,2762,2778,2762,2762,2734xm2789,2734l2762,2734,2778,2762,2789,2734xm569,2734l553,2734,537,2762,553,2748,569,2734xm2762,2734l2746,2734,2762,2748,2778,2762,2762,2734xm2738,2734l2738,2735,2758,2753,2738,2734xm577,2734l557,2753,577,2735,577,2734xm569,2734l569,2734,553,2748,569,2734xm2757,2706l2746,2734,2762,2748,2746,2734,2789,2734,2757,2706xm2738,2734l2737,2734,2738,2735,2738,2734xm578,2734l577,2734,577,2735,578,2734xm536,2678l504,2706,515,2734,531,2706,547,2706,536,2678xm531,2706l515,2734,515,2734,531,2706xm515,2734l515,2734,515,2734,515,2734xm558,2706l547,2706,531,2720,515,2734,526,2734,558,2706xm2768,2706l2757,2706,2789,2734,2800,2734,2784,2720,2768,2706xm2800,2734l2800,2734,2800,2734,2800,2734xm2784,2706l2800,2734,2800,2734,2784,2706xm2811,2706l2784,2706,2800,2734,2811,2706xm2784,2706l2768,2706,2784,2720,2800,2734,2784,2706xm547,2706l531,2706,515,2734,531,2720,547,2706xm2779,2678l2768,2706,2784,2720,2768,2706,2811,2706,2779,2678xm547,2706l547,2706,531,2720,547,2706xm536,2678l493,2678,504,2706,536,2678xm2822,2678l2779,2678,2811,2706,2822,2678xm505,2622l472,2650,482,2678,499,2650,515,2650,505,2622xm499,2650l482,2678,483,2678,499,2650xm483,2678l482,2678,482,2678,483,2678xm515,2650l499,2664,482,2678,526,2678,515,2650xm2800,2650l2789,2678,2833,2678,2816,2664,2800,2650xm2832,2678l2833,2678,2833,2678,2832,2678xm2816,2650l2832,2678,2833,2678,2816,2650xm2843,2650l2816,2650,2833,2678,2843,2650xm515,2650l499,2650,483,2678,499,2664,515,2650xm2816,2650l2800,2650,2816,2664,2832,2678,2816,2650xm515,2650l499,2664,515,2650,515,2650xm2800,2650l2800,2650,2816,2664,2800,2650xm515,2650l515,2650,515,2650,515,2650xm2810,2622l2799,2650,2800,2650,2800,2650,2843,2650,2810,2622xm485,2593l451,2622,461,2650,478,2622,495,2622,485,2593xm495,2622l478,2622,461,2650,495,2622xm495,2622l495,2622,461,2650,495,2622xm505,2622l495,2622,461,2650,472,2650,505,2622xm2820,2622l2810,2622,2843,2650,2854,2650,2820,2622xm2830,2593l2820,2622,2854,2650,2820,2622,2864,2622,2830,2593xm2837,2622l2820,2622,2854,2650,2837,2622xm2864,2622l2837,2622,2854,2650,2864,2622xm485,2593l441,2593,451,2622,485,2593xm2874,2593l2830,2593,2864,2622,2874,2593xm455,2537l421,2565,431,2593,448,2565,465,2565,455,2537xm465,2565l448,2565,431,2593,465,2565xm465,2565l431,2593,475,2593,465,2565xm2850,2565l2840,2593,2884,2593,2850,2565xm2884,2593l2884,2593,2884,2593,2884,2593xm2867,2565l2884,2593,2884,2593,2867,2565xm2894,2565l2867,2565,2884,2593,2894,2565xm2860,2537l2850,2565,2884,2593,2867,2565,2894,2565,2860,2537xm455,2537l411,2537,421,2565,455,2537,455,2537xm2903,2537l2860,2537,2860,2537,2894,2565,2903,2537xm2860,2537l2860,2537,2877,2551,2860,2537xm455,2537l438,2551,455,2537,455,2537xm2860,2537l2859,2537,2860,2537,2860,2537xm456,2537l455,2537,455,2537,456,2537xm419,2509l392,2509,402,2537,419,2509xm419,2509l402,2537,402,2537,419,2509xm402,2537l402,2537,402,2537,402,2537xm437,2509l402,2537,446,2537,437,2509xm2878,2509l2869,2537,2913,2537,2878,2509xm2913,2537l2913,2537,2913,2537,2913,2537xm2896,2509l2913,2537,2913,2537,2896,2509xm2923,2509l2896,2509,2913,2537,2923,2509xm437,2509l419,2509,402,2537,437,2509xm2896,2509l2878,2509,2913,2537,2896,2509xm401,2481l383,2481,383,2509,401,2481xm418,2481l383,2509,427,2509,418,2481xm2897,2481l2888,2509,2932,2509,2897,2481xm2932,2481l2914,2481,2932,2509,2932,2481xm383,2396l347,2424,356,2424,374,2481,409,2453,400,2453,383,2396xm409,2453l374,2481,418,2481,409,2453xm2906,2453l2897,2481,2941,2481,2906,2453xm2932,2396l2923,2424,2914,2453,2906,2453,2941,2481,2959,2424,2968,2424,2932,2396xm366,2368l330,2368,339,2396,347,2424,383,2396,375,2396,366,2368xm383,2396l347,2424,383,2396,383,2396xm2932,2396l2932,2396,2968,2424,2932,2396xm2985,2368l2949,2368,2940,2396,2932,2396,2968,2424,2976,2396,2985,2368xm383,2396l383,2396,383,2396,383,2396xm2932,2396l2932,2396,2932,2396,2932,2396xm350,2312l314,2340,322,2368,340,2340,358,2340,350,2312xm358,2340l340,2340,322,2368,358,2340xm358,2340l322,2368,366,2368,358,2340xm2957,2340l2949,2368,2993,2368,2957,2340xm2965,2312l2957,2340,2993,2368,2975,2340,3001,2340,2965,2312xm3001,2340l2975,2340,2993,2368,3001,2340xm350,2312l306,2312,313,2340,350,2312xm3009,2312l2965,2312,3001,2340,3009,2312xm327,2256l290,2284,298,2312,316,2284,334,2284,327,2256xm316,2284l298,2312,298,2312,316,2284xm298,2312l298,2312,298,2312,298,2312xm334,2284l298,2312,342,2312,334,2284xm2981,2284l2973,2312,3017,2312,2981,2284xm3017,2312l3017,2312,3017,2312,3017,2312xm2999,2284l3017,2312,3017,2312,2999,2284xm3025,2284l2999,2284,3017,2312,3025,2284xm334,2284l316,2284,298,2312,334,2284xm2988,2256l2981,2284,3017,2312,2999,2284,3025,2284,2988,2256xm304,2199l267,2227,275,2227,282,2256,290,2284,327,2256,319,2256,312,2227,304,2199xm3011,2199l3003,2227,2996,2256,2988,2256,3025,2284,3033,2256,3040,2227,3048,2227,3011,2199xm297,2171l260,2199,267,2227,286,2199,304,2199,297,2171xm304,2199l286,2199,267,2227,304,2199xm3018,2171l3011,2199,3048,2227,3029,2199,3055,2199,3018,2171xm3055,2199l3029,2199,3048,2227,3055,2199xm277,2115l239,2143,246,2143,253,2171,260,2199,297,2171,290,2171,283,2143,277,2115xm3038,2115l3032,2143,3025,2171,3018,2171,3055,2199,3062,2171,3069,2143,3076,2143,3038,2115xm270,2087l233,2115,239,2143,258,2115,277,2115,270,2087xm277,2115l258,2115,239,2143,277,2115xm3045,2087l3038,2115,3076,2143,3057,2115,3082,2115,3045,2087xm3082,2115l3057,2115,3076,2143,3082,2115xm252,2030l214,2058,220,2058,233,2115,270,2087,264,2087,258,2058,252,2030xm3095,2058l3057,2058,3051,2087,3045,2087,3082,2115,3095,2058xm247,2002l209,2030,214,2058,233,2030,252,2030,247,2002xm252,2030l233,2030,214,2058,252,2030xm3063,2030l3057,2058,3101,2058,3063,2030xm3068,2002l3063,2030,3101,2058,3082,2030,3106,2030,3068,2002xm3106,2030l3082,2030,3101,2058,3106,2030xm231,1946l193,1974,198,1974,208,2030,247,2002,241,2002,231,1946xm3084,1946l3074,2002,3068,2002,3106,2030,3112,2002,3117,1974,3122,1974,3084,1946xm226,1918l188,1946,193,1974,212,1946,231,1946,226,1918xm231,1946l212,1946,193,1974,231,1946xm231,1946l193,1974,231,1946,231,1946xm3084,1946l3084,1946,3122,1974,3084,1946xm3103,1946l3084,1946,3122,1974,3103,1946xm3127,1946l3103,1946,3122,1974,3127,1946xm231,1946l231,1946,231,1946,231,1946xm3089,1918l3084,1946,3084,1946,3084,1946,3127,1946,3089,1918xm213,1861l174,1889,179,1889,188,1946,226,1918,221,1918,217,1889,213,1861xm3102,1861l3098,1889,3093,1918,3089,1918,3127,1946,3136,1889,3141,1889,3102,1861xm198,1777l160,1805,163,1805,170,1861,174,1889,194,1861,209,1861,205,1833,205,1833,198,1777xm194,1861l174,1889,175,1889,194,1861xm175,1889l174,1889,174,1889,175,1889xm3121,1861l3102,1861,3141,1889,3121,1861xm3116,1777l3113,1805,3110,1833,3106,1861,3121,1861,3141,1889,3145,1861,3152,1805,3155,1805,3116,1777xm213,1861l194,1861,175,1889,213,1861xm187,1693l148,1721,151,1721,156,1777,160,1805,179,1777,195,1777,192,1749,190,1721,187,1693xm198,1777l179,1777,160,1805,198,1777xm3136,1777l3116,1777,3155,1805,3136,1777xm3128,1692l3125,1721,3120,1777,3136,1777,3155,1805,3159,1777,3161,1749,3164,1721,3128,1721,3130,1694,3128,1692xm181,1636l142,1664,144,1664,146,1692,148,1721,187,1692,185,1692,183,1664,181,1636xm187,1692l148,1721,187,1693,187,1692xm3130,1694l3128,1721,3167,1721,3130,1694xm3134,1636l3132,1664,3130,1692,3130,1694,3167,1721,3169,1692,3171,1664,3173,1664,3134,1636xm187,1692l187,1692,187,1693,187,1692xm161,1636l142,1636,142,1664,161,1636xm3173,1636l3154,1636,3173,1664,3173,1636xm177,1580l138,1580,139,1608,140,1636,179,1636,178,1608,177,1580xm3177,1580l3138,1580,3137,1608,3136,1636,3175,1636,3176,1608,3177,1580xm174,1523l135,1523,136,1552,137,1580,176,1580,175,1552,174,1523xm3180,1523l3141,1523,3140,1552,3139,1580,3178,1580,3180,1523xm174,1467l135,1467,135,1523,174,1523,174,1495,174,1467xm3180,1467l3141,1467,3141,1495,3141,1523,3180,1523,3180,1467xm175,1439l136,1439,135,1467,175,1467,175,1439xm3179,1439l3139,1439,3140,1467,3179,1467,3179,1439xm139,1411l137,1439,158,1439,139,1411xm139,1411l158,1439,178,1439,139,1411xm179,1411l139,1411,178,1439,179,1411xm3176,1411l3136,1411,3137,1439,3176,1411xm3176,1411l3137,1439,3157,1439,3176,1411xm3176,1411l3157,1439,3178,1439,3176,1411xm144,1383l142,1411,163,1411,144,1383xm144,1383l163,1411,144,1383,144,1383xm144,1383l163,1411,182,1411,144,1383xm163,1397l182,1411,182,1411,163,1397xm145,1383l144,1383,144,1383,182,1411,183,1411,146,1383,145,1383xm165,1397l183,1411,183,1411,165,1397xm183,1411l183,1411,184,1411,183,1411xm3132,1411l3131,1411,3132,1411,3132,1411xm3157,1392l3132,1411,3132,1411,3157,1392xm3171,1383l3170,1383,3157,1392,3132,1411,3133,1411,3171,1383,3171,1383xm3152,1397l3133,1411,3133,1411,3152,1397xm3171,1383l3133,1411,3152,1411,3171,1383xm3171,1383l3171,1383,3152,1411,3171,1383xm3171,1383l3152,1411,3173,1411,3171,1383xm152,1355l150,1383,146,1383,146,1383,183,1411,185,1384,171,1384,170,1383,152,1355xm3169,1383l3130,1383,3132,1411,3157,1392,3169,1383xm152,1355l171,1384,185,1384,185,1383,172,1383,156,1358,152,1355xm3171,1383l3171,1383,3171,1383,3171,1383xm144,1383l144,1383,144,1383,144,1383xm152,1355l170,1383,152,1355,152,1355xm156,1358l172,1383,157,1358,156,1358xm157,1358l172,1383,188,1383,164,1364,157,1358xm164,1364l188,1383,189,1383,164,1364xm155,1355l157,1358,164,1364,189,1383,190,1383,178,1373,155,1355xm178,1373l190,1383,190,1383,178,1373xm156,1355l154,1355,178,1373,190,1383,191,1383,174,1369,156,1355xm174,1369l191,1383,192,1383,174,1369xm158,1355l157,1355,174,1369,192,1383,193,1383,176,1369,158,1355xm176,1369l193,1383,193,1383,176,1369xm161,1355l159,1355,176,1369,193,1383,194,1383,178,1369,161,1355xm178,1369l194,1383,194,1382,178,1369xm194,1382l194,1383,195,1383,194,1382xm3121,1382l3120,1383,3121,1383,3121,1382xm3137,1369l3121,1382,3121,1383,3137,1369xm3156,1355l3154,1355,3137,1369,3121,1383,3122,1383,3139,1369,3156,1355xm3139,1369l3122,1383,3122,1383,3139,1369xm3158,1355l3156,1355,3139,1369,3122,1383,3123,1383,3141,1369,3158,1355xm3141,1369l3123,1383,3124,1383,3141,1369xm3161,1355l3159,1355,3141,1369,3124,1383,3125,1383,3137,1373,3161,1355xm3137,1373l3125,1383,3125,1383,3137,1373xm3160,1355l3137,1373,3125,1383,3126,1383,3151,1364,3158,1358,3160,1355xm3151,1364l3126,1383,3127,1383,3151,1364xm3158,1358l3151,1364,3127,1383,3143,1383,3158,1358xm3159,1358l3158,1358,3143,1383,3159,1358xm3163,1355l3159,1358,3143,1383,3145,1383,3163,1355xm3163,1355l3163,1355,3145,1383,3163,1355xm3163,1355l3145,1383,3165,1383,3163,1355xm196,1355l161,1355,178,1369,194,1382,196,1355xm3154,1355l3119,1355,3121,1382,3137,1369,3154,1355xm156,1357l156,1358,157,1358,157,1358,156,1357xm3159,1357l3158,1358,3158,1358,3159,1358,3159,1357xm154,1355l156,1357,157,1358,155,1355,154,1355xm3161,1355l3160,1355,3158,1358,3159,1357,3161,1355xm3163,1355l3161,1355,3159,1357,3163,1355xm154,1355l152,1355,156,1357,154,1355xm154,1355l154,1355,155,1355,154,1355xm3161,1355l3161,1355,3160,1355,3161,1355xm152,1355l152,1355,152,1355,152,1355xm3163,1355l3163,1355,3163,1355,3163,1355xm169,1327l168,1327,166,1355,184,1355,169,1327xm169,1327l169,1327,184,1355,169,1327,169,1327xm169,1327l184,1355,186,1355,174,1331,169,1327xm174,1331l186,1355,175,1332,174,1331xm175,1332l186,1355,189,1355,180,1337,175,1332xm180,1337l189,1355,180,1337,180,1337xm180,1337l189,1355,192,1355,186,1342,180,1337xm186,1342l192,1355,186,1343,186,1342xm186,1343l192,1355,199,1355,189,1345,186,1343xm189,1345l199,1355,199,1355,189,1345xm184,1338l186,1343,189,1345,199,1355,201,1355,186,1340,184,1338xm186,1340l201,1355,201,1355,186,1340xm182,1333l184,1338,186,1340,201,1355,203,1355,189,1340,182,1333xm189,1340l203,1355,204,1355,189,1340xm184,1332l181,1332,182,1333,189,1340,204,1355,206,1355,197,1345,184,1332xm197,1345l206,1355,206,1355,197,1345xm188,1332l184,1332,197,1345,206,1355,209,1355,195,1340,188,1332xm195,1340l209,1355,209,1355,195,1340xm192,1332l188,1332,195,1340,209,1355,212,1355,199,1340,192,1332xm199,1340l212,1355,213,1355,199,1340xm196,1332l192,1332,199,1340,213,1355,216,1355,204,1340,196,1332xm204,1340l216,1355,217,1355,204,1340xm211,1332l196,1332,204,1340,217,1355,221,1355,211,1332xm211,1332l211,1332,221,1355,221,1354,211,1332xm221,1354l221,1355,221,1355,221,1354xm3094,1354l3094,1355,3094,1355,3094,1354xm3104,1332l3104,1332,3094,1354,3094,1355,3104,1332xm3119,1332l3104,1332,3094,1355,3098,1355,3107,1345,3119,1332xm3107,1345l3098,1355,3099,1355,3107,1345xm3123,1332l3119,1332,3107,1345,3099,1355,3102,1355,3116,1340,3123,1332xm3116,1340l3102,1355,3103,1355,3116,1340xm3127,1332l3123,1332,3116,1340,3103,1355,3106,1355,3119,1340,3127,1332xm3119,1340l3106,1355,3106,1355,3119,1340xm3131,1332l3127,1332,3119,1340,3106,1355,3109,1355,3126,1338,3131,1332xm3126,1338l3109,1355,3109,1355,3126,1338xm3134,1332l3131,1332,3126,1338,3109,1355,3111,1355,3126,1340,3133,1333,3134,1332xm3126,1340l3111,1355,3112,1355,3126,1340xm3133,1333l3126,1340,3112,1355,3114,1355,3129,1340,3131,1338,3133,1333xm3129,1340l3114,1355,3114,1355,3129,1340xm3131,1338l3129,1340,3114,1355,3115,1355,3129,1342,3131,1338xm3129,1342l3115,1355,3116,1355,3129,1343,3129,1342xm3129,1343l3116,1355,3123,1355,3129,1343xm3129,1342l3129,1343,3123,1355,3129,1342xm3135,1337l3134,1338,3129,1342,3123,1355,3126,1355,3135,1337xm3135,1337l3135,1337,3126,1355,3135,1337xm3140,1333l3139,1333,3135,1337,3126,1355,3129,1355,3140,1333xm3141,1332l3140,1332,3129,1355,3141,1332xm3142,1333l3140,1333,3129,1355,3131,1355,3142,1333xm3144,1332l3143,1332,3131,1355,3144,1332xm3147,1333l3143,1333,3131,1355,3149,1355,3147,1333xm3104,1332l3090,1332,3094,1354,3104,1332xm225,1332l211,1332,221,1354,225,1332xm3129,1342l3129,1342,3129,1343,3129,1342,3129,1342xm186,1342l186,1342,186,1343,186,1343,186,1342xm184,1338l186,1342,186,1343,184,1338,184,1338xm3134,1338l3129,1342,3129,1342,3134,1338xm3131,1338l3131,1338,3129,1342,3129,1342,3131,1338xm178,1333l180,1337,186,1342,184,1338,178,1333xm3137,1333l3136,1333,3131,1338,3129,1342,3134,1338,3135,1337,3137,1333xm184,1338l184,1338,184,1338,184,1338,184,1338xm3131,1338l3131,1338,3131,1338,3131,1338,3131,1338xm181,1333l184,1338,184,1338,182,1333,181,1333xm3134,1333l3133,1333,3131,1338,3131,1338,3134,1333xm3136,1333l3133,1333,3131,1338,3136,1333xm181,1332l178,1332,184,1338,181,1333,181,1332xm180,1336l180,1337,180,1337,180,1337,180,1336xm3135,1336l3135,1337,3135,1337,3135,1337,3135,1336xm3138,1332l3137,1333,3135,1337,3135,1336,3138,1332xm177,1332l180,1336,180,1337,178,1333,177,1332xm3138,1333l3137,1333,3135,1336,3138,1333xm172,1327l174,1332,180,1336,177,1332,172,1327xm3133,1333l3133,1333,3133,1333,3133,1333xm181,1332l181,1333,182,1333,182,1333,181,1332xm3136,1333l3136,1333,3136,1333,3136,1333,3136,1333xm3139,1333l3139,1333,3138,1333,3139,1333,3139,1333xm3134,1332l3134,1332,3133,1333,3134,1332,3134,1332xm3134,1332l3133,1333,3134,1333,3134,1333,3134,1332xm3137,1332l3134,1332,3134,1333,3134,1333,3136,1333,3137,1332xm3137,1333l3136,1333,3137,1333,3137,1333xm3140,1332l3137,1332,3137,1333,3139,1333,3140,1332xm3140,1332l3140,1332,3139,1333,3140,1333,3140,1332xm3143,1332l3140,1332,3140,1333,3142,1333,3143,1332xm3147,1332l3143,1332,3143,1333,3147,1333,3147,1332xm181,1332l181,1332,181,1332,182,1333,181,1332xm177,1332l177,1332,177,1332,178,1333,178,1332,177,1332xm3137,1332l3137,1332,3137,1333,3137,1332xm3134,1332l3134,1332,3134,1332,3134,1332xm181,1332l180,1332,181,1332,181,1332,181,1332xm184,1332l184,1332,184,1332,184,1332,184,1332xm188,1332l187,1332,188,1332,188,1332,188,1332xm192,1332l191,1332,192,1332,192,1332,192,1332xm196,1332l196,1332,196,1332,196,1332,196,1332xm3090,1332l225,1332,225,1332,3090,1332,3090,1332xm3119,1332l3119,1332,3119,1332,3119,1332,3119,1332xm3124,1332l3123,1332,3123,1332,3123,1332,3124,1332xm3127,1332l3127,1332,3127,1332,3127,1332,3127,1332xm3131,1332l3131,1332,3131,1332,3131,1332,3131,1332xm3135,1332l3134,1332,3134,1332,3134,1332,3135,1332xm3137,1332l3137,1332,3137,1332,3137,1332xm3140,1332l3140,1332,3140,1332,3140,1332,3140,1332xm177,1332l177,1332,178,1332,177,1332xm175,1327l178,1332,180,1332,175,1327xm178,1327l175,1327,181,1332,181,1332,178,1327xm179,1327l181,1332,184,1332,179,1327xm182,1327l179,1327,184,1332,187,1332,182,1327xm186,1327l182,1327,188,1332,191,1332,186,1327xm191,1327l186,1327,192,1332,196,1332,191,1327xm208,1327l191,1327,196,1332,211,1332,208,1327xm201,1298l196,1298,208,1327,211,1332,225,1332,226,1327,3107,1327,3107,1326,213,1326,201,1298xm3107,1327l3089,1327,3090,1332,3104,1332,3107,1327xm3137,1326l3107,1326,3104,1332,3119,1332,3124,1327,3137,1327,3137,1326xm3129,1327l3124,1327,3119,1332,3123,1332,3129,1327xm3133,1327l3129,1327,3124,1332,3127,1332,3133,1327xm3136,1327l3133,1327,3127,1332,3131,1332,3136,1327xm3136,1327l3131,1332,3134,1332,3136,1327xm3140,1327l3137,1327,3134,1332,3134,1332,3140,1327xm3140,1327l3135,1332,3137,1332,3140,1327xm3138,1332l3137,1332,3137,1332,3138,1332xm3138,1332l3137,1332,3137,1332,3138,1332,3138,1332xm3143,1327l3138,1332,3138,1332,3140,1332,3140,1332,3143,1327xm3141,1332l3141,1332,3140,1332,3140,1332,3140,1332,3141,1332,3141,1332xm3143,1332l3141,1332,3141,1332,3143,1332,3143,1332xm3147,1332l3143,1332,3143,1332,3147,1332,3147,1332xm174,1331l174,1331,175,1332,174,1332,174,1331xm3141,1331l3140,1332,3140,1332,3141,1331,3141,1331xm3146,1327l3141,1331,3141,1332,3143,1332,3146,1327xm3147,1327l3146,1327,3143,1332,3147,1332,3147,1327xm3141,1332l3141,1332,3140,1332,3141,1332xm172,1327l171,1327,174,1331,174,1332,172,1327,172,1327xm180,1332l180,1332,180,1332,180,1332,180,1332xm183,1332l183,1332,183,1332,183,1332,183,1332xm187,1332l187,1332,187,1332,187,1332,187,1332xm191,1332l191,1332,191,1332,191,1332,191,1332xm195,1332l195,1332,195,1332,196,1332,195,1332xm3090,1332l225,1332,225,1332,3090,1332,3090,1332xm3120,1332l3119,1332,3119,1332,3120,1332,3120,1332xm3124,1332l3124,1332,3124,1332,3124,1332,3124,1332xm3128,1332l3128,1332,3128,1332,3128,1332,3128,1332xm3132,1332l3132,1332,3132,1332,3132,1332,3132,1332xm3135,1332l3135,1332,3135,1332,3135,1332,3135,1332xm3138,1332l3138,1332,3138,1332,3138,1332,3138,1332xm175,1327l172,1327,177,1332,175,1327xm175,1327l175,1327,177,1332,177,1332,175,1327,175,1327xm178,1327l178,1327,181,1332,181,1332,179,1327,178,1327xm208,1327l211,1332,211,1332,208,1327xm3107,1327l3107,1327,3104,1332,3104,1332,3107,1327xm3140,1326l3137,1326,3136,1327,3134,1332,3134,1332,3137,1327,3140,1327,3140,1326xm3143,1326l3141,1326,3140,1327,3138,1332,3138,1332,3140,1327,3143,1327,3143,1326xm3143,1327l3140,1327,3138,1332,3143,1327xm3146,1326l3144,1326,3143,1327,3141,1332,3141,1332,3141,1331,3144,1327,3146,1327,3146,1326xm3141,1331l3141,1332,3141,1332,3141,1331xm3146,1327l3146,1327,3146,1327,3143,1332,3144,1332,3146,1327xm3146,1327l3144,1327,3141,1331,3146,1327xm171,1327l169,1327,174,1331,171,1327xm178,1327l178,1327,179,1327,178,1327xm3137,1327l3136,1327,3136,1327,3137,1327xm3141,1326l3140,1326,3140,1327,3140,1327,3140,1327,3141,1326xm175,1327l175,1327,175,1327,175,1327xm195,1298l191,1326,171,1326,172,1327,172,1327,208,1327,195,1298xm3144,1326l3143,1326,3143,1327,3143,1327,3143,1327,3144,1326xm169,1326l168,1326,169,1327,169,1327,169,1327,169,1326xm3147,1326l3146,1326,3146,1327,3146,1327,3146,1327,3147,1326xm208,1326l208,1326,208,1327,208,1326xm201,1299l213,1326,219,1326,212,1311,201,1299xm212,1311l219,1326,225,1326,225,1325,213,1312,212,1311xm225,1325l225,1326,226,1326,225,1325xm225,1325l225,1325,226,1326,226,1326,225,1325xm219,1313l225,1325,226,1326,231,1326,219,1313xm213,1299l219,1313,231,1326,237,1326,213,1299xm226,1298l213,1298,237,1326,251,1326,226,1298xm250,1326l251,1326,251,1326,250,1326xm239,1298l250,1326,251,1326,239,1298xm276,1298l239,1298,251,1326,276,1298xm3012,1214l2988,1242,3064,1326,3076,1298,3089,1298,3038,1242,3019,1242,3024,1226,3012,1214xm3089,1298l3076,1298,3064,1326,3089,1298xm3096,1298l3089,1298,3064,1326,3071,1326,3096,1298xm3102,1298l3096,1298,3071,1326,3078,1326,3102,1298xm3102,1299l3078,1326,3084,1326,3096,1312,3102,1299xm3096,1312l3084,1326,3084,1326,3096,1312xm3096,1312l3084,1326,3089,1326,3091,1324,3096,1312xm3091,1324l3089,1326,3089,1326,3091,1325,3091,1324xm3091,1325l3089,1326,3090,1326,3091,1325xm3091,1325l3091,1325,3090,1326,3091,1325xm3103,1311l3102,1312,3091,1325,3090,1326,3096,1326,3103,1311xm3114,1299l3103,1311,3096,1326,3102,1326,3114,1299xm3119,1298l3114,1298,3102,1326,3107,1326,3119,1298xm3107,1326l3107,1326,3107,1326,3107,1326xm3120,1298l3107,1326,3124,1326,3120,1298xm196,1298l195,1298,208,1326,196,1298xm201,1298l213,1326,201,1299,201,1298xm225,1325l225,1326,225,1325,225,1325xm3103,1311l3103,1311,3096,1326,3103,1311xm3114,1298l3114,1299,3102,1326,3114,1298xm3120,1298l3107,1326,3107,1326,3120,1298xm3120,1298l3119,1298,3107,1326,3120,1298xm291,1226l226,1298,250,1326,239,1298,276,1298,327,1242,296,1242,291,1226xm225,1325l225,1325,225,1325,225,1325,225,1325xm213,1312l225,1325,225,1325,213,1312xm219,1313l225,1325,225,1325,219,1313,219,1313xm207,1298l212,1311,213,1312,225,1325,219,1313,207,1298xm3091,1324l3091,1324,3091,1325,3091,1325,3091,1324xm3102,1312l3091,1324,3091,1325,3102,1312xm3096,1312l3096,1312,3091,1324,3091,1324,3096,1312xm3108,1299l3096,1312,3091,1324,3102,1312,3103,1311,3108,1299xm213,1298l219,1313,219,1313,213,1299,213,1298xm213,1298l207,1298,219,1313,213,1298xm3102,1298l3102,1299,3096,1312,3096,1312,3102,1298xm3096,1312l3096,1312,3096,1312,3096,1312xm3108,1298l3102,1298,3096,1312,3108,1298xm207,1298l201,1298,212,1311,207,1298xm3103,1311l3103,1311,3103,1311,3103,1311,3103,1311xm3108,1298l3108,1299,3103,1311,3103,1311,3108,1298xm3114,1298l3108,1298,3103,1311,3114,1298xm213,1298l213,1298,213,1299,213,1298xm3102,1298l3102,1298,3102,1299,3102,1298xm201,1298l201,1298,201,1299,201,1298xm3108,1298l3108,1298,3108,1299,3108,1298xm3114,1298l3114,1298,3114,1299,3114,1298xm303,1214l291,1226,296,1242,327,1242,303,1214xm328,1214l303,1214,327,1242,334,1242,328,1214xm3007,1129l2981,1242,2988,1242,3012,1214,3028,1214,3045,1157,3007,1129xm3024,1226l3019,1242,3038,1242,3024,1226xm308,1129l270,1157,291,1226,303,1214,328,1214,308,1129xm3028,1214l3012,1214,3024,1226,3028,1214xm308,1129l268,1129,270,1157,308,1129xm3047,1129l3007,1129,3045,1157,3047,1129xm281,1101l260,1101,261,1129,281,1101xm300,1101l281,1101,261,1129,300,1101xm301,1101l300,1101,261,1129,263,1129,301,1101xm301,1101l264,1129,304,1129,301,1101xm3014,1101l3011,1129,3051,1129,3014,1101xm3015,1101l3014,1101,3052,1129,3053,1129,3015,1101xm3034,1101l3015,1101,3053,1129,3034,1101xm3055,1101l3034,1101,3053,1129,3055,1101xm295,1073l255,1073,256,1101,295,1073xm295,1073l256,1101,295,1101,295,1073xm3020,1073l3019,1101,3059,1101,3020,1073xm3060,1073l3020,1073,3059,1101,3060,1073xm254,1045l254,1073,273,1073,254,1045xm293,1045l254,1045,293,1073,293,1045xm3061,1045l3022,1045,3022,1073,3061,1045xm3061,1045l3042,1073,3061,1073,3061,1045xm260,1017l258,1045,279,1045,260,1017xm260,1017l279,1045,261,1017,260,1017xm261,1017l279,1045,298,1045,285,1035,261,1017xm285,1035l298,1045,298,1045,285,1035xm263,1017l260,1017,285,1035,298,1045,299,1045,299,1045,263,1017xm281,1031l299,1045,299,1045,281,1031xm299,1045l299,1045,300,1045,299,1045xm3016,1045l3015,1045,3016,1045,3016,1045xm3028,1035l3016,1045,3016,1045,3028,1035xm3055,1017l3052,1017,3028,1035,3016,1045,3017,1045,3017,1045,3055,1017xm3036,1031l3017,1045,3017,1045,3036,1031xm3054,1017l3018,1045,3017,1045,3036,1045,3054,1017xm3055,1017l3054,1017,3036,1045,3055,1017xm3055,1017l3036,1045,3057,1045,3055,1017xm3052,1017l3013,1017,3016,1045,3028,1035,3052,1017xm302,1017l263,1017,299,1045,302,1017xm260,1017l260,1017,261,1017,260,1017xm3055,1017l3055,1017,3054,1017,3055,1017xm273,988l269,1017,291,1017,273,988xm273,988l291,1017,274,989,273,988xm274,989l291,1017,308,1017,297,1007,274,989xm297,1007l308,1017,308,1017,297,1007xm278,988l273,988,297,1007,308,1017,313,1017,312,1016,278,988xm295,1003l313,1017,313,1016,295,1003xm313,1016l313,1017,313,1017,313,1016xm3002,1016l3002,1017,3002,1017,3002,1016xm3020,1003l3002,1016,3002,1017,3020,1003xm3041,988l3037,988,3002,1016,3002,1017,3006,1017,3018,1007,3041,988xm3018,1007l3006,1017,3007,1017,3018,1007xm3041,989l3018,1007,3007,1017,3024,1017,3041,989xm3042,988l3041,989,3024,1017,3042,988xm3042,988l3024,1017,3046,1017,3042,988xm318,988l278,988,313,1016,318,988xm3037,988l2997,988,3002,1016,3037,988xm273,988l273,988,274,989,273,988xm3042,988l3041,988,3041,989,3042,988xm290,960l284,988,307,988,290,960xm290,960l307,988,291,961,290,960xm291,961l307,988,323,988,307,974,291,961xm307,974l323,988,324,988,307,974xm297,960l290,960,307,974,324,988,330,988,314,974,297,960xm314,974l330,988,330,988,314,974xm330,988l330,988,330,988,330,988xm2985,988l2985,988,2985,988,2985,988xm3001,974l2985,988,2985,988,3001,974xm3025,960l3018,960,3001,974,2985,988,2991,988,3008,974,3025,960xm3008,974l2991,988,2992,988,3008,974xm3024,961l3008,974,2992,988,3008,988,3024,961xm3025,960l3024,961,3008,988,3025,960xm3025,960l3008,988,3031,988,3025,960xm305,932l297,960,314,974,330,988,338,960,321,960,305,932xm3010,932l2994,960,2977,960,2985,988,3001,974,3018,960,2977,960,2993,946,3014,946,3010,932xm3025,960l3025,960,3024,961,3025,960xm290,960l290,960,291,961,290,960xm305,932l321,960,306,933,305,932xm306,933l321,960,338,960,321,946,306,933xm321,946l338,960,338,960,321,946xm314,932l305,932,321,946,338,960,346,960,314,932xm325,904l315,932,346,960,357,932,341,932,325,904xm2974,918l2958,932,2969,960,3000,932,2958,932,2974,918xm3010,932l3001,932,2969,960,2977,960,2993,946,3010,932xm3009,933l2993,946,2977,960,2994,960,3009,933xm3010,932l3009,933,2994,960,3010,932xm3010,932l3010,932,3009,933,3010,932xm305,932l305,932,306,933,305,932xm325,904l341,932,326,904,325,904xm326,904l341,932,357,932,341,918,326,904xm341,918l357,932,357,932,341,918xm337,904l326,904,341,918,357,932,368,932,353,918,337,904xm353,918l368,932,368,932,353,918xm368,932l368,932,369,932,368,932xm2947,932l2946,932,2947,932,2947,932xm2962,918l2947,932,2947,932,2962,918xm2989,904l2978,904,2962,918,2947,932,2958,932,2974,918,2989,904xm2989,904l2974,918,2958,932,2974,932,2989,904xm2989,904l2989,904,2974,932,2989,904xm2989,904l2974,932,3000,932,2989,904xm349,876l337,904,353,918,368,932,380,904,364,904,349,876xm2966,876l2950,904,2935,904,2947,932,2962,918,2978,904,2935,904,2950,890,2972,890,2966,876xm2989,904l2989,904,2989,904,2989,904xm326,904l325,904,326,904,326,904xm349,876l364,904,349,876,349,876xm349,876l364,904,380,904,365,890,349,876xm365,890l380,904,380,904,365,890xm361,876l349,876,365,890,380,904,392,904,361,876xm373,848l361,876,392,904,404,876,389,876,373,848xm2942,848l2926,876,2911,876,2923,904,2954,876,2911,876,2911,876,2954,876,2942,848xm2966,876l2954,876,2923,904,2935,904,2950,890,2966,876xm2966,876l2950,890,2935,904,2950,904,2966,876xm2966,876l2966,876,2950,904,2966,876xm2966,876l2966,876,2966,876,2966,876xm349,876l349,876,349,876,349,876xm373,848l389,876,374,848,373,848xm374,848l389,876,404,876,389,862,374,848xm389,862l404,876,404,876,389,862xm404,876l404,876,404,876,404,876xm2926,862l2911,876,2911,876,2926,862xm2941,848l2926,862,2911,876,2926,876,2941,848xm2942,848l2941,848,2926,876,2942,848xm416,848l374,848,389,862,404,876,416,848xm2941,848l2899,848,2911,876,2926,862,2941,848xm374,848l373,848,374,848,374,848xm2942,848l2941,848,2941,848,2942,848xm399,820l386,848,428,848,414,834,399,820xm414,834l428,848,429,848,414,834xm429,848l428,848,429,848,429,848xm2886,848l2886,848,2886,848,2886,848xm2901,834l2886,848,2886,848,2901,834xm2916,820l2901,834,2886,848,2929,848,2916,820xm411,791l399,820,414,834,429,848,441,820,426,820,411,791xm2903,791l2889,820,2874,820,2886,848,2901,834,2916,820,2874,820,2889,805,2910,805,2903,791xm411,791l426,820,412,792,411,791xm412,792l426,820,441,820,426,805,412,792xm426,805l441,820,441,820,426,805xm425,791l412,791,426,805,441,820,454,820,425,791xm438,763l425,791,454,820,467,791,453,791,438,763xm2877,764l2848,791,2861,820,2890,791,2862,791,2877,764xm2903,791l2890,791,2861,820,2874,820,2889,805,2903,791xm2903,792l2889,805,2874,820,2889,820,2903,792xm2903,791l2903,792,2889,820,2903,791xm2903,791l2903,791,2903,792,2903,791xm412,791l411,791,412,792,412,791xm438,763l453,791,438,764,438,763xm438,764l453,791,467,791,438,764xm452,763l438,763,467,791,480,791,466,777,452,763xm466,777l480,791,481,791,466,777xm481,791l480,791,481,791,481,791xm2834,791l2834,791,2834,791,2834,791xm2849,777l2834,791,2834,791,2849,777xm2877,763l2863,763,2849,777,2834,791,2848,791,2877,763xm2877,763l2877,764,2862,791,2877,763xm2877,763l2862,791,2890,791,2877,763xm466,735l452,763,466,777,481,791,494,763,480,763,466,735xm2849,735l2821,763,2834,791,2849,777,2863,763,2821,763,2849,735xm438,763l438,763,438,764,438,763xm2877,763l2877,763,2877,764,2877,763xm466,735l480,763,494,763,466,735xm466,735l494,763,494,763,466,735xm479,735l466,735,494,763,508,763,494,749,479,735xm494,749l508,763,508,763,494,749xm508,763l508,763,508,763,508,763xm2807,721l2793,735,2807,763,2835,735,2793,735,2807,721xm2849,735l2835,735,2807,763,2821,763,2849,735xm2849,735l2821,763,2835,763,2849,735xm2849,735l2835,763,2863,763,2849,735xm494,707l480,735,494,749,508,763,522,735,508,735,494,707xm494,707l508,735,494,707,494,707xm494,707l508,735,522,735,494,707xm508,707l494,707,522,735,536,735,508,707xm508,707l536,735,536,735,508,707xm536,735l536,735,536,735,536,735xm2779,735l2779,735,2779,735,2779,735xm2807,707l2779,735,2779,735,2807,707xm2821,707l2807,707,2779,735,2793,735,2807,721,2821,707xm2821,707l2807,721,2793,735,2807,735,2821,707xm2821,707l2821,707,2807,735,2821,707xm2821,707l2807,735,2835,735,2821,707xm523,679l508,707,536,735,550,707,537,707,523,679xm2792,679l2765,707,2779,735,2807,707,2778,707,2792,679xm494,707l494,707,494,707,494,707xm2821,707l2821,707,2821,707,2821,707xm523,679l537,707,523,679,523,679xm523,679l537,707,550,707,523,679xm538,679l523,679,550,707,565,707,551,693,538,679xm551,693l565,707,565,707,551,693xm565,707l565,707,565,707,565,707xm2750,707l2750,707,2750,707,2750,707xm2764,693l2750,707,2750,707,2764,693xm2792,679l2777,679,2764,693,2750,707,2765,707,2792,679xm2792,679l2792,679,2778,707,2792,679xm2792,679l2778,707,2807,707,2792,679xm2762,651l2735,679,2750,707,2764,693,2777,679,2749,679,2762,651xm553,651l538,679,551,693,565,707,580,679,566,679,553,651xm523,679l523,679,523,679,523,679xm2792,679l2792,679,2792,679,2792,679xm553,651l566,679,580,679,553,651xm568,651l553,651,580,679,595,679,568,651xm568,651l595,679,595,679,568,651xm595,679l595,679,595,679,595,679xm2720,679l2720,679,2720,679,2720,679xm2747,651l2720,679,2720,679,2747,651xm2762,651l2747,651,2720,679,2735,679,2762,651xm2762,651l2749,679,2777,679,2762,651xm583,622l568,651,595,679,610,651,597,651,583,622xm2732,622l2718,651,2705,651,2720,679,2747,651,2705,651,2718,636,2739,636,2732,622xm583,622l597,651,584,623,583,622xm584,623l597,651,610,651,597,636,584,623xm597,636l610,651,610,651,597,636xm599,622l584,622,597,636,610,651,625,651,599,622xm615,594l599,622,625,651,641,622,628,622,615,594xm2700,594l2674,622,2690,651,2716,622,2674,622,2700,594xm2731,622l2716,622,2690,651,2705,651,2718,636,2731,622xm2731,623l2718,636,2705,651,2718,651,2731,623xm2732,622l2731,623,2718,651,2732,622xm584,622l583,622,584,623,584,622xm2732,622l2731,622,2731,623,2732,622xm615,594l628,622,616,595,615,594xm616,595l628,622,641,622,628,608,616,595xm628,608l641,622,641,622,628,608xm631,594l615,594,628,608,641,622,657,622,631,594xm647,566l631,594,657,622,673,594,660,594,647,566xm2658,622l2658,622,2658,622,2658,622xm2684,594l2658,622,2658,622,2684,594xm2700,594l2684,594,2658,622,2674,622,2700,594xm2700,594l2674,622,2687,622,2700,594xm2700,594l2687,622,2716,622,2700,594xm2655,580l2642,594,2658,622,2684,594,2642,594,2655,580xm615,594l615,594,616,595,615,594xm647,566l660,594,648,567,647,566xm648,567l660,594,673,594,660,580,648,567xm660,580l673,594,673,594,660,580xm664,566l648,566,660,580,673,594,689,594,677,580,664,566xm677,580l689,594,689,594,677,580xm689,594l689,594,689,594,689,594xm2626,594l2626,594,2626,594,2626,594xm2638,580l2626,594,2626,594,2638,580xm2667,566l2651,566,2638,580,2626,594,2642,594,2655,580,2667,566xm2667,567l2655,580,2642,594,2655,594,2667,567xm2668,566l2667,567,2655,594,2668,566xm2668,566l2655,594,2684,594,2668,566xm681,538l664,566,677,580,689,594,705,566,693,566,681,538xm2634,538l2609,566,2626,594,2638,580,2651,566,2610,566,2634,538xm2668,566l2667,566,2667,567,2668,566xm648,566l647,566,648,567,648,566xm681,538l693,566,705,566,681,538xm698,538l681,538,705,566,722,566,710,552,698,538xm710,552l722,566,722,566,710,552xm722,566l722,566,722,566,722,566xm2593,566l2593,566,2593,566,2593,566xm2605,552l2593,566,2593,566,2605,552xm2634,538l2617,538,2605,552,2593,566,2609,566,2634,538xm2634,538l2610,566,2622,566,2634,538xm2634,538l2622,566,2651,566,2634,538xm715,510l698,538,710,552,722,566,739,538,727,538,715,510xm2600,510l2576,538,2593,566,2605,552,2617,538,2576,538,2600,510xm715,510l727,538,739,538,715,510xm715,510l739,538,739,538,715,510xm732,510l715,510,739,538,756,538,744,524,732,510xm744,524l756,538,756,538,744,524xm756,538l756,538,756,538,756,538xm2559,538l2559,538,2559,538,2559,538xm2571,524l2559,538,2559,538,2571,524xm2600,510l2583,510,2571,524,2559,538,2576,538,2600,510xm2600,510l2576,538,2588,538,2600,510xm2600,510l2588,538,2617,538,2600,510xm750,482l732,510,744,524,756,538,773,510,761,510,750,482xm2565,482l2542,510,2559,538,2571,524,2583,510,2554,510,2565,482xm750,482l761,510,773,510,750,482xm767,482l750,482,773,510,791,510,779,496,767,482xm779,496l791,510,791,510,779,496xm791,510l791,510,791,510,791,510xm2524,510l2524,510,2524,510,2524,510xm2536,496l2524,510,2524,510,2536,496xm2565,482l2548,482,2536,496,2524,510,2542,510,2565,482xm2565,482l2554,510,2583,510,2565,482xm785,453l767,482,779,496,791,510,808,482,797,482,785,453xm2518,468l2507,482,2524,510,2536,496,2548,482,2507,482,2518,468xm785,453l797,482,785,454,785,453xm785,454l797,482,808,482,797,468,785,454xm797,468l808,482,808,482,797,468xm803,453l785,453,797,468,808,482,826,482,815,468,803,453xm815,468l826,482,826,481,815,468xm826,481l826,482,826,482,826,481xm2489,481l2489,482,2489,482,2489,481xm2500,468l2489,481,2489,482,2500,468xm2530,453l2512,453,2500,468,2489,482,2507,482,2518,468,2530,453xm2530,454l2518,468,2507,482,2518,482,2530,454xm2530,453l2530,454,2518,482,2530,453xm2530,453l2518,482,2548,482,2530,453xm821,425l803,453,815,468,826,481,844,453,832,453,821,425xm2482,439l2471,453,2489,481,2500,468,2512,453,2471,453,2482,439xm785,453l785,453,785,454,785,453xm2530,453l2530,453,2530,454,2530,453xm821,425l832,453,821,426,821,425xm821,426l832,453,844,453,832,439,821,426xm832,439l844,453,844,453,832,439xm839,425l821,425,832,439,844,453,861,453,850,439,839,425xm850,439l861,453,862,453,850,439xm857,397l839,425,850,439,862,453,879,453,857,397xm875,397l857,397,879,453,897,425,886,425,875,397xm2439,398l2418,425,2436,453,2447,425,2429,425,2439,398xm2458,397l2436,453,2453,453,2464,439,2476,425,2458,397xm2464,439l2453,453,2453,453,2464,439xm2494,425l2476,425,2464,439,2453,453,2471,453,2482,439,2494,425xm2493,426l2482,439,2471,453,2482,453,2493,426xm2494,425l2493,426,2482,453,2494,425xm2494,425l2482,453,2512,453,2494,425xm821,425l821,425,821,426,821,425xm2494,425l2494,425,2493,426,2494,425xm875,397l886,425,897,425,875,397xm875,397l897,425,897,425,875,397xm893,397l875,397,897,425,915,425,904,411,893,397xm904,411l915,425,915,425,904,411xm915,425l915,425,915,425,915,425xm2400,425l2400,425,2400,425,2400,425xm2411,411l2400,425,2400,425,2411,411xm2439,397l2422,397,2411,411,2400,425,2418,425,2439,397xm2458,397l2440,397,2429,425,2447,425,2458,397xm857,397l857,397,868,425,857,397xm2440,397l2439,398,2429,425,2440,397xm912,369l894,397,904,411,915,425,933,397,922,397,912,369xm2403,369l2382,397,2400,425,2411,411,2421,397,2382,397,2403,369xm2440,397l2439,397,2439,398,2440,397xm912,369l922,397,933,397,912,369xm912,369l933,397,933,397,912,369xm930,369l912,369,933,397,950,397,940,383,930,369xm940,383l950,397,950,397,940,383xm950,397l950,397,951,397,950,397xm2365,397l2364,397,2365,397,2365,397xm2375,383l2365,397,2365,397,2375,383xm2403,369l2385,369,2375,383,2365,397,2382,397,2403,369xm2403,369l2382,397,2393,397,2403,369xm2403,369l2393,397,2421,397,2403,369xm948,341l930,369,940,383,950,397,968,369,958,369,948,341xm2367,341l2347,369,2365,397,2375,383,2385,369,2347,369,2367,341xm948,341l958,369,968,369,948,341xm948,341l968,369,968,369,948,341xm966,341l948,341,968,369,986,369,976,355,966,341xm976,355l986,369,986,369,976,355xm984,313l966,341,976,355,986,369,1004,369,994,341,994,341,984,313xm1002,313l984,313,1004,369,1022,341,1012,341,1002,313xm2311,369l2311,369,2311,369,2311,369xm2321,341l2311,369,2311,369,2321,341xm2324,331l2321,341,2311,369,2329,369,2349,341,2321,341,2324,331xm2367,341l2349,341,2329,369,2347,369,2367,341xm2367,341l2347,369,2357,369,2367,341xm2367,341l2357,369,2385,369,2367,341xm2313,313l2293,341,2311,369,2321,341,2293,341,2313,313xm984,313l994,341,994,341,984,313xm994,341l994,341,994,341,994,341xm1002,313l1012,341,1022,341,1002,313xm1002,313l1022,341,1022,341,1002,313xm1020,313l1002,313,1022,341,1040,341,1030,327,1020,313xm1030,327l1040,341,1040,341,1030,327xm1039,285l1021,313,1030,327,1040,341,1058,341,1039,285xm1057,285l1039,285,1058,341,1076,313,1066,313,1057,285xm2249,299l2239,313,2257,341,2267,313,2239,313,2249,299xm2276,285l2267,313,2267,313,2257,341,2275,341,2285,327,2294,313,2276,285xm2285,327l2275,341,2275,341,2285,327xm2313,313l2295,313,2285,327,2275,341,2293,341,2313,313xm2313,313l2293,341,2303,341,2313,313xm2331,313l2313,313,2303,341,2321,341,2331,313xm2331,313l2324,331,2321,341,2331,313xm2331,313l2321,341,2349,341,2331,313xm984,313l984,313,994,341,984,313xm2331,313l2331,313,2324,331,2331,313xm1057,285l1066,313,1075,313,1066,299,1057,285xm1066,299l1075,313,1076,313,1066,299xm1075,285l1057,285,1066,299,1076,313,1093,313,1084,299,1075,285xm1084,299l1093,313,1094,313,1084,299xm1093,256l1075,285,1084,299,1094,313,1111,313,1102,285,1093,256xm1102,285l1111,313,1111,312,1102,285xm1111,312l1111,313,1111,313,1111,312xm2204,312l2204,313,2204,313,2204,312xm2213,285l2204,312,2204,313,2213,285xm2216,275l2213,285,2204,313,2221,313,2231,299,2240,285,2213,285,2216,275xm2231,299l2221,313,2222,313,2231,299xm2258,285l2240,285,2231,299,2222,313,2239,313,2249,299,2258,285xm2258,285l2249,299,2239,313,2249,313,2258,285xm2276,285l2258,285,2249,313,2267,313,2276,285xm2267,313l2267,313,2267,313,2267,313xm2276,285l2267,313,2267,313,2276,285xm1039,285l1039,285,1048,313,1039,285xm1057,285l1066,313,1057,285,1057,285xm2258,285l2258,285,2249,313,2258,285xm2276,285l2276,285,2267,313,2276,285xm2203,257l2186,285,2204,312,2213,285,2194,285,2203,257xm1099,275l1102,285,1111,312,1129,285,1102,285,1099,275xm2258,285l2258,285,2258,285,2258,285xm1057,285l1057,285,1057,285,1057,285xm1094,256l1099,275,1102,285,1094,256xm1112,256l1094,256,1102,285,1120,285,1112,256xm1112,256l1120,285,1112,257,1112,256xm1112,257l1120,285,1129,285,1112,257xm1130,256l1112,256,1129,285,1147,285,1138,270,1130,256xm1138,270l1147,285,1147,285,1138,270xm1148,228l1130,256,1138,270,1147,285,1165,285,1157,256,1148,228xm1157,256l1165,285,1165,284,1157,256xm1165,284l1165,285,1165,285,1165,284xm2150,284l2150,285,2150,285,2150,284xm2159,256l2150,284,2150,285,2159,256xm2167,228l2159,256,2150,285,2168,285,2176,270,2185,256,2167,228xm2176,270l2168,285,2168,285,2176,270xm2203,256l2185,256,2176,270,2168,285,2186,285,2203,256xm2203,256l2203,257,2194,285,2203,256xm2221,256l2203,256,2194,285,2213,285,2221,256xm2222,256l2216,275,2213,285,2222,256xm2222,256l2213,285,2240,285,2222,256xm1167,229l1175,256,1157,256,1165,284,1183,256,1167,229xm2148,229l2132,256,2150,284,2158,256,2140,256,2148,229xm1094,256l1093,256,1099,275,1094,256xm2222,256l2221,256,2216,275,2222,256xm1112,256l1112,256,1112,257,1112,256xm2203,256l2203,256,2203,257,2203,256xm1156,256l1157,256,1157,256,1156,256xm1166,228l1148,228,1157,256,1175,256,1166,228xm1184,228l1166,228,1183,256,1201,256,1193,242,1184,228xm1193,242l1201,256,1201,256,1193,242xm1203,200l1185,228,1193,242,1201,256,1218,256,1211,228,1203,200xm1211,228l1218,256,1219,256,1211,228xm1219,256l1218,256,1219,256,1219,256xm1587,172l1565,200,1647,256,1657,242,1647,228,1657,221,1587,172xm1728,172l1657,221,1668,228,1657,242,1668,256,1750,200,1728,172xm2096,256l2096,256,2097,256,2096,256xm2107,219l2096,256,2097,256,2107,219xm2112,200l2107,219,2097,256,2114,256,2122,242,2130,228,2112,200xm2122,242l2114,256,2114,256,2122,242xm2149,228l2130,228,2122,242,2114,256,2132,256,2149,228xm2167,228l2149,228,2140,256,2158,256,2167,228xm1148,228l1156,256,1157,256,1148,228xm1166,228l1175,256,1167,229,1166,228xm2149,228l2148,229,2140,256,2149,228xm2167,228l2158,256,2159,256,2167,228xm1148,228l1148,228,1156,256,1148,228xm2167,228l2167,228,2159,256,2167,228xm1208,219l1211,228,1219,256,1237,228,1211,228,1208,219xm2086,214l2078,228,2096,256,2104,228,2078,228,2086,214xm1657,221l1647,228,1657,242,1668,228,1657,221xm1166,228l1166,228,1167,229,1166,228xm2149,228l2149,228,2148,229,2149,228xm1203,200l1208,219,1211,228,1203,200xm1221,200l1203,200,1211,228,1229,228,1221,200xm1221,200l1229,228,1236,228,1221,200xm1221,200l1236,228,1237,228,1221,200xm1239,200l1221,200,1237,228,1247,228,1239,200xm1239,200l1247,228,1240,201,1239,200xm1240,201l1247,228,1254,228,1247,214,1240,201xm1247,214l1254,228,1255,228,1247,214xm1258,200l1239,200,1247,214,1255,228,1272,228,1258,200xm1258,200l1272,228,1272,228,1258,200xm1276,172l1258,200,1272,228,1290,228,1281,191,1276,172xm1281,191l1290,228,1290,228,1281,191xm1290,228l1290,228,1290,228,1290,228xm2025,228l2025,228,2025,228,2025,228xm2032,200l2025,228,2025,228,2032,200xm2039,172l2032,200,2025,228,2043,228,2050,214,2057,200,2039,172xm2050,214l2043,228,2043,228,2050,214xm2076,200l2057,200,2050,214,2043,228,2060,228,2068,214,2076,200xm2068,214l2060,228,2061,228,2068,214xm2075,201l2068,214,2061,228,2068,228,2075,201xm2076,200l2075,201,2068,228,2076,200xm2094,200l2076,200,2068,228,2078,228,2086,214,2094,200xm2094,201l2086,214,2078,228,2086,228,2094,201xm2094,200l2094,201,2086,228,2094,200xm2112,200l2094,200,2086,228,2104,228,2112,200xm2112,200l2104,228,2107,219,2112,200xm2107,219l2104,228,2104,228,2107,219,2107,219xm2014,186l2007,200,2025,228,2032,200,2032,200,2007,200,2014,186xm1301,186l1308,200,1283,200,1290,228,1308,200,1301,186xm1203,200l1203,200,1208,219,1203,200xm2112,200l2112,200,2107,219,2112,200xm1239,200l1239,200,1240,201,1239,200xm2076,200l2076,200,2075,201,2076,200xm2094,200l2094,200,2094,201,2094,200xm1281,191l1281,191,1283,200,1283,200,1281,191xm1276,172l1281,191,1283,200,1276,172xm1294,172l1276,172,1283,200,1301,200,1294,172xm1294,172l1301,200,1294,173,1294,172xm1294,173l1301,200,1308,200,1301,186,1294,173xm1312,172l1294,172,1301,186,1308,200,1326,200,1319,186,1312,172xm1319,186l1326,200,1326,200,1319,186xm1331,172l1313,172,1319,186,1326,200,1344,200,1337,186,1331,172xm1337,186l1344,200,1344,200,1337,186xm1349,144l1331,172,1337,186,1344,200,1361,200,1355,172,1355,172,1349,144xm1355,172l1361,200,1362,200,1355,172xm1362,200l1361,200,1362,200,1362,200xm1559,144l1554,144,1543,172,1533,172,1538,200,1549,172,1533,172,1533,171,1549,171,1559,144xm1559,144l1538,200,1544,200,1555,186,1565,172,1559,144xm1555,186l1544,200,1544,200,1555,186xm1572,172l1566,172,1555,186,1544,200,1550,200,1572,172xm1579,172l1572,172,1550,200,1557,200,1579,172xm1586,172l1579,172,1557,200,1565,200,1586,172xm1586,172l1565,200,1587,172,1586,172xm1729,172l1728,172,1750,200,1729,172xm1736,172l1729,172,1750,200,1758,200,1736,172xm1743,172l1736,172,1758,200,1765,200,1743,172xm1749,172l1743,172,1765,200,1771,200,1760,186,1749,172xm1760,186l1771,200,1771,200,1760,186xm1755,144l1749,172,1760,186,1771,200,1777,200,1755,144xm1761,144l1756,144,1777,200,1782,172,1772,172,1761,144xm1953,200l1953,200,1954,200,1953,200xm1960,172l1953,200,1954,200,1960,172xm1966,144l1960,172,1954,200,1971,200,1978,186,1984,172,1966,144xm1978,186l1971,200,1971,200,1978,186xm2002,172l1984,172,1978,186,1971,200,1989,200,1996,186,2002,172xm1996,186l1989,200,1989,200,1996,186xm2021,172l2003,172,1996,186,1989,200,2007,200,2014,186,2021,172xm2020,173l2014,186,2007,200,2014,200,2020,173xm2021,172l2020,173,2014,200,2021,172xm2039,172l2021,172,2014,200,2032,200,2039,172xm2039,172l2039,172,2032,200,2039,172xm1367,144l1349,144,1355,172,1362,200,1379,172,1373,172,1367,144xm1942,158l1936,172,1953,200,1960,172,1936,172,1942,158xm1276,172l1276,172,1281,191,1276,172xm2021,172l2021,172,2020,173,2021,172xm1294,172l1294,172,1294,173,1294,172xm1729,172l1728,172,1728,172,1729,172xm1587,172l1586,172,1587,172,1587,172xm1349,144l1355,172,1353,163,1349,144xm1353,163l1355,172,1355,172,1353,163xm1367,144l1373,172,1368,146,1367,144xm1368,146l1373,172,1379,172,1373,158,1368,146xm1373,158l1379,172,1379,172,1373,158xm1382,144l1367,144,1373,158,1379,172,1388,172,1382,144xm1382,144l1388,172,1382,146,1382,144xm1382,146l1388,172,1393,172,1386,155,1382,146xm1386,155l1393,172,1394,172,1386,155xm1396,144l1382,144,1386,155,1394,172,1401,172,1396,144xm1396,144l1401,172,1396,146,1396,144xm1396,146l1401,172,1406,172,1400,155,1396,146xm1400,155l1406,172,1406,172,1400,155xm1408,144l1396,144,1400,155,1406,172,1418,172,1413,158,1408,144xm1413,158l1418,172,1418,172,1413,158xm1420,144l1409,144,1413,158,1418,172,1429,172,1424,155,1420,144xm1424,155l1429,172,1429,172,1424,155xm1431,144l1421,144,1424,155,1429,172,1438,172,1435,158,1431,144xm1435,158l1438,172,1439,172,1435,158xm1442,116l1432,144,1435,158,1439,172,1448,172,1445,144,1445,144,1445,144,1442,116xm1445,144l1448,172,1448,172,1445,144xm1451,116l1442,116,1445,144,1448,172,1456,172,1454,144,1454,144,1451,116xm1454,144l1456,172,1457,172,1454,144xm1460,116l1452,116,1454,144,1457,172,1463,172,1462,148,1460,116xm1462,148l1463,172,1464,172,1462,148xm1468,116l1461,116,1462,148,1464,172,1470,172,1469,144,1469,144,1469,144,1468,116xm1469,144l1470,172,1470,172,1469,144xm1475,116l1469,116,1469,144,1470,172,1475,172,1476,148,1475,116xm1476,148l1475,172,1476,172,1476,148xm1482,116l1476,116,1476,148,1476,172,1480,172,1481,140,1482,116xm1481,140l1480,172,1481,172,1481,140xm1487,116l1482,116,1481,144,1481,144,1481,172,1485,172,1486,147,1487,116xm1486,147l1485,172,1486,172,1486,147xm1493,116l1488,116,1486,147,1486,172,1489,172,1491,148,1493,116xm1491,148l1489,172,1489,172,1491,148xm1498,116l1494,116,1491,148,1489,172,1492,172,1495,147,1498,116xm1495,147l1492,172,1493,172,1495,147xm1503,116l1499,116,1495,144,1495,144,1495,147,1493,172,1495,172,1499,144,1503,116xm1499,144l1495,172,1496,172,1499,144xm1500,141l1499,144,1496,172,1498,172,1502,147,1503,144,1499,144,1500,141xm1502,147l1498,172,1499,172,1502,147xm1508,116l1502,147,1499,172,1500,172,1505,160,1511,144,1508,116xm1505,160l1500,172,1501,172,1505,160xm1516,144l1512,144,1505,160,1501,172,1503,172,1510,158,1516,144xm1510,158l1503,172,1504,172,1510,158xm1520,144l1516,144,1510,158,1504,172,1506,172,1513,158,1520,144xm1513,158l1506,172,1506,172,1513,158xm1524,144l1521,144,1513,158,1506,172,1509,172,1518,156,1524,144xm1518,156l1509,172,1509,172,1518,156xm1528,144l1525,144,1518,156,1509,172,1512,172,1520,158,1528,144xm1520,158l1512,172,1512,172,1520,158xm1533,144l1529,144,1520,158,1512,172,1515,172,1524,158,1533,144xm1524,158l1515,172,1516,172,1524,158xm1538,144l1533,144,1524,158,1516,172,1519,172,1528,158,1538,144xm1528,158l1519,172,1519,172,1528,158xm1537,145l1528,158,1519,172,1523,172,1531,161,1533,157,1537,145xm1531,161l1523,172,1523,172,1531,161xm1533,158l1531,161,1523,172,1528,172,1529,169,1533,158xm1529,169l1528,172,1528,172,1529,170,1529,169xm1529,170l1528,172,1529,172,1529,170xm1529,170l1529,170,1529,172,1529,170xm1538,158l1529,170,1529,172,1533,172,1533,171,1538,158xm1533,171l1533,171,1533,172,1533,171xm1543,158l1533,171,1533,172,1543,158,1543,158xm1543,158l1533,172,1538,172,1543,158xm1543,158l1543,158,1538,172,1543,158xm1553,145l1543,158,1543,158,1538,172,1543,172,1553,145xm1554,144l1553,145,1543,172,1554,144xm1559,144l1559,144,1549,172,1559,144xm1756,144l1755,144,1766,172,1756,144xm1761,144l1772,172,1762,145,1761,144xm1762,145l1772,172,1777,172,1772,158,1772,158,1762,145xm1772,158l1777,172,1772,158,1772,158xm1772,158l1777,172,1782,172,1772,158xm1772,158l1772,158,1782,172,1782,171,1772,158xm1782,171l1782,172,1782,171,1782,171xm1782,171l1782,172,1782,172,1782,171xm1777,158l1782,171,1782,172,1787,172,1786,171,1777,158xm1786,171l1787,172,1786,171,1786,171xm1786,171l1787,172,1787,172,1786,171xm1786,170l1786,171,1787,172,1787,172,1786,170xm1782,158l1786,170,1787,172,1792,172,1782,158xm1782,158l1782,158,1792,172,1792,172,1782,158xm1778,145l1782,158,1792,172,1795,172,1786,158,1778,145xm1786,158l1795,172,1796,172,1786,158xm1782,144l1777,144,1786,158,1796,172,1799,172,1791,158,1782,144xm1791,158l1799,172,1800,172,1791,158xm1786,144l1782,144,1791,158,1800,172,1803,172,1795,158,1786,144xm1795,158l1803,172,1803,172,1795,158xm1790,144l1787,144,1795,158,1803,172,1806,172,1798,158,1790,144xm1798,158l1806,172,1806,172,1798,158xm1794,144l1791,144,1798,158,1806,172,1809,172,1802,158,1794,144xm1802,158l1809,172,1809,172,1802,158xm1799,144l1795,144,1802,158,1809,172,1811,172,1805,158,1799,144xm1805,158l1811,172,1812,172,1805,158xm1803,144l1799,144,1805,158,1812,172,1814,172,1809,158,1803,144xm1809,158l1814,172,1815,172,1809,158xm1807,116l1804,144,1809,158,1815,172,1816,172,1812,144,1807,116xm1812,144l1816,172,1817,172,1812,144xm1811,116l1808,116,1812,144,1817,172,1819,172,1816,144,1811,116xm1816,144l1819,172,1820,172,1816,144xm1815,140l1816,144,1820,172,1822,172,1820,147,1819,144,1816,144,1815,140xm1820,147l1822,172,1823,172,1820,147xm1821,116l1817,116,1820,147,1823,172,1826,172,1824,144,1821,116xm1824,144l1826,172,1826,172,1824,144xm1824,141l1824,144,1826,172,1829,172,1828,144,1824,144,1824,141xm1828,144l1829,172,1830,172,1828,144xm1833,116l1827,116,1828,144,1828,144,1830,172,1834,172,1834,144,1834,144,1833,116xm1834,144l1834,172,1835,172,1834,144xm1839,116l1833,116,1834,144,1834,144,1835,172,1839,172,1839,148,1839,144,1839,144,1839,116xm1839,148l1839,172,1840,172,1839,148xm1846,116l1840,116,1839,148,1840,172,1845,172,1846,144,1846,116xm1846,144l1845,172,1845,172,1846,144xm1846,140l1846,144,1845,172,1851,172,1853,148,1853,144,1853,144,1846,144,1846,140xm1853,148l1851,172,1852,172,1853,148xm1863,116l1855,116,1853,148,1852,172,1858,172,1861,140,1863,116xm1861,140l1858,172,1859,172,1861,144,1861,144,1861,140xm1873,116l1864,116,1861,144,1859,172,1867,172,1870,148,1873,116xm1870,148l1867,172,1867,172,1870,148xm1873,116l1870,148,1867,172,1876,172,1879,161,1883,144,1873,116xm1879,161l1876,172,1876,172,1879,161xm1894,144l1884,144,1879,161,1876,172,1886,172,1890,158,1894,144xm1890,158l1886,172,1886,172,1890,158xm1906,144l1895,144,1890,158,1886,172,1897,172,1903,155,1906,144xm1903,155l1897,172,1897,172,1903,155xm1919,144l1907,144,1903,155,1897,172,1909,172,1915,155,1919,144xm1915,155l1909,172,1909,172,1915,155xm1919,146l1915,155,1909,172,1914,172,1919,146xm1919,144l1919,146,1914,172,1919,144xm1933,144l1919,144,1914,172,1921,172,1929,155,1933,144xm1929,155l1921,172,1922,172,1929,155xm1932,146l1929,155,1922,172,1927,172,1932,146xm1933,144l1932,146,1927,172,1933,144xm1948,144l1933,144,1927,172,1936,172,1942,158,1948,144xm1947,146l1942,158,1936,172,1942,172,1947,146xm1948,144l1947,146,1942,172,1948,144xm1966,144l1948,144,1942,172,1960,172,1966,144xm1966,144l1960,172,1962,163,1966,144xm1962,163l1960,172,1960,172,1962,163xm1538,157l1538,158,1538,158,1533,171,1533,171,1538,157xm1777,158l1782,171,1782,171,1777,158,1777,158xm1767,144l1772,158,1782,171,1777,158,1774,153,1767,144xm1548,144l1538,157,1533,171,1543,158,1548,144xm1786,170l1786,171,1786,171,1786,170,1786,170xm1777,158l1777,158,1786,171,1786,170,1777,158xm1781,157l1786,170,1786,170,1782,158,1782,158,1781,157xm1530,169l1529,169,1529,170,1529,170,1530,169xm1773,145l1777,158,1786,170,1781,157,1773,145xm1538,158l1530,169,1529,170,1538,158,1538,158xm1534,157l1533,158,1529,169,1530,169,1534,157xm1542,145l1534,157,1530,169,1538,158,1542,145xm1966,144l1966,144,1962,163,1966,144xm1349,144l1349,144,1353,163,1349,144xm1777,158l1777,158,1777,158,1777,158,1777,158xm1543,158l1543,158,1543,158,1543,158,1543,158xm1772,158l1772,158,1772,158,1772,158,1772,158xm1548,144l1548,144,1543,158,1543,158,1548,144xm1767,144l1772,158,1772,158,1767,144,1767,144xm1543,158l1543,158,1543,158,1543,158xm1772,158l1772,158,1772,158,1772,158xm1538,158l1538,158,1538,158,1538,158xm1543,144l1542,145,1538,158,1538,158,1538,157,1543,144xm1553,144l1548,144,1543,158,1543,158,1553,144xm1767,144l1762,144,1772,158,1772,158,1767,144xm1772,144l1777,158,1777,158,1773,145,1772,144xm1774,153l1777,158,1777,158,1774,153xm1782,158l1782,158,1782,158,1782,158xm1538,157l1538,158,1538,157,1538,157xm1777,144l1781,157,1782,158,1782,158,1778,145,1777,144xm1781,157l1781,157,1782,158,1781,157xm1534,157l1533,157,1533,158,1534,157,1534,157xm1772,144l1767,144,1774,153,1777,158,1772,144xm1538,144l1537,145,1533,157,1534,157,1538,144xm1548,144l1543,144,1538,157,1548,144xm1777,144l1772,144,1781,157,1777,144xm1542,144l1538,144,1534,157,1542,144xm1919,144l1919,144,1919,146,1919,144xm1396,144l1396,144,1396,146,1396,144xm1382,144l1382,144,1382,146,1382,144xm1933,144l1933,144,1932,146,1933,144xm1948,144l1948,144,1947,146,1948,144xm1367,144l1367,144,1368,146,1367,144xm1777,144l1777,144,1778,145,1777,144xm1543,144l1542,144,1542,145,1543,144xm1538,144l1538,144,1537,145,1538,144xm1772,144l1772,144,1773,145,1772,144xm1554,144l1553,144,1553,145,1554,144xm1762,144l1761,144,1762,145,1762,144xm1548,144l1548,144,1548,144,1548,144xm1767,144l1767,144,1767,144,1767,144xm1442,116l1445,144,1445,140,1442,116xm1445,140l1445,144,1445,144,1445,140xm1451,116l1454,144,1454,144,1451,116xm1454,144l1454,144,1454,144,1454,144xm1461,116l1460,116,1462,144,1461,116xm1468,116l1469,144,1469,140,1469,140,1468,116xm1469,140l1469,144,1469,144,1469,140xm1476,116l1475,116,1476,144,1476,116xm1482,116l1481,140,1481,144,1482,116xm1488,116l1487,116,1487,144,1488,116xm1494,116l1493,116,1491,144,1494,116xm1495,144l1495,144,1495,144,1495,144xm1499,116l1495,144,1495,144,1499,116xm1504,116l1500,141,1499,144,1504,116xm1507,116l1504,116,1499,144,1503,144,1507,116xm1508,116l1507,116,1503,144,1508,116xm1808,116l1807,116,1812,144,1808,116xm1812,116l1815,140,1816,144,1812,116xm1816,116l1812,116,1816,144,1819,144,1816,116xm1817,116l1816,116,1819,144,1817,116xm1822,116l1824,141,1824,144,1822,116xm1827,116l1822,116,1824,144,1828,144,1827,116xm1827,116l1828,144,1828,144,1827,116xm1833,116l1833,116,1834,144,1833,116xm1839,116l1839,144,1839,144,1839,116xm1839,144l1839,144,1839,144,1839,144xm1847,116l1846,140,1846,144,1847,116xm1854,116l1847,116,1846,144,1853,144,1854,116xm1855,116l1854,116,1853,144,1855,116xm1861,140l1861,140,1861,144,1861,144,1861,140xm1861,144l1861,144,1861,144,1861,144xm1873,116l1873,116,1870,144,1873,116xm1499,116l1498,116,1495,144,1499,116xm1452,116l1451,116,1454,144,1452,116xm1840,116l1839,116,1839,144,1840,116xm1827,116l1827,116,1828,144,1827,116xm1864,116l1861,140,1861,144,1864,116xm1504,116l1503,116,1500,141,1504,116xm1822,116l1821,116,1824,141,1822,116xm1863,116l1861,140,1861,140,1863,116xm1442,116l1442,116,1445,140,1442,116xm1469,116l1468,116,1469,140,1469,116xm1864,116l1863,116,1861,140,1864,116xm1847,116l1846,116,1846,140,1847,116xm1482,116l1482,116,1481,140,1482,116xm1812,116l1811,116,1815,140,1812,116xe" filled="true" fillcolor="#ffffff" stroked="false">
              <v:path arrowok="t"/>
              <v:fill type="solid"/>
            </v:shape>
            <v:shape style="position:absolute;left:461;top:1656;width:906;height:1162" type="#_x0000_t75" stroked="false">
              <v:imagedata r:id="rId7" o:title=""/>
            </v:shape>
            <v:shape style="position:absolute;left:495;top:1648;width:171;height:108" type="#_x0000_t75" stroked="false">
              <v:imagedata r:id="rId8" o:title=""/>
            </v:shape>
            <v:shape style="position:absolute;left:752;top:2521;width:636;height:304" type="#_x0000_t75" stroked="false">
              <v:imagedata r:id="rId9" o:title=""/>
            </v:shape>
            <v:shape style="position:absolute;left:448;top:1790;width:349;height:787" type="#_x0000_t75" stroked="false">
              <v:imagedata r:id="rId10" o:title=""/>
            </v:shape>
            <v:shape style="position:absolute;left:458;top:1584;width:417;height:1107" type="#_x0000_t75" stroked="false">
              <v:imagedata r:id="rId11" o:title=""/>
            </v:shape>
            <v:shape style="position:absolute;left:1089;top:1496;width:1791;height:1518" type="#_x0000_t75" stroked="false">
              <v:imagedata r:id="rId12" o:title=""/>
            </v:shape>
            <v:shape style="position:absolute;left:2012;top:2524;width:420;height:304" type="#_x0000_t75" stroked="false">
              <v:imagedata r:id="rId13" o:title=""/>
            </v:shape>
            <v:shape style="position:absolute;left:907;top:2547;width:385;height:269" type="#_x0000_t75" stroked="false">
              <v:imagedata r:id="rId14" o:title=""/>
            </v:shape>
            <v:shape style="position:absolute;left:883;top:2066;width:1448;height:762" type="#_x0000_t75" stroked="false">
              <v:imagedata r:id="rId15" o:title=""/>
            </v:shape>
            <v:shape style="position:absolute;left:1331;top:2351;width:193;height:393" type="#_x0000_t75" stroked="false">
              <v:imagedata r:id="rId16" o:title=""/>
            </v:shape>
            <v:shape style="position:absolute;left:938;top:1067;width:1439;height:1233" type="#_x0000_t75" stroked="false">
              <v:imagedata r:id="rId17" o:title=""/>
            </v:shape>
            <v:shape style="position:absolute;left:1370;top:1467;width:244;height:501" type="#_x0000_t75" stroked="false">
              <v:imagedata r:id="rId18" o:title=""/>
            </v:shape>
            <v:shape style="position:absolute;left:1648;top:1418;width:414;height:739" type="#_x0000_t75" stroked="false">
              <v:imagedata r:id="rId19" o:title=""/>
            </v:shape>
            <v:shape style="position:absolute;left:1543;top:1221;width:402;height:748" type="#_x0000_t75" stroked="false">
              <v:imagedata r:id="rId20" o:title=""/>
            </v:shape>
            <v:shape style="position:absolute;left:1498;top:1861;width:320;height:746" type="#_x0000_t75" stroked="false">
              <v:imagedata r:id="rId21" o:title=""/>
            </v:shape>
            <v:shape style="position:absolute;left:1589;top:1901;width:230;height:302" type="#_x0000_t75" stroked="false">
              <v:imagedata r:id="rId22" o:title=""/>
            </v:shape>
            <v:shape style="position:absolute;left:1509;top:2333;width:298;height:275" type="#_x0000_t75" stroked="false">
              <v:imagedata r:id="rId23" o:title=""/>
            </v:shape>
            <v:shape style="position:absolute;left:1174;top:2784;width:971;height:187" type="#_x0000_t75" stroked="false">
              <v:imagedata r:id="rId24" o:title=""/>
            </v:shape>
            <v:shape style="position:absolute;left:1667;top:2160;width:392;height:214" type="#_x0000_t75" stroked="false">
              <v:imagedata r:id="rId25" o:title=""/>
            </v:shape>
            <v:shape style="position:absolute;left:1658;top:2134;width:439;height:251" type="#_x0000_t75" stroked="false">
              <v:imagedata r:id="rId26" o:title=""/>
            </v:shape>
            <v:shape style="position:absolute;left:1256;top:2160;width:798;height:214" type="#_x0000_t75" stroked="false">
              <v:imagedata r:id="rId27" o:title=""/>
            </v:shape>
            <v:shape style="position:absolute;left:1218;top:2134;width:439;height:251" type="#_x0000_t75" stroked="false">
              <v:imagedata r:id="rId28" o:title=""/>
            </v:shape>
            <v:shape style="position:absolute;left:1261;top:2185;width:398;height:183" type="#_x0000_t75" stroked="false">
              <v:imagedata r:id="rId29" o:title=""/>
            </v:shape>
            <v:shape style="position:absolute;left:424;top:364;width:2463;height:1090" type="#_x0000_t75" stroked="false">
              <v:imagedata r:id="rId30" o:titl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1"/>
        <w:spacing w:before="90"/>
        <w:ind w:left="4239"/>
      </w:pPr>
      <w:r>
        <w:rPr/>
        <w:t>Oleh :</w:t>
      </w:r>
    </w:p>
    <w:p>
      <w:pPr>
        <w:spacing w:before="182"/>
        <w:ind w:left="2950" w:right="2381" w:firstLine="0"/>
        <w:jc w:val="center"/>
        <w:rPr>
          <w:b/>
          <w:sz w:val="24"/>
        </w:rPr>
      </w:pPr>
      <w:r>
        <w:rPr>
          <w:b/>
          <w:sz w:val="24"/>
          <w:u w:val="thick"/>
        </w:rPr>
        <w:t>NABELATUL LAILI FAUZIA </w:t>
      </w:r>
      <w:r>
        <w:rPr>
          <w:b/>
          <w:sz w:val="24"/>
        </w:rPr>
        <w:t>NIM. 161.0064</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33"/>
        </w:rPr>
      </w:pPr>
    </w:p>
    <w:p>
      <w:pPr>
        <w:spacing w:before="0"/>
        <w:ind w:left="1577" w:right="1011" w:firstLine="2"/>
        <w:jc w:val="center"/>
        <w:rPr>
          <w:b/>
          <w:sz w:val="24"/>
        </w:rPr>
      </w:pPr>
      <w:r>
        <w:rPr>
          <w:b/>
          <w:sz w:val="24"/>
        </w:rPr>
        <w:t>PROGRAM STUDI ILMU KEPERAWATAN SEKOLAH TINGGI ILMU KESEHATAN HANG</w:t>
      </w:r>
      <w:r>
        <w:rPr>
          <w:b/>
          <w:spacing w:val="-8"/>
          <w:sz w:val="24"/>
        </w:rPr>
        <w:t> </w:t>
      </w:r>
      <w:r>
        <w:rPr>
          <w:b/>
          <w:sz w:val="24"/>
        </w:rPr>
        <w:t>TUAH SURABAYA</w:t>
      </w:r>
    </w:p>
    <w:p>
      <w:pPr>
        <w:spacing w:before="0"/>
        <w:ind w:left="2946" w:right="2381" w:firstLine="0"/>
        <w:jc w:val="center"/>
        <w:rPr>
          <w:b/>
          <w:sz w:val="24"/>
        </w:rPr>
      </w:pPr>
      <w:r>
        <w:rPr>
          <w:b/>
          <w:sz w:val="24"/>
        </w:rPr>
        <w:t>2020</w:t>
      </w:r>
    </w:p>
    <w:p>
      <w:pPr>
        <w:spacing w:after="0"/>
        <w:jc w:val="center"/>
        <w:rPr>
          <w:sz w:val="24"/>
        </w:rPr>
        <w:sectPr>
          <w:headerReference w:type="default" r:id="rId5"/>
          <w:type w:val="continuous"/>
          <w:pgSz w:w="11910" w:h="16840"/>
          <w:pgMar w:header="1711" w:top="3760" w:bottom="280" w:left="1680" w:right="1680"/>
        </w:sectPr>
      </w:pPr>
    </w:p>
    <w:p>
      <w:pPr>
        <w:pStyle w:val="BodyText"/>
        <w:spacing w:before="3"/>
        <w:rPr>
          <w:b/>
          <w:sz w:val="22"/>
        </w:rPr>
      </w:pPr>
    </w:p>
    <w:p>
      <w:pPr>
        <w:spacing w:before="90"/>
        <w:ind w:left="1169" w:right="605" w:firstLine="0"/>
        <w:jc w:val="center"/>
        <w:rPr>
          <w:b/>
          <w:sz w:val="24"/>
        </w:rPr>
      </w:pPr>
      <w:r>
        <w:rPr>
          <w:b/>
          <w:sz w:val="24"/>
        </w:rPr>
        <w:t>Diajukan untuk memperoleh gelar Sarjana Keperawatan (S.Kep.) di Sekolah Tinggi Ilmu Kesehatan Hang Tuah Surabaya</w:t>
      </w:r>
    </w:p>
    <w:p>
      <w:pPr>
        <w:pStyle w:val="BodyText"/>
        <w:rPr>
          <w:b/>
          <w:sz w:val="20"/>
        </w:rPr>
      </w:pPr>
    </w:p>
    <w:p>
      <w:pPr>
        <w:pStyle w:val="BodyText"/>
        <w:rPr>
          <w:b/>
          <w:sz w:val="20"/>
        </w:rPr>
      </w:pPr>
    </w:p>
    <w:p>
      <w:pPr>
        <w:pStyle w:val="BodyText"/>
        <w:rPr>
          <w:b/>
          <w:sz w:val="20"/>
        </w:rPr>
      </w:pPr>
    </w:p>
    <w:p>
      <w:pPr>
        <w:pStyle w:val="BodyText"/>
        <w:spacing w:before="2"/>
        <w:rPr>
          <w:b/>
          <w:sz w:val="12"/>
        </w:rPr>
      </w:pPr>
      <w:r>
        <w:rPr/>
        <w:pict>
          <v:group style="position:absolute;margin-left:228.949997pt;margin-top:8.99194pt;width:165.75pt;height:166.15pt;mso-position-horizontal-relative:page;mso-position-vertical-relative:paragraph;z-index:1048;mso-wrap-distance-left:0;mso-wrap-distance-right:0" coordorigin="4579,180" coordsize="3315,3323">
            <v:shape style="position:absolute;left:4579;top:180;width:3315;height:3323" type="#_x0000_t75" stroked="false">
              <v:imagedata r:id="rId31" o:title=""/>
            </v:shape>
            <v:shape style="position:absolute;left:4733;top:332;width:3007;height:3013" coordorigin="4733,332" coordsize="3007,3013" path="m6635,3316l5838,3316,5878,3344,6595,3344,6635,3316xm6752,3288l5721,3288,5740,3316,6732,3316,6752,3288xm6863,3260l5610,3260,5628,3288,6845,3288,6863,3260xm6931,3232l5542,3232,5553,3260,6920,3260,6931,3232xm6981,3204l5492,3204,5497,3232,6976,3232,6981,3204xm7005,3176l5468,3176,5472,3204,7003,3204,7005,3176xm7018,3147l5455,3147,5457,3176,7015,3176,7018,3147xm7029,3119l5444,3119,5447,3147,7026,3147,7029,3119xm7066,3035l5407,3035,5441,3119,7032,3119,7066,3035xm7224,3007l5249,3007,5253,3035,7220,3035,7224,3007xm7281,2978l5192,2978,5197,3007,7276,3007,7281,2978xm7315,2950l5157,2950,5165,2978,7308,2978,7315,2950xm7332,2922l5141,2922,5149,2950,7324,2950,7332,2922xm7352,2894l5121,2894,5132,2922,7341,2922,7352,2894xm7395,2838l5078,2838,5088,2866,5099,2866,5110,2894,7363,2894,7374,2866,7395,2838xm7426,2781l5047,2781,5067,2838,7406,2838,7426,2781xm7456,2725l5017,2725,5027,2753,5037,2781,7436,2781,7456,2725xm7475,2697l4998,2697,5008,2725,7465,2725,7475,2697xm7502,2641l4971,2641,4989,2697,7484,2697,7502,2641xm7529,2584l4944,2584,4953,2612,4962,2641,7511,2641,7520,2612,7529,2584xm7562,2500l4911,2500,4919,2528,4927,2556,4936,2584,7537,2584,7546,2556,7554,2528,7562,2500xm7586,2443l4887,2443,4903,2500,7570,2500,7586,2443xm7615,2359l4858,2359,4872,2415,4880,2443,7593,2443,7601,2415,7615,2359xm7642,2275l4831,2275,4837,2303,4851,2359,7622,2359,7636,2303,7642,2275xm7666,2190l4806,2190,4818,2246,4824,2275,7649,2275,7655,2246,7666,2190xm7704,2021l4769,2021,4777,2077,4781,2106,4791,2134,4796,2162,4801,2190,7672,2190,7682,2134,7687,2106,7692,2106,7696,2077,7700,2049,7704,2021xm7718,1937l4755,1937,4758,1965,4761,1993,4765,2021,7708,2021,7712,1993,7715,1965,7718,1937xm7726,1880l4747,1880,4749,1908,4752,1937,7721,1937,7724,1908,7726,1880xm7738,1740l4735,1740,4736,1768,4737,1796,4739,1796,4740,1824,4742,1852,4744,1880,7729,1880,7731,1852,7733,1824,7735,1796,7737,1768,7738,1740xm7739,1683l4734,1683,4734,1711,4734,1740,7739,1740,7739,1711,7739,1683xm7739,1655l4734,1655,4733,1683,7740,1683,7739,1655xm7738,1627l4735,1627,4734,1655,7739,1655,7738,1627xm7736,1599l4737,1599,4736,1627,7737,1627,7736,1599xm7731,1571l4742,1571,4740,1599,7733,1599,7731,1571xm7724,1542l4749,1542,4747,1571,7726,1571,7724,1542xm7708,1514l4765,1514,4763,1542,7710,1542,7708,1514xm7675,1486l4798,1486,4792,1514,7681,1514,7675,1486xm7605,1317l4868,1317,4894,1430,4818,1486,7655,1486,7579,1430,7605,1317xm7612,1289l4861,1289,4863,1317,7609,1317,7612,1289xm7618,1261l4855,1261,4856,1289,7617,1289,7618,1261xm7621,1233l4852,1233,4852,1261,7621,1261,7621,1233xm7617,1205l4856,1205,4855,1233,7618,1233,7617,1205xm7603,1176l4870,1176,4866,1205,7607,1205,7603,1176xm7587,1148l4886,1148,4880,1176,7593,1176,7587,1148xm7573,1120l4900,1120,4893,1148,7580,1148,7573,1120xm7553,1092l4920,1092,4909,1120,7564,1120,7553,1092xm7529,1064l4943,1064,4932,1092,7541,1092,7529,1064xm7505,1036l4968,1036,4955,1064,7517,1064,7505,1036xm7480,1007l4993,1007,4980,1036,7493,1036,7480,1007xm7455,979l5018,979,5005,1007,7468,1007,7455,979xm7414,923l5059,923,5045,951,5032,979,7441,979,7428,951,7414,923xm7386,895l5087,895,5073,923,7400,923,7386,895xm7357,867l5116,867,5101,895,7372,895,7357,867xm7328,838l5145,838,5130,867,7343,867,7328,838xm7297,810l5176,810,5160,838,7313,838,7297,810xm7266,782l5207,782,5191,810,7282,810,7266,782xm7234,754l5239,754,5223,782,7250,782,7234,754xm7201,726l5272,726,5255,754,7217,754,7201,726xm7167,698l5306,698,5289,726,7184,726,7167,698xm7133,670l5340,670,5323,698,7150,698,7133,670xm7079,641l5394,641,5376,670,7097,670,7079,641xm7044,613l5429,613,5411,641,7061,641,7044,613xm7008,585l5465,585,5447,613,7026,613,7008,585xm6972,557l5501,557,5483,585,6990,585,6972,557xm6918,529l5555,529,5537,557,6936,557,6918,529xm6882,501l5591,501,5573,529,6900,529,6882,501xm6828,472l5645,472,5609,501,6846,501,6828,472xm6773,444l5699,444,5681,472,6792,472,6773,444xm6719,416l5754,416,5736,444,6737,444,6719,416xm6155,360l5880,360,5862,388,5808,388,5790,416,6236,416,6155,360xm6593,360l6318,360,6236,416,6683,416,6665,388,6611,388,6593,360xm6117,332l5967,332,5952,360,6122,360,6117,332xm6506,332l6356,332,6351,360,6521,360,6506,332xe" filled="true" fillcolor="#75c5ef" stroked="false">
              <v:path arrowok="t"/>
              <v:fill type="solid"/>
            </v:shape>
            <v:shape style="position:absolute;left:4714;top:295;width:3046;height:3070" coordorigin="4714,295" coordsize="3046,3070" path="m5881,3308l5861,3308,5858,3322,5855,3336,5875,3365,5878,3336,5881,3308xm5878,3336l5875,3365,5875,3365,5878,3336xm5901,3308l5881,3308,5878,3336,5875,3365,5895,3365,5898,3336,5901,3308xm5898,3337l5895,3365,5895,3365,5898,3337xm5918,3336l5898,3336,5895,3365,5916,3365,5918,3336xm5918,3337l5916,3365,5916,3365,5918,3337xm5941,3308l5921,3308,5918,3336,5916,3365,5936,3365,5939,3336,5941,3308xm5939,3336l5936,3365,5936,3365,5939,3336xm5941,3309l5939,3336,5936,3365,5957,3365,5959,3336,5961,3336,5941,3309xm5959,3336l5957,3365,5957,3362,5959,3336xm5957,3362l5957,3365,5957,3365,5957,3362xm5980,3336l5961,3336,5957,3365,5977,3365,5980,3336xm5980,3336l5977,3365,5978,3360,5980,3336xm5978,3360l5977,3365,5978,3365,5978,3360xm6000,3336l5982,3336,5980,3346,5978,3365,5999,3365,6000,3336xm6021,3336l6002,3336,5999,3365,6020,3365,6021,3336xm6020,3361l6020,3365,6020,3365,6020,3361xm6044,3336l6023,3336,6020,3365,6041,3365,6042,3351,6044,3336xm6065,3336l6044,3336,6042,3351,6041,3365,6062,3365,6063,3350,6065,3336xm6086,3336l6065,3336,6063,3350,6062,3365,6083,3365,6086,3336xm6107,3336l6086,3336,6084,3365,6105,3365,6106,3355,6107,3336xm6128,3336l6107,3336,6106,3355,6105,3365,6127,3365,6127,3350,6128,3336xm6150,3336l6128,3336,6127,3350,6127,3365,6127,3365,6148,3365,6150,3336xm6171,3336l6150,3336,6148,3365,6148,3365,6170,3365,6171,3336xm6193,3336l6171,3336,6170,3365,6170,3365,6192,3365,6193,3350,6193,3336xm6215,3336l6193,3336,6193,3350,6192,3365,6192,3365,6214,3365,6215,3336xm6236,3336l6215,3336,6214,3365,6214,3365,6236,3365,6236,3336xm6258,3336l6236,3336,6236,3365,6259,3365,6258,3336xm6280,3336l6258,3336,6259,3365,6259,3365,6281,3365,6280,3350,6280,3336xm6302,3336l6280,3336,6280,3350,6281,3365,6281,3365,6303,3365,6302,3336xm6323,3336l6302,3336,6303,3365,6303,3365,6324,3365,6323,3336xm6345,3336l6323,3336,6325,3365,6325,3365,6346,3365,6345,3350,6345,3336xm6366,3336l6345,3336,6345,3350,6346,3365,6368,3365,6367,3350,6366,3336xm6387,3336l6366,3336,6367,3350,6368,3365,6389,3365,6387,3336xm6408,3336l6387,3336,6390,3365,6411,3365,6409,3350,6408,3336xm6429,3336l6408,3336,6409,3350,6411,3365,6432,3365,6430,3346,6429,3336xm6450,3336l6429,3336,6430,3346,6432,3365,6453,3365,6450,3336xm6453,3361l6453,3365,6453,3365,6453,3361xm6471,3336l6452,3336,6453,3365,6474,3365,6471,3336xm6491,3336l6472,3336,6474,3365,6495,3365,6493,3350,6491,3336xm6495,3362l6495,3365,6495,3365,6495,3362xm6493,3336l6495,3362,6495,3365,6493,3336xm6511,3336l6493,3336,6495,3365,6516,3365,6514,3350,6511,3336xm6516,3362l6516,3365,6516,3365,6516,3362xm6514,3336l6516,3362,6516,3365,6514,3336xm6534,3336l6514,3336,6516,3365,6537,3365,6534,3336xm6534,3336l6537,3365,6537,3365,6534,3336xm6552,3308l6532,3308,6537,3365,6557,3365,6555,3336,6555,3336,6552,3308xm6555,3337l6557,3365,6557,3365,6555,3337xm6572,3308l6552,3308,6555,3336,6557,3365,6578,3365,6572,3308xm6592,3308l6572,3308,6578,3365,6598,3365,6595,3336,6592,3308xm6595,3337l6598,3365,6598,3365,6595,3337xm6618,3336l6595,3336,6598,3365,6618,3336xm5898,3336l5898,3337,5895,3365,5898,3336xm5918,3336l5916,3365,5918,3337,5918,3336xm6002,3336l6000,3336,5999,3365,6002,3336xm6002,3336l6002,3336,5999,3365,6002,3336xm6021,3336l6020,3365,6020,3361,6021,3336xm6215,3336l6215,3336,6214,3365,6215,3336xm6258,3336l6258,3336,6259,3365,6258,3336xm6452,3336l6453,3361,6453,3365,6452,3336xm6472,3336l6471,3336,6474,3365,6472,3336xm6555,3336l6557,3365,6555,3337,6555,3336xm6572,3308l6572,3308,6578,3365,6575,3336,6575,3336,6572,3308xm6575,3336l6575,3336,6578,3365,6575,3336xm6595,3336l6595,3337,6598,3365,6595,3336xm6514,3336l6512,3336,6514,3350,6516,3362,6514,3336xm5961,3336l5959,3336,5957,3362,5961,3336xm6493,3336l6491,3336,6493,3350,6495,3362,6493,3336xm6452,3336l6450,3336,6453,3361,6452,3336xm6023,3336l6021,3336,6020,3361,6023,3336xm5982,3336l5980,3336,5978,3360,5980,3346,5982,3336xm6107,3336l6107,3336,6106,3355,6107,3336xm6044,3336l6044,3336,6042,3351,6044,3336xm6065,3336l6065,3336,6063,3350,6065,3336xm6128,3336l6128,3336,6127,3350,6128,3336xm6193,3336l6193,3336,6193,3350,6193,3336xm6280,3336l6280,3336,6280,3350,6280,3336xm6345,3336l6345,3336,6345,3350,6345,3336xm6366,3336l6366,3336,6367,3350,6366,3336xm6408,3336l6408,3336,6409,3350,6408,3336xm6491,3336l6491,3336,6493,3350,6491,3336xm6532,3308l6511,3336,6514,3350,6512,3336,6534,3336,6532,3308xm5982,3336l5982,3336,5980,3346,5982,3336xm6429,3336l6429,3336,6430,3346,6429,3336xm5921,3308l5901,3308,5898,3336,5898,3337,5898,3336,5918,3336,5921,3308xm5918,3336l5918,3336,5918,3337,5918,3336xm6555,3336l6555,3336,6555,3337,6555,3336xm6612,3308l6592,3308,6595,3336,6595,3337,6595,3336,6618,3336,6612,3308xm5739,3318l5736,3336,5736,3336,5739,3318xm5764,3280l5745,3280,5741,3308,5736,3336,5756,3336,5764,3280xm5783,3280l5764,3280,5756,3336,5775,3336,5779,3308,5783,3280xm5778,3318l5775,3336,5775,3336,5778,3318xm5799,3308l5779,3308,5775,3336,5795,3336,5799,3308xm5795,3335l5795,3336,5795,3336,5795,3335xm5818,3308l5802,3308,5799,3322,5795,3336,5814,3336,5818,3308xm5815,3334l5814,3336,5815,3336,5815,3334xm5841,3308l5822,3308,5819,3318,5815,3336,5835,3336,5838,3322,5841,3308xm5861,3308l5841,3308,5838,3322,5835,3336,5855,3336,5858,3322,5861,3308xm6632,3308l6612,3308,6618,3336,6638,3336,6635,3322,6632,3308xm6651,3308l6632,3308,6635,3322,6638,3336,6658,3336,6654,3318,6651,3308xm6658,3334l6658,3336,6659,3336,6658,3334xm6671,3308l6655,3308,6659,3336,6678,3336,6671,3308xm6678,3335l6678,3336,6678,3336,6678,3335xm6694,3308l6674,3308,6678,3336,6698,3336,6694,3308xm6695,3318l6698,3336,6698,3336,6695,3318xm6709,3280l6690,3280,6694,3308,6698,3336,6717,3336,6709,3280xm6728,3280l6709,3280,6717,3336,6737,3336,6732,3308,6728,3280xm6734,3318l6737,3336,6737,3336,6734,3318xm5745,3280l5726,3280,5722,3294,5717,3308,5736,3336,5740,3308,5741,3308,5745,3280xm5799,3308l5795,3336,5795,3335,5799,3308xm5818,3308l5814,3336,5815,3334,5818,3308xm6655,3308l6658,3334,6659,3336,6655,3308xm6674,3308l6678,3335,6678,3336,6674,3308xm6756,3308l6732,3308,6737,3336,6756,3308xm5740,3308l5736,3336,5739,3318,5740,3308xm5764,3280l5764,3280,5756,3336,5764,3280xm5779,3308l5778,3318,5775,3336,5779,3308xm5881,3308l5881,3308,5878,3336,5881,3308xm5901,3308l5901,3308,5898,3336,5901,3308xm5921,3308l5921,3308,5918,3336,5921,3308xm5941,3308l5939,3336,5941,3309,5941,3308xm6552,3308l6552,3308,6555,3336,6552,3308xm6592,3308l6592,3308,6595,3336,6592,3308xm6694,3308l6698,3336,6695,3318,6694,3308xm6709,3280l6709,3280,6717,3336,6709,3280xm6732,3308l6734,3318,6737,3336,6732,3308xm5802,3308l5799,3308,5795,3335,5799,3322,5802,3308xm6690,3280l6671,3308,6678,3335,6674,3308,6694,3308,6690,3280xm5822,3308l5818,3308,5815,3334,5819,3318,5822,3308xm6655,3308l6651,3308,6654,3318,6658,3334,6655,3308xm5802,3308l5802,3308,5799,3322,5802,3308xm5841,3308l5841,3308,5838,3322,5841,3308xm5861,3308l5861,3308,5858,3322,5861,3308xm6632,3308l6632,3308,6635,3322,6632,3308xm5783,3280l5779,3308,5778,3318,5779,3308,5802,3308,5783,3280xm6694,3308l6694,3308,6695,3318,6694,3308,6694,3308xm5741,3308l5740,3308,5739,3318,5741,3308xm5822,3308l5822,3308,5819,3318,5822,3308xm6747,3280l6728,3280,6732,3308,6734,3318,6732,3308,6756,3308,6751,3294,6747,3280xm6651,3308l6651,3308,6654,3318,6651,3308xm5941,3308l5941,3308,5941,3309,5941,3308xm6690,3280l6690,3280,6694,3308,6690,3280xm5652,3252l5634,3252,5628,3266,5623,3280,5641,3308,5646,3280,5647,3280,5652,3252xm5645,3289l5641,3308,5641,3308,5645,3289xm5652,3252l5647,3280,5641,3308,5660,3308,5665,3280,5670,3280,5652,3252xm5665,3280l5660,3308,5660,3307,5665,3280xm5660,3307l5660,3308,5660,3308,5660,3307xm5684,3280l5670,3280,5663,3299,5660,3308,5679,3308,5684,3280xm5684,3280l5679,3308,5679,3306,5684,3280xm5679,3306l5679,3308,5679,3308,5679,3306xm5707,3280l5689,3280,5685,3290,5679,3308,5698,3308,5702,3294,5707,3280xm5726,3280l5707,3280,5702,3294,5698,3308,5717,3308,5722,3294,5726,3280xm6766,3280l6747,3280,6751,3294,6756,3308,6775,3308,6770,3294,6766,3280xm6784,3280l6766,3280,6770,3294,6775,3308,6794,3308,6791,3299,6784,3280xm6794,3307l6794,3308,6794,3308,6794,3307xm6789,3280l6794,3307,6794,3308,6789,3280xm6803,3280l6789,3280,6794,3308,6813,3308,6810,3299,6803,3280xm6813,3307l6813,3308,6813,3308,6813,3307xm6808,3280l6813,3307,6813,3308,6808,3280xm6826,3280l6808,3280,6813,3308,6832,3308,6826,3280xm6828,3289l6832,3308,6832,3308,6828,3289xm6850,3280l6827,3280,6832,3308,6850,3280xm5646,3280l5641,3308,5645,3289,5646,3280xm5745,3280l5745,3280,5741,3308,5745,3280xm5783,3280l5779,3308,5783,3280,5783,3280xm6728,3280l6728,3280,6732,3308,6728,3280xm6827,3280l6828,3289,6832,3308,6827,3280xm5670,3280l5665,3280,5660,3307,5663,3299,5670,3280xm6808,3280l6803,3280,6810,3299,6813,3307,6808,3280xm6789,3280l6784,3280,6791,3299,6794,3307,6789,3280xm5688,3280l5684,3280,5679,3306,5685,3290,5688,3280xm5670,3280l5670,3280,5663,3299,5670,3280xm6784,3280l6784,3280,6791,3299,6784,3280xm6821,3252l6803,3280,6810,3299,6803,3280,6826,3280,6821,3252xm5707,3280l5707,3280,5702,3294,5707,3280xm6747,3280l6747,3280,6751,3294,6747,3280xm6766,3280l6766,3280,6770,3294,6766,3280xm5726,3280l5726,3280,5722,3294,5726,3280xm5689,3280l5688,3280,5685,3290,5689,3280xm5647,3280l5646,3280,5645,3289,5647,3280xm6839,3252l6821,3252,6826,3280,6828,3289,6827,3280,6850,3280,6845,3266,6839,3252xm6690,3280l6690,3280,6690,3280,6690,3280xm5783,3280l5783,3280,5783,3280,5783,3280xm5560,3224l5550,3224,5543,3235,5534,3252,5545,3280,5554,3246,5560,3224xm5553,3252l5545,3280,5546,3280,5553,3252xm5571,3224l5560,3224,5554,3246,5546,3280,5557,3280,5564,3252,5571,3224xm5563,3258l5557,3280,5558,3280,5563,3258xm5565,3252l5563,3258,5558,3280,5565,3252xm5578,3252l5565,3252,5558,3280,5571,3280,5578,3252xm5578,3252l5571,3280,5572,3278,5578,3252xm5572,3278l5571,3280,5571,3280,5572,3278xm5592,3252l5584,3252,5578,3266,5571,3280,5586,3280,5592,3252xm5592,3252l5586,3280,5586,3278,5592,3252xm5586,3278l5586,3280,5586,3280,5586,3278xm5616,3252l5598,3252,5592,3266,5586,3280,5604,3280,5610,3266,5616,3252xm5634,3252l5616,3252,5610,3266,5604,3280,5622,3280,5628,3266,5634,3252xm5652,3252l5647,3280,5652,3252,5652,3252xm6821,3252l6821,3252,6826,3280,6821,3252xm6857,3252l6839,3252,6845,3266,6851,3280,6869,3280,6863,3266,6857,3252xm6875,3252l6857,3252,6863,3266,6869,3280,6887,3280,6881,3266,6875,3252xm6886,3278l6887,3280,6887,3280,6886,3278xm6881,3252l6886,3278,6887,3280,6881,3252xm6889,3252l6881,3252,6887,3280,6902,3280,6894,3263,6889,3252xm6901,3278l6902,3280,6902,3280,6901,3278xm6895,3252l6901,3278,6902,3280,6895,3252xm6908,3252l6895,3252,6902,3280,6915,3280,6908,3252xm6908,3252l6915,3280,6916,3280,6908,3252xm6913,3224l6902,3224,6907,3246,6916,3280,6927,3280,6919,3246,6913,3224xm6920,3252l6927,3280,6928,3280,6920,3252xm6923,3224l6913,3224,6919,3246,6928,3280,6939,3252,6931,3238,6923,3224xm5584,3252l5578,3252,5572,3278,5578,3266,5584,3252xm5598,3252l5592,3252,5586,3278,5592,3266,5598,3252xm6881,3252l6875,3252,6881,3266,6886,3278,6881,3252xm6895,3252l6889,3252,6894,3263,6901,3278,6895,3252xm5616,3252l5616,3252,5610,3266,5616,3252xm5598,3252l5598,3252,5592,3266,5598,3252xm5584,3252l5584,3252,5578,3266,5584,3252xm5634,3252l5634,3252,5628,3266,5634,3252xm6839,3252l6839,3252,6845,3266,6839,3252xm6857,3252l6857,3252,6863,3266,6857,3252xm6875,3252l6875,3252,6881,3266,6875,3252xm6901,3224l6889,3252,6894,3263,6889,3252,6908,3252,6907,3246,6901,3224xm5571,3224l5564,3252,5563,3258,5565,3252,5584,3252,5571,3224xm5652,3252l5652,3252,5652,3252,5652,3252xm6821,3252l6821,3252,6821,3252,6821,3252xm6908,3252l6908,3252,6908,3252,6908,3252xm5513,3196l5509,3196,5497,3210,5486,3224,5491,3252,5502,3224,5502,3224,5513,3196xm5502,3224l5491,3252,5501,3228,5502,3224xm5501,3228l5491,3252,5492,3252,5501,3228xm5518,3196l5513,3196,5502,3224,5492,3252,5498,3252,5508,3224,5518,3196xm5507,3228l5498,3252,5498,3252,5507,3228xm5508,3224l5507,3228,5498,3252,5508,3224xm5515,3224l5508,3224,5498,3252,5506,3252,5515,3224xm5515,3224l5506,3252,5506,3251,5515,3224xm5506,3251l5506,3252,5506,3252,5506,3251xm5521,3229l5513,3241,5506,3252,5514,3252,5521,3229xm5522,3229l5521,3229,5514,3252,5515,3250,5522,3229xm5515,3250l5514,3252,5514,3252,5515,3250xm5540,3224l5532,3224,5523,3238,5514,3252,5523,3252,5530,3241,5540,3224xm5549,3224l5541,3224,5530,3241,5524,3252,5533,3252,5543,3235,5549,3224xm5571,3224l5564,3252,5571,3224,5571,3224xm6932,3224l6924,3224,6931,3238,6939,3252,6949,3252,6943,3241,6932,3224xm6940,3224l6933,3224,6943,3241,6950,3252,6959,3252,6950,3238,6940,3224xm6958,3250l6959,3252,6959,3252,6958,3250xm6951,3229l6958,3250,6959,3252,6952,3229,6951,3229xm6952,3229l6959,3252,6967,3252,6960,3241,6952,3229xm6967,3251l6967,3252,6967,3252,6967,3251xm6958,3224l6967,3251,6967,3252,6958,3224xm6965,3224l6958,3224,6967,3252,6974,3252,6965,3224xm6965,3224l6974,3252,6966,3228,6965,3224xm6966,3228l6974,3252,6975,3252,6966,3228xm6960,3196l6955,3196,6965,3224,6975,3252,6981,3252,6971,3224,6960,3196xm6972,3228l6981,3252,6982,3252,6972,3228xm6971,3224l6972,3228,6982,3252,6971,3224xm6987,3224l6971,3224,6982,3252,6987,3224xm6958,3224l6950,3224,6951,3228,6960,3241,6967,3251,6958,3224xm5523,3224l5515,3224,5506,3251,5513,3241,5522,3228,5523,3224xm5532,3224l5525,3224,5522,3229,5515,3250,5523,3238,5532,3224xm6948,3224l6941,3224,6950,3238,6958,3250,6951,3229,6948,3224xm5560,3224l5560,3224,5554,3246,5560,3224xm6913,3224l6913,3224,6919,3246,6913,3224xm6902,3224l6901,3224,6907,3246,6902,3224xm5541,3224l5540,3224,5530,3241,5541,3224xm6951,3228l6952,3229,6960,3241,6951,3228xm6933,3224l6932,3224,6943,3241,6933,3224xm5522,3228l5513,3241,5521,3229,5522,3228xm6924,3224l6923,3224,6931,3238,6924,3224xm5532,3224l5532,3224,5523,3238,5532,3224xm6941,3224l6940,3224,6950,3238,6941,3224xm5550,3224l5549,3224,5543,3235,5550,3224xm6951,3228l6951,3229,6952,3229,6951,3228,6951,3228xm5522,3228l5522,3228,5521,3229,5522,3229,5522,3228xm6955,3197l6948,3224,6951,3229,6951,3228,6948,3224,6965,3224,6955,3197xm5525,3224l5525,3224,5522,3228,5522,3229,5525,3224xm5523,3224l5522,3228,5522,3228,5523,3224xm6950,3224l6951,3228,6951,3228,6950,3224xm5525,3224l5523,3224,5522,3228,5525,3224xm6950,3224l6948,3224,6951,3228,6950,3224xm5502,3224l5502,3224,5501,3228,5502,3224xm6964,3196l6960,3196,6971,3224,6972,3228,6971,3224,6987,3224,6976,3210,6964,3196xm6965,3224l6965,3224,6966,3228,6965,3224,6965,3224xm5518,3197l5508,3224,5507,3228,5508,3224,5525,3224,5518,3197xm5572,3224l5571,3224,5571,3224,5572,3224xm6902,3224l6901,3224,6901,3224,6902,3224xm6955,3196l6955,3197,6965,3224,6955,3196xm6960,3196l6960,3196,6971,3224,6960,3196xm5474,3196l5458,3196,5459,3224,5474,3196xm5463,3220l5459,3224,5461,3224,5463,3220xm5464,3219l5463,3220,5461,3224,5462,3223,5464,3219xm5462,3223l5461,3224,5462,3224,5462,3223xm5467,3219l5462,3224,5464,3224,5467,3219xm5468,3218l5467,3219,5464,3224,5465,3223,5468,3218xm5465,3223l5464,3224,5465,3224,5465,3223xm5470,3218l5465,3224,5467,3224,5470,3218xm5471,3217l5470,3218,5467,3224,5469,3223,5471,3217xm5469,3223l5467,3224,5468,3224,5469,3223xm5474,3217l5468,3224,5471,3224,5474,3217xm5475,3217l5474,3217,5471,3224,5472,3223,5475,3217xm5472,3223l5471,3224,5472,3224,5472,3223xm5501,3196l5498,3196,5485,3210,5472,3224,5475,3224,5488,3210,5501,3196xm5504,3196l5501,3196,5488,3210,5476,3224,5480,3224,5492,3210,5504,3196xm5508,3196l5505,3196,5492,3210,5480,3224,5485,3224,5497,3210,5508,3196xm6968,3196l6965,3196,6976,3210,6988,3224,6992,3224,6982,3212,6968,3196xm6972,3196l6969,3196,6982,3212,6993,3224,6997,3224,6985,3210,6972,3196xm6975,3196l6972,3196,6985,3210,6998,3224,7001,3224,6988,3210,6975,3196xm7001,3223l7001,3224,7002,3224,7001,3223xm6998,3216l7001,3223,7002,3224,6999,3217,6998,3216xm6999,3217l7002,3224,7005,3224,6999,3217xm7004,3223l7005,3224,7006,3224,7004,3223xm7002,3217l7004,3223,7006,3224,7003,3218,7002,3217xm7003,3218l7006,3224,7008,3224,7003,3218xm7008,3223l7008,3224,7009,3224,7008,3223xm7005,3218l7008,3223,7009,3224,7006,3219,7005,3218xm7006,3219l7009,3224,7011,3224,7006,3219xm7011,3223l7011,3224,7012,3224,7011,3223xm7009,3219l7011,3223,7012,3224,7009,3220,7009,3219xm7009,3220l7012,3224,7014,3224,7009,3220xm7014,3196l6999,3196,7014,3224,7014,3196xm5513,3196l5513,3196,5502,3224,5513,3196xm5518,3196l5508,3224,5518,3197,5518,3196xm5469,3215l5464,3219,5462,3223,5467,3219,5469,3215xm7004,3215l7006,3219,7011,3223,7009,3219,7004,3215xm7000,3213l7002,3218,7008,3223,7005,3218,7000,3213xm5473,3213l5468,3218,5465,3223,5470,3218,5473,3213xm6996,3211l6998,3217,7004,3223,7002,3217,6996,3211xm5477,3212l5471,3217,5469,3223,5474,3217,5477,3212xm5498,3196l5496,3196,5482,3210,5475,3217,5472,3223,5485,3210,5498,3196xm6977,3196l6975,3196,6988,3210,7001,3223,6998,3216,6991,3210,6977,3196xm5477,3196l5463,3220,5464,3219,5477,3196xm6996,3196l7009,3219,7009,3220,6996,3196xm7005,3218l7005,3218,7006,3219,7006,3219,7005,3218xm5468,3218l5467,3219,5467,3219,5468,3218,5468,3218xm7003,3214l7005,3218,7006,3219,7004,3215,7003,3214xm5470,3214l5469,3215,5467,3219,5468,3218,5470,3214xm5471,3217l5470,3218,5470,3218,5471,3217,5471,3217xm7002,3217l7002,3217,7003,3218,7002,3218,7002,3217xm6998,3209l7000,3213,7005,3218,7003,3214,6998,3209xm5475,3209l5470,3214,5468,3218,5473,3213,5475,3209xm6999,3212l7002,3217,7002,3218,7000,3213,6999,3213,6999,3212xm5474,3212l5473,3213,5473,3213,5470,3218,5471,3217,5474,3212xm5475,3216l5474,3217,5474,3217,5475,3217,5475,3216xm6998,3216l6998,3216,6999,3217,6998,3217,6998,3216xm5478,3211l5477,3212,5474,3217,5475,3216,5478,3211xm6994,3207l6996,3211,7002,3217,6999,3212,6994,3207xm5479,3207l5474,3212,5471,3217,5477,3212,5479,3207xm6995,3211l6998,3216,6998,3217,6996,3211,6995,3211xm5495,3196l5494,3196,5479,3210,5478,3211,5475,3216,5482,3210,5495,3196xm6979,3196l6978,3196,6991,3210,6998,3216,6995,3211,6994,3210,6979,3196xm6994,3196l7003,3214,7004,3215,6994,3196xm5479,3196l5469,3215,5470,3214,5479,3196xm5473,3213l5473,3213,5473,3213,5473,3213xm6999,3213l7000,3213,7000,3213,6999,3213xm5475,3209l5475,3209,5473,3213,5473,3213,5474,3212,5475,3209xm6998,3209l6999,3212,6999,3213,7000,3213,6998,3209,6998,3209xm5474,3212l5473,3213,5474,3212,5474,3212xm6999,3212l6999,3212,6999,3213,6999,3212xm5479,3207l5474,3212,5474,3212,5479,3207,5479,3207xm6994,3207l6994,3207,6999,3212,6999,3212,6994,3207xm6992,3204l6994,3207,6999,3212,6998,3209,6992,3204xm5481,3204l5475,3209,5474,3212,5479,3207,5481,3204xm6969,3196l6968,3196,6982,3212,6969,3196xm5478,3211l5477,3212,5477,3212,5478,3211,5478,3211xm5479,3207l5479,3207,5477,3212,5478,3211,5479,3207xm6995,3211l6995,3211,6996,3211,6996,3211,6995,3211xm6993,3207l6995,3211,6996,3211,6994,3207,6993,3207xm5493,3196l5492,3196,5479,3207,5478,3211,5479,3210,5493,3196xm6981,3196l6980,3196,6994,3210,6995,3211,6993,3207,6981,3196xm5498,3196l5498,3196,5485,3210,5498,3196xm5505,3196l5504,3196,5492,3210,5505,3196xm6978,3196l6977,3196,6991,3210,6978,3196xm6980,3196l6979,3196,6994,3210,6980,3196xm5494,3196l5493,3196,5479,3210,5494,3196xm5496,3196l5495,3196,5482,3210,5496,3196xm5501,3196l5501,3196,5488,3210,5501,3196xm5509,3196l5508,3196,5497,3210,5509,3196xm6965,3196l6964,3196,6976,3210,6965,3196xm6972,3196l6972,3196,6985,3210,6972,3196xm6975,3196l6975,3196,6988,3210,6975,3196xm5482,3196l5475,3209,5475,3209,5482,3196xm6991,3196l6998,3209,6998,3209,6991,3196xm5480,3207l5479,3207,5479,3207,5479,3207,5480,3207xm6993,3207l6993,3207,6994,3207,6994,3207,6993,3207xm5481,3203l5481,3204,5479,3207,5480,3207,5481,3203xm5492,3196l5491,3196,5480,3207,5479,3207,5492,3196xm6992,3203l6993,3207,6994,3207,6992,3204,6992,3203xm6982,3196l6981,3196,6993,3207,6993,3207,6982,3196xm5491,3196l5490,3196,5481,3203,5480,3207,5491,3196xm6983,3196l6982,3196,6993,3207,6992,3203,6983,3196xm5485,3196l5481,3204,5481,3203,5485,3196xm6988,3196l6992,3203,6992,3204,6988,3196xm5519,3196l5518,3196,5518,3197,5519,3196xm6955,3196l6954,3196,6955,3197,6955,3196xm5462,3167l5442,3167,5444,3196,5462,3167xm5462,3167l5444,3196,5444,3195,5462,3167xm5444,3195l5444,3196,5444,3196,5444,3195xm5449,3192l5444,3196,5446,3196,5449,3192xm5449,3192l5449,3192,5446,3196,5447,3195,5449,3192xm5447,3195l5446,3196,5447,3196,5447,3195xm5483,3167l5482,3167,5447,3195,5447,3196,5449,3196,5466,3181,5483,3167xm5485,3167l5484,3167,5466,3181,5449,3196,5451,3196,5474,3177,5485,3167xm5486,3167l5485,3167,5474,3177,5451,3196,5454,3196,5465,3186,5486,3167xm5486,3168l5465,3186,5454,3196,5489,3196,5486,3168xm6986,3168l6985,3196,7019,3196,7003,3182,6986,3168xm6988,3167l6986,3167,7003,3182,7019,3196,7022,3196,7005,3182,6988,3167xm6990,3167l6988,3167,7005,3182,7022,3196,7024,3196,7001,3177,6990,3167xm6991,3167l6990,3167,7001,3177,7024,3196,7026,3196,7015,3186,6991,3167xm7026,3195l7026,3196,7026,3196,7026,3195xm7024,3192l7026,3195,7026,3196,7024,3192,7024,3192xm7024,3192l7026,3196,7029,3196,7024,3192xm7029,3195l7029,3196,7029,3196,7029,3195xm7011,3167l7029,3195,7029,3196,7011,3167xm7031,3167l7011,3167,7029,3196,7031,3167xm7011,3167l7009,3167,7024,3192,7029,3195,7011,3167xm5464,3167l5462,3167,5444,3195,5449,3192,5464,3167xm5481,3167l5480,3167,5449,3192,5447,3195,5481,3167xm6993,3167l6992,3167,7015,3186,7026,3195,7024,3192,6993,3167xm5449,3192l5449,3192,5449,3192,5449,3192,5449,3192xm7024,3192l7024,3192,7024,3192,7024,3192,7024,3192xm5464,3167l5449,3192,5449,3192,5464,3167xm7009,3167l7024,3192,7024,3192,7009,3167xm5480,3167l5464,3167,5449,3192,5480,3167xm7009,3167l6993,3167,7024,3192,7009,3167xm6992,3167l6991,3167,7015,3186,6992,3167xm5486,3167l5465,3186,5486,3168,5486,3167xm5482,3167l5481,3167,5464,3182,5482,3167xm6986,3167l6986,3168,7003,3182,6986,3167xm5480,3167l5480,3167,5462,3182,5480,3167xm6988,3167l6988,3167,7005,3182,6988,3167xm6993,3167l6993,3167,7011,3182,6993,3167xm5484,3167l5483,3167,5466,3181,5484,3167xm5485,3167l5485,3167,5474,3177,5485,3167xm6990,3167l6990,3167,7001,3177,6990,3167xm6986,3167l6986,3167,6986,3168,6986,3167xm5487,3167l5486,3167,5486,3168,5487,3167xm5450,3139l5429,3139,5432,3167,5450,3139xm5468,3139l5450,3139,5432,3167,5468,3139xm5471,3139l5468,3139,5432,3167,5434,3167,5471,3139xm5471,3139l5471,3139,5434,3167,5471,3139xm5473,3139l5471,3139,5434,3167,5437,3167,5473,3139,5473,3139xm5473,3139l5437,3167,5476,3167,5473,3139xm7000,3139l6997,3167,7036,3167,7000,3139xm7002,3139l7000,3139,7000,3139,7036,3167,7038,3167,7002,3139,7002,3139xm7005,3139l7002,3139,7002,3139,7039,3167,7041,3167,7005,3139xm7023,3139l7005,3139,7041,3167,7023,3139xm7044,3139l7023,3139,7041,3167,7044,3139xm5473,3139l5455,3153,5473,3139,5473,3139xm7000,3139l7000,3139,7018,3153,7000,3139xm7002,3139l7002,3139,7020,3153,7002,3139xm7000,3139l7000,3139,7000,3139,7000,3139xm5473,3139l5473,3139,5473,3139,5473,3139xm5407,3027l5388,3027,5423,3139,5460,3111,5437,3055,5406,3055,5407,3027xm5463,3111l5460,3111,5423,3139,5426,3139,5463,3111xm5463,3111l5426,3139,5444,3139,5463,3111xm5463,3111l5444,3139,5466,3139,5463,3111xm7010,3111l7007,3139,7047,3139,7010,3111xm7013,3111l7010,3111,7047,3139,7050,3139,7013,3111xm7065,3004l7051,3004,7048,3027,7013,3111,7050,3139,7076,3055,7067,3055,7065,3004,7065,3004xm5255,3004l5251,3004,5249,3013,5246,3027,5250,3055,5253,3027,5255,3004,5255,3004xm5253,3027l5250,3055,5251,3055,5253,3027xm5260,3004l5255,3004,5253,3027,5251,3055,5256,3055,5258,3027,5260,3004,5260,3004xm5258,3027l5256,3055,5256,3055,5258,3027xm5258,3027l5258,3027,5256,3055,5258,3027xm5264,3027l5258,3027,5256,3055,5262,3055,5264,3027xm5264,3027l5262,3055,5263,3055,5264,3027xm5264,3027l5264,3027,5263,3055,5264,3027xm5270,3027l5264,3027,5263,3055,5269,3055,5270,3027xm5270,3027l5269,3055,5269,3055,5270,3027xm5278,3004l5271,3004,5271,3017,5269,3055,5276,3055,5277,3027,5277,3027,5278,3004,5278,3004xm5277,3027l5276,3055,5277,3027,5277,3027xm5277,3027l5276,3055,5276,3055,5277,3027xm5285,3004l5278,3004,5277,3027,5276,3055,5283,3055,5284,3027,5285,3004,5285,3004xm5284,3027l5283,3055,5283,3055,5284,3027xm5292,3004l5285,3004,5284,3027,5283,3055,5291,3055,5292,3004,5292,3004xm5292,3027l5291,3055,5291,3055,5292,3027xm5301,3004l5292,3004,5291,3055,5299,3055,5301,3004,5301,3004xm5310,3004l5301,3004,5299,3055,5308,3055,5310,3004,5310,3004xm5408,3004l5310,3004,5308,3055,5397,3055,5388,3027,5407,3027,5408,3004,5408,3004xm5422,3004l5408,3004,5406,3055,5437,3055,5425,3027,5422,3004,5422,3004xm7065,2999l7067,3055,7076,3055,7084,3027,7066,3027,7065,2999xm7163,3004l7065,3004,7066,3027,7084,3027,7076,3055,7165,3055,7163,3004,7163,3004xm7172,3004l7163,3004,7164,3027,7164,3027,7165,3055,7174,3055,7172,3004,7172,3004xm7181,3004l7172,3004,7174,3055,7182,3055,7181,3004,7181,3004xm7181,3027l7182,3055,7182,3055,7181,3027xm7188,3004l7181,3004,7182,3055,7190,3055,7189,3027,7189,3027,7188,3004,7188,3004xm7189,3027l7190,3055,7189,3027,7189,3027xm7189,3027l7190,3055,7190,3055,7189,3027xm7195,3004l7188,3004,7189,3027,7190,3055,7197,3055,7196,3027,7195,3004,7195,3004xm7196,3027l7197,3055,7197,3055,7196,3027xm7202,3004l7195,3004,7196,3027,7197,3055,7204,3055,7203,3026,7202,3004,7202,3004xm7203,3027l7204,3055,7204,3055,7203,3027xm7208,3004l7202,3004,7203,3026,7204,3055,7210,3055,7209,3027,7208,3004,7208,3004xm7209,3027l7210,3055,7211,3055,7209,3027xm7213,3004l7208,3004,7209,3027,7211,3055,7216,3055,7215,3027,7213,3004,7213,3004xm7215,3027l7216,3055,7217,3055,7215,3027xm7217,3004l7213,3004,7215,3027,7217,3055,7222,3055,7220,3032,7217,3004,7217,3004xm7220,3032l7222,3055,7222,3055,7220,3032xm7220,3027l7220,3032,7222,3055,7220,3027xm7222,3004l7218,3004,7220,3027,7222,3055,7227,3027,7224,3013,7222,3004,7222,3004xm7217,2999l7217,2999,7220,3032,7217,2999xm7189,3027l7189,3027,7189,3027,7189,3027xm5277,3027l5277,3027,5277,3027,5277,3027xm5271,3004l5265,3004,5264,3027,5264,3027,5264,3027,5270,3027,5271,3017,5271,3004,5271,3004xm5265,3004l5260,3004,5258,3027,5258,3027,5258,3027,5264,3027,5265,3004,5265,3004xm5209,2971l5197,2984,5185,2999,5191,3027,5202,2999,5203,2999,5211,2978,5209,2971xm5202,2999l5191,3027,5192,3025,5202,2999xm5192,3025l5191,3027,5191,3027,5192,3025xm5201,3015l5192,3025,5191,3027,5196,3027,5201,3015xm5201,3014l5201,3015,5196,3027,5197,3025,5201,3014xm5197,3025l5196,3027,5197,3027,5197,3025xm5205,3015l5197,3027,5201,3027,5205,3015xm5206,3014l5205,3015,5201,3027,5202,3025,5206,3014xm5202,3025l5201,3027,5202,3027,5202,3025xm5210,3015l5202,3027,5206,3027,5210,3015xm5211,3014l5210,3015,5210,3015,5206,3027,5207,3025,5211,3014xm5207,3025l5206,3027,5206,3027,5207,3025xm5214,3015l5206,3027,5210,3027,5214,3015xm5215,3014l5214,3015,5214,3015,5210,3027,5212,3024,5215,3014xm5212,3024l5210,3027,5211,3027,5212,3024xm5228,3004l5225,3004,5219,3013,5211,3027,5214,3027,5223,3013,5228,3004xm5231,3004l5228,3004,5223,3013,5215,3027,5219,3027,5227,3011,5231,3004xm5233,3004l5231,3004,5227,3011,5219,3027,5223,3027,5230,3013,5233,3004xm5236,3004l5234,3004,5230,3013,5224,3027,5227,3027,5233,3013,5236,3004xm5240,3004l5237,3004,5233,3013,5228,3027,5231,3027,5237,3013,5240,3004,5240,3004xm5243,3004l5240,3004,5237,3013,5232,3027,5236,3027,5240,3013,5243,3004,5243,3004xm5246,3004l5243,3004,5240,3013,5236,3027,5240,3027,5244,3013,5246,3004,5246,3004xm5250,3004l5247,3004,5244,3013,5241,3027,5245,3027,5249,3013,5250,3004,5250,3004xm7163,3004l7163,3004,7164,3027,7164,3027,7163,3004,7163,3004xm7188,2999l7188,2999,7189,3027,7188,2999xm7226,3004l7223,3004,7224,3013,7228,3027,7232,3027,7229,3013,7226,3004,7226,3004xm7230,3004l7227,3004,7229,3013,7233,3027,7237,3027,7233,3013,7230,3004xm7233,3004l7230,3004,7233,3013,7237,3027,7241,3027,7236,3013,7233,3004xm7236,3004l7233,3004,7236,3013,7242,3027,7245,3027,7240,3013,7236,3004xm7239,3004l7237,3004,7240,3013,7246,3027,7249,3027,7243,3013,7239,3004xm7242,3004l7240,3004,7243,3013,7250,3027,7254,3027,7246,3011,7242,3004xm7245,3004l7242,3004,7246,3011,7254,3027,7258,3027,7250,3013,7245,3004xm7248,3004l7245,3004,7250,3013,7259,3027,7262,3027,7254,3013,7248,3004xm7261,3024l7262,3027,7263,3027,7261,3024xm7258,3014l7261,3024,7263,3027,7259,3015,7259,3015,7258,3014xm7259,3015l7263,3027,7267,3027,7259,3015xm7266,3025l7267,3027,7267,3027,7266,3025xm7262,3014l7266,3025,7267,3027,7263,3015,7263,3015,7262,3014xm7263,3015l7267,3027,7271,3027,7263,3015xm7271,3025l7271,3027,7272,3027,7271,3025xm7267,3014l7271,3025,7272,3027,7268,3015,7267,3014xm7268,3015l7272,3027,7276,3027,7268,3015xm7276,3025l7276,3027,7277,3027,7276,3025xm7272,3014l7276,3025,7277,3027,7272,3015,7272,3014xm7272,3015l7277,3027,7282,3027,7281,3025,7272,3015xm7281,3025l7282,3027,7282,3027,7281,3025xm7271,2999l7281,3025,7282,3027,7271,2999xm7287,3004l7273,3004,7282,3027,7287,3004,7287,3004xm5261,2999l5260,2999,5258,3027,5261,2999xm5266,2999l5265,2999,5264,3027,5266,2999xm5278,2999l5278,2999,5277,3027,5278,2999xm5285,2999l5285,2999,5284,3027,5285,2999xm5310,3004l5310,3004,5309,3027,5310,3004,5310,3004xm7195,2999l7195,2999,7196,3027,7195,2999xm7208,2999l7207,2999,7209,3027,7208,2999xm7213,2999l7212,2999,7215,3027,7213,2999xm5256,2999l5255,2999,5253,3027,5256,2999xm7202,2999l7201,2999,7203,3026,7202,2999xm7273,3004l7273,3004,7281,3025,7281,3025,7273,3004xm5203,2999l5202,2999,5192,3025,5192,3025,5203,2999xm7270,2999l7266,2999,7272,3015,7281,3025,7270,2999xm5211,2978l5192,3025,5201,3015,5207,2999,5214,2999,5211,2978xm7264,3005l7268,3015,7276,3025,7272,3014,7264,3005xm5209,3005l5201,3014,5197,3025,5205,3015,5209,3005xm5213,3005l5207,3013,5206,3014,5202,3025,5210,3015,5213,3005xm7260,3005l7263,3015,7271,3025,7267,3014,7266,3013,7260,3005xm7256,3005l7259,3015,7266,3025,7262,3014,7256,3005xm5217,3005l5211,3014,5207,3025,5214,3015,5217,3005xm7251,3004l7248,3004,7254,3013,7261,3024,7258,3014,7251,3004xm5225,3004l5222,3004,5215,3014,5212,3024,5219,3013,5225,3004xm5272,2999l5271,2999,5271,3017,5272,2999xm7267,3014l7267,3014,7268,3015,7268,3015,7267,3014xm5206,3014l5205,3015,5205,3015,5206,3014,5206,3014xm5214,3015l5214,3015,5214,3015,5214,3015xm7259,3015l7259,3015,7259,3015,7259,3015xm7255,3005l7258,3014,7259,3015,7259,3015,7256,3005,7255,3005xm5217,3005l5217,3005,5214,3015,5214,3015,5215,3014,5217,3005xm7263,3004l7267,3014,7268,3015,7264,3005,7263,3004xm5209,3004l5209,3005,5205,3015,5206,3014,5209,3004xm5210,3015l5210,3015,5210,3015,5210,3015xm7263,3015l7263,3015,7263,3015,7263,3015xm5214,3005l5213,3005,5210,3015,5210,3015,5211,3014,5214,3005xm7259,3005l7262,3014,7263,3015,7263,3015,7260,3005,7259,3005xm7266,2999l7272,3014,7272,3015,7266,2999xm5207,2999l5201,3015,5201,3014,5207,2999xm7258,3014l7258,3014,7259,3015,7258,3014xm5211,3014l5210,3015,5211,3014,5211,3014xm7262,3014l7262,3014,7263,3015,7262,3014xm5215,3014l5214,3015,5215,3014,5215,3014xm5214,2970l5211,2978,5214,2999,5209,3004,5206,3014,5207,3013,5214,3004,5216,2999,5219,2999,5214,2970xm7263,3004l7259,3004,7259,3004,7266,3013,7267,3014,7263,3004,7263,3004xm5218,3004l5211,3014,5211,3014,5217,3005,5218,3004xm7255,3004l7256,3005,7262,3014,7262,3014,7255,3004xm7259,3004l7255,3004,7262,3014,7259,3005,7259,3005,7259,3004xm5218,3004l5214,3004,5214,3005,5211,3014,5218,3004,5218,3004xm7266,2999l7261,2999,7264,3005,7272,3014,7266,2999xm5212,2999l5207,2999,5201,3014,5209,3005,5212,2999xm7248,2999l7247,2999,7258,3014,7258,3014,7248,2999xm5226,2999l5225,2999,5215,3014,5215,3014,5226,2999xm5221,3004l5218,3004,5217,3005,5215,3014,5221,3004xm7255,3004l7252,3004,7258,3014,7255,3005,7255,3004xm5242,2999l5241,2999,5237,3013,5242,2999xm7222,2999l7221,2999,7224,3013,7222,2999xm5239,2999l5238,2999,5233,3013,5239,2999xm7242,2999l7242,2999,7250,3013,7242,2999xm7245,2999l7244,2999,7254,3013,7245,2999xm7259,3004l7260,3005,7266,3013,7259,3004xm5214,3004l5207,3013,5213,3005,5214,3004xm5231,2999l5231,2999,5223,3013,5231,2999xm5237,2999l5236,2999,5230,3013,5237,2999xm5245,2999l5244,2999,5240,3013,5245,2999xm5248,2999l5248,2999,5244,3013,5248,2999xm5252,2999l5251,2999,5249,3013,5252,2999xm7225,2999l7225,2999,7229,3013,7225,2999xm7232,2999l7231,2999,7236,3013,7232,2999xm7237,2999l7236,2999,7243,3013,7237,2999xm5229,2999l5228,2999,5219,3013,5229,2999xm7234,2999l7234,2999,7240,3013,7234,2999xm7229,2999l7228,2999,7233,3013,7229,2999xm5234,2999l5233,2999,5227,3011,5234,2999xm7240,2999l7239,2999,7246,3011,7240,2999xm7255,3004l7255,3005,7256,3005,7255,3004,7255,3004xm5218,3004l5218,3004,5217,3005,5217,3005,5218,3004xm5214,3004l5214,3004,5214,3004,5213,3005,5214,3005,5214,3005,5214,3004,5214,3004xm7259,3004l7259,3005,7260,3005,7259,3004,7259,3004xm7251,2999l7251,2999,7255,3005,7255,3004,7251,2999xm5222,2999l5221,2999,5218,3004,5217,3005,5222,2999xm7261,2999l7263,3004,7264,3005,7261,2999xm5219,2999l5218,2999,5214,3004,5214,3005,5219,2999xm7259,2970l7254,2999,7259,3005,7259,3004,7255,2999,7259,2999,7262,2978,7259,2970xm5212,2999l5209,3005,5209,3004,5212,2999xm7262,2978l7259,2999,7263,3004,7261,2999,7270,2999,7262,2978xm5214,2999l5212,2999,5209,3004,5214,2999xm5216,2999l5214,3004,5214,3004,5214,3004,5216,2999xm7257,2999l7259,3004,7259,3004,7257,2999xm5219,2999l5218,3004,5218,3004,5218,3004,5219,2999xm5292,3004l5292,3004,5292,3004,5292,3004,5292,3004xm5310,3004l5310,3004,5310,3004,5310,3004,5310,3004xm7052,3004l5422,3004,5422,3004,7051,3004,7052,3004xm7181,3004l7181,3004,7181,3004,7181,3004,7181,3004xm7254,2999l7255,3004,7255,3004,7254,2999xm5218,2999l5216,2999,5214,3004,5218,2999xm5219,2999l5219,2999,5214,3004,5218,3004,5219,2999xm5225,2999l5222,2999,5218,3004,5221,3004,5225,2999xm5228,2999l5226,2999,5222,3004,5225,3004,5228,2999xm5231,2999l5229,2999,5225,3004,5228,3004,5231,2999xm5233,2999l5231,2999,5228,3004,5231,3004,5233,2999xm5236,2999l5234,2999,5231,3004,5233,3004,5236,2999xm5238,2999l5237,2999,5234,3004,5236,3004,5238,2999xm5241,2999l5239,2999,5237,3004,5240,3004,5241,2999xm5244,2999l5242,2999,5240,3004,5243,3004,5244,2999xm5248,2999l5245,2999,5243,3004,5246,3004,5248,2999xm5251,2999l5248,2999,5247,3004,5250,3004,5251,2999xm5255,2999l5252,2999,5251,3004,5255,3004,5255,2999xm5260,2999l5256,2999,5255,3004,5260,3004,5260,2999xm5265,2999l5261,2999,5260,3004,5265,3004,5265,2999xm5271,2999l5266,2999,5265,3004,5271,3004,5271,2999xm5278,2999l5272,2999,5271,3004,5278,3004,5278,2999xm5285,2999l5278,2999,5278,3004,5285,3004,5285,2999xm5293,2999l5285,2999,5285,3004,5292,3004,5293,2999xm5301,2999l5293,2999,5292,3004,5301,3004,5301,2999xm5310,2999l5301,2999,5301,3004,5310,3004,5310,2999xm5310,2999l5310,2999,5310,3004,5310,3004,5310,2999xm5408,2999l5310,2999,5310,3004,5408,3004,5408,2999xm5421,2999l5408,2999,5408,3004,5422,3004,5421,2999xm7065,2999l7052,2999,7052,3004,7065,3004,7065,2999xm7163,2999l7065,2999,7065,3004,7163,3004,7163,2999xm7163,2999l7163,3004,7163,3004,7163,2999xm7172,2999l7163,2999,7163,3004,7172,3004,7172,2999xm7180,2999l7172,2999,7172,3004,7181,3004,7180,2999xm7188,2999l7180,2999,7181,3004,7188,3004,7188,2999xm7195,2999l7188,2999,7188,3004,7195,3004,7195,2999xm7201,2999l7195,2999,7195,3004,7202,3004,7201,2999xm7207,2999l7202,2999,7202,3004,7207,3004,7207,2999xm7212,2999l7208,2999,7208,3004,7213,3004,7212,2999xm7217,2999l7213,2999,7213,3004,7217,3004,7217,2999xm7221,2999l7217,2999,7218,3004,7222,3004,7221,2999xm7225,2999l7222,2999,7223,3004,7226,3004,7225,2999xm7228,2999l7225,2999,7227,3004,7230,3004,7228,2999xm7231,2999l7229,2999,7230,3004,7233,3004,7231,2999xm7234,2999l7232,2999,7233,3004,7236,3004,7234,2999xm7236,2999l7234,2999,7237,3004,7239,3004,7236,2999xm7239,2999l7237,2999,7239,3004,7242,3004,7239,2999xm7242,2999l7240,2999,7242,3004,7245,3004,7242,2999xm7244,2999l7242,2999,7245,3004,7248,3004,7244,2999xm7247,2999l7245,2999,7248,3004,7251,3004,7247,2999xm7251,2999l7248,2999,7252,3004,7255,3004,7251,2999xm7254,2999l7254,2999,7255,3004,7259,3004,7254,2999xm7257,2999l7255,2999,7259,3004,7257,2999xm7259,2999l7257,2999,7259,3004,7263,3004,7259,2999xm7264,2971l7262,2978,7273,3004,7273,3004,7271,2999,7288,2999,7276,2984,7264,2971xm7288,2999l7271,2999,7273,3004,7287,3004,7288,2999xm7254,2999l7251,2999,7255,3004,7254,2999xm5221,2999l5219,2999,5218,3004,5221,2999xm5180,2943l5160,2961,5151,2970,5158,2999,5172,2970,5187,2970,5180,2943xm5172,2970l5158,2999,5159,2998,5172,2970xm5159,2998l5158,2999,5158,2999,5159,2998xm5172,2985l5158,2999,5165,2999,5172,2985xm5173,2984l5172,2984,5172,2985,5165,2999,5166,2998,5173,2984xm5166,2998l5165,2999,5166,2999,5166,2998xm5199,2970l5193,2970,5179,2984,5166,2999,5172,2999,5188,2982,5199,2970xm5204,2970l5199,2970,5188,2982,5173,2999,5179,2999,5189,2987,5204,2970xm5209,2970l5205,2970,5189,2987,5179,2999,5185,2999,5197,2984,5209,2970xm7268,2970l7264,2970,7276,2984,7288,2999,7294,2999,7284,2987,7268,2970xm7274,2970l7269,2970,7284,2987,7294,2999,7300,2999,7287,2984,7274,2970xm7279,2970l7274,2970,7287,2984,7301,2999,7307,2999,7296,2987,7279,2970xm7307,2998l7307,2999,7308,2999,7307,2998xm7300,2984l7307,2998,7308,2999,7301,2985,7300,2984,7300,2984xm7301,2985l7308,2999,7314,2999,7301,2985xm7314,2998l7314,2999,7315,2999,7314,2998xm7300,2970l7314,2998,7315,2999,7300,2970xm7322,2970l7300,2970,7315,2999,7322,2970xm5179,2970l5172,2970,5159,2998,5172,2985,5179,2970xm7300,2970l7294,2970,7301,2985,7314,2998,7300,2970xm7286,2970l7280,2970,7296,2987,7307,2998,7300,2984,7286,2970xm5193,2970l5187,2970,5173,2984,5166,2998,5179,2984,5193,2970xm7269,2970l7268,2970,7284,2987,7269,2970xm5205,2970l5204,2970,5189,2987,5205,2970xm7280,2970l7279,2970,7296,2987,7280,2970xm5172,2984l5172,2985,5172,2985,5172,2984xm7300,2984l7301,2985,7301,2985,7300,2984xm5179,2970l5172,2985,5172,2984,5173,2984,5179,2970xm7294,2970l7300,2984,7300,2984,7301,2985,7294,2970xm7274,2970l7274,2970,7287,2984,7274,2970xm5173,2984l5172,2984,5173,2984,5173,2984xm5193,2970l5193,2970,5179,2984,5193,2970xm5209,2970l5197,2984,5209,2971,5209,2970xm7300,2984l7300,2984,7300,2984,7300,2984xm7264,2970l7264,2971,7276,2984,7264,2970xm5187,2970l5186,2970,5173,2984,5173,2984,5187,2970xm7293,2943l7286,2970,7300,2984,7300,2984,7286,2970,7322,2970,7308,2956,7293,2943xm5186,2970l5179,2970,5173,2984,5186,2970xm7294,2970l7286,2970,7300,2984,7294,2970xm5199,2970l5199,2970,5188,2982,5199,2970xm5210,2970l5209,2970,5209,2971,5210,2970xm7264,2970l7263,2970,7264,2971,7264,2970xm5156,2914l5136,2933,5125,2942,5134,2970,5149,2942,5165,2942,5156,2914xm5149,2942l5134,2970,5135,2970,5149,2942xm5135,2970l5134,2970,5134,2970,5135,2970xm5150,2955l5149,2956,5134,2970,5142,2970,5150,2955xm5151,2955l5150,2955,5142,2970,5143,2970,5151,2955xm5143,2970l5142,2970,5143,2970,5143,2970xm5180,2942l5173,2942,5157,2956,5143,2970,5150,2970,5160,2961,5180,2942xm7300,2942l7293,2942,7308,2956,7323,2970,7330,2970,7315,2956,7300,2942xm7330,2970l7330,2970,7331,2970,7330,2970xm7322,2955l7330,2970,7331,2970,7323,2955,7322,2955xm7323,2955l7331,2970,7339,2970,7324,2956,7323,2955xm7338,2970l7339,2970,7339,2970,7338,2970xm7324,2942l7338,2970,7339,2970,7324,2942xm7348,2942l7324,2942,7339,2970,7348,2942xm5172,2942l5165,2942,5151,2955,5143,2970,5157,2956,5172,2942xm7308,2942l7301,2942,7315,2956,7330,2970,7322,2955,7308,2942xm7324,2942l7315,2942,7323,2955,7324,2956,7338,2970,7324,2942xm5157,2942l5149,2942,5135,2970,5149,2956,5150,2955,5157,2942xm5180,2942l5160,2961,5180,2943,5180,2942xm5150,2955l5149,2956,5150,2955,5150,2955xm5173,2942l5172,2942,5157,2956,5173,2942xm7293,2942l7293,2943,7308,2956,7293,2942xm7323,2955l7323,2955,7324,2956,7323,2955xm7301,2942l7300,2942,7315,2956,7301,2942xm7322,2955l7322,2955,7323,2955,7323,2955,7322,2955xm5151,2955l5150,2955,5150,2955,5151,2955,5151,2955xm7315,2942l7322,2955,7323,2955,7315,2942xm5157,2942l5150,2955,5151,2955,5157,2942xm7317,2914l7308,2942,7322,2955,7322,2955,7308,2942,7348,2942,7337,2933,7317,2914xm5165,2942l5165,2942,5151,2955,5151,2955,5165,2942xm7315,2942l7308,2942,7322,2955,7315,2942xm5165,2942l5157,2942,5151,2955,5165,2942xm5180,2942l5180,2942,5180,2943,5180,2942xm7293,2942l7293,2942,7293,2943,7293,2942xm5137,2886l5105,2914,5116,2942,5132,2914,5148,2914,5137,2886xm5132,2914l5116,2942,5116,2942,5132,2914xm5116,2942l5116,2942,5116,2942,5116,2942xm5156,2914l5148,2914,5132,2928,5116,2942,5125,2942,5136,2933,5156,2914xm7325,2914l7317,2914,7337,2933,7348,2942,7357,2942,7341,2928,7325,2914xm7357,2942l7357,2942,7357,2942,7357,2942xm7341,2914l7357,2942,7357,2942,7341,2914xm7368,2914l7341,2914,7357,2942,7368,2914xm5148,2914l5132,2914,5116,2942,5132,2928,5148,2914xm7341,2914l7325,2914,7341,2928,7357,2942,7341,2914xm7317,2914l7317,2914,7337,2933,7317,2914xm5156,2914l5136,2933,5156,2914,5156,2914xm5148,2914l5148,2914,5132,2928,5148,2914xm7336,2886l7325,2914,7341,2928,7325,2914,7368,2914,7336,2886xm7317,2914l7316,2914,7317,2914,7317,2914xm5157,2914l5156,2914,5156,2914,5157,2914xm5115,2858l5083,2886,5094,2914,5110,2886,5126,2886,5115,2858xm5110,2886l5094,2914,5094,2914,5110,2886xm5094,2914l5094,2914,5094,2914,5094,2914xm5137,2886l5126,2886,5110,2900,5094,2914,5105,2914,5137,2886xm7347,2886l7336,2886,7368,2914,7379,2914,7363,2900,7347,2886xm7379,2914l7379,2914,7379,2914,7379,2914xm7363,2886l7379,2914,7379,2914,7363,2886xm7390,2886l7363,2886,7379,2914,7390,2886xm7363,2886l7347,2886,7363,2900,7379,2914,7363,2886xm5126,2886l5110,2886,5094,2914,5110,2900,5126,2886xm7358,2858l7347,2886,7363,2900,7347,2886,7390,2886,7358,2858xm5126,2886l5126,2886,5110,2900,5126,2886xm5115,2858l5072,2858,5083,2886,5115,2858xm7401,2858l7358,2858,7390,2886,7401,2858xm5084,2801l5051,2830,5061,2858,5078,2830,5094,2830,5084,2801xm5078,2830l5061,2858,5062,2857,5078,2830xm5062,2857l5061,2858,5061,2858,5062,2857xm5094,2830l5078,2844,5061,2858,5105,2858,5094,2830xm7379,2830l7368,2858,7412,2858,7395,2844,7379,2830xm7411,2857l7412,2858,7412,2858,7411,2857xm7395,2830l7411,2857,7412,2858,7395,2830xm7422,2830l7395,2830,7412,2858,7422,2830xm5094,2830l5078,2830,5062,2857,5078,2844,5094,2830xm7395,2830l7379,2830,7395,2844,7411,2857,7395,2830xm5094,2830l5078,2844,5094,2830,5094,2830xm7379,2830l7379,2830,7395,2844,7379,2830xm5094,2830l5094,2830,5094,2830,5094,2830xm7389,2801l7378,2830,7379,2830,7379,2830,7422,2830,7389,2801xm5064,2773l5030,2801,5040,2830,5057,2801,5074,2801,5064,2773xm5074,2801l5057,2801,5040,2830,5074,2801xm5074,2801l5074,2801,5040,2830,5074,2801xm5084,2801l5074,2801,5040,2830,5051,2830,5084,2801xm7399,2801l7389,2801,7422,2830,7433,2830,7399,2801xm7409,2773l7399,2801,7433,2830,7399,2801,7443,2801,7409,2773xm7416,2801l7399,2801,7433,2830,7416,2801xm7443,2801l7416,2801,7433,2830,7443,2801xm5064,2773l5020,2773,5030,2801,5064,2773xm7453,2773l7409,2773,7443,2801,7453,2773xm5034,2717l5000,2745,5010,2773,5027,2745,5044,2745,5034,2717xm5044,2745l5027,2745,5010,2773,5044,2745xm5044,2745l5010,2773,5054,2773,5044,2745xm7429,2745l7419,2773,7463,2773,7429,2745xm7463,2773l7463,2773,7463,2773,7463,2773xm7446,2745l7463,2773,7463,2773,7446,2745xm7473,2745l7446,2745,7463,2773,7473,2745xm7439,2717l7429,2745,7463,2773,7446,2745,7473,2745,7439,2717xm5034,2717l4990,2717,5000,2745,5034,2717,5034,2717xm7482,2717l7439,2717,7439,2717,7473,2745,7482,2717xm7439,2717l7439,2717,7456,2731,7439,2717xm5034,2717l5017,2731,5034,2717,5034,2717xm7439,2717l7438,2717,7439,2717,7439,2717xm5035,2717l5034,2717,5034,2717,5035,2717xm4998,2689l4971,2689,4981,2717,4998,2689xm4998,2689l4981,2717,4981,2717,4998,2689xm4981,2717l4981,2717,4981,2717,4981,2717xm5016,2689l4981,2717,5025,2717,5016,2689xm7457,2689l7448,2717,7492,2717,7457,2689xm7492,2717l7492,2717,7492,2717,7492,2717xm7475,2689l7492,2717,7492,2717,7475,2689xm7502,2689l7475,2689,7492,2717,7502,2689xm5016,2689l4998,2689,4981,2717,5016,2689xm7475,2689l7457,2689,7492,2717,7475,2689xm4980,2661l4962,2661,4962,2689,4980,2661xm4997,2661l4962,2689,5006,2689,4997,2661xm7476,2661l7467,2689,7511,2689,7476,2661xm7511,2661l7493,2661,7511,2689,7511,2661xm4962,2576l4926,2604,4935,2604,4953,2661,4988,2632,4979,2632,4962,2576xm4988,2632l4953,2661,4997,2661,4988,2632xm7485,2632l7476,2661,7520,2661,7485,2632xm7511,2576l7502,2604,7493,2632,7485,2632,7520,2661,7538,2604,7547,2604,7511,2576xm4945,2548l4909,2548,4918,2576,4926,2604,4962,2576,4954,2576,4945,2548xm4962,2576l4926,2604,4962,2576,4962,2576xm7511,2576l7511,2576,7547,2604,7511,2576xm7564,2548l7528,2548,7519,2576,7511,2576,7547,2604,7555,2576,7564,2548xm4962,2576l4962,2576,4962,2576,4962,2576xm7511,2576l7511,2576,7511,2576,7511,2576xm4929,2492l4893,2520,4901,2548,4919,2520,4937,2520,4929,2492xm4937,2520l4919,2520,4901,2548,4937,2520xm4937,2520l4901,2548,4945,2548,4937,2520xm7536,2520l7528,2548,7572,2548,7536,2520xm7544,2492l7536,2520,7572,2548,7554,2520,7580,2520,7544,2492xm7580,2520l7554,2520,7572,2548,7580,2520xm4929,2492l4885,2492,4892,2520,4929,2492xm7588,2492l7544,2492,7580,2520,7588,2492xm4906,2435l4869,2464,4877,2492,4895,2464,4913,2464,4906,2435xm4895,2464l4877,2492,4877,2491,4895,2464xm4877,2491l4877,2492,4877,2492,4877,2491xm4913,2464l4877,2492,4921,2492,4913,2464xm7560,2464l7552,2492,7596,2492,7560,2464xm7596,2491l7596,2492,7596,2492,7596,2491xm7578,2464l7596,2491,7596,2492,7578,2464xm7604,2464l7578,2464,7596,2492,7604,2464xm4913,2464l4895,2464,4877,2491,4913,2464xm7567,2435l7560,2464,7596,2491,7578,2464,7604,2464,7567,2435xm4883,2379l4846,2407,4854,2407,4861,2435,4869,2464,4906,2435,4898,2435,4891,2407,4883,2379xm7590,2379l7582,2407,7575,2435,7567,2435,7604,2464,7612,2435,7619,2407,7627,2407,7590,2379xm4876,2351l4839,2379,4846,2407,4865,2379,4883,2379,4876,2351xm4883,2379l4865,2379,4846,2407,4883,2379xm7597,2351l7590,2379,7627,2407,7608,2379,7634,2379,7597,2351xm7634,2379l7608,2379,7627,2407,7634,2379xm4856,2295l4818,2323,4825,2323,4832,2351,4839,2379,4876,2351,4869,2351,4862,2323,4856,2295xm7617,2295l7611,2323,7604,2351,7597,2351,7634,2379,7641,2351,7648,2323,7655,2323,7617,2295xm4849,2266l4812,2295,4818,2323,4837,2295,4856,2295,4849,2266xm4856,2295l4837,2295,4818,2323,4856,2295xm7624,2266l7617,2295,7655,2323,7636,2295,7661,2295,7624,2266xm7661,2295l7636,2295,7655,2323,7661,2295xm4831,2210l4793,2238,4799,2238,4812,2295,4849,2266,4843,2266,4837,2238,4831,2210xm7674,2238l7636,2238,7630,2266,7624,2266,7661,2295,7674,2238xm4826,2182l4788,2210,4793,2238,4812,2210,4831,2210,4826,2182xm4831,2210l4812,2210,4793,2238,4831,2210xm7642,2210l7636,2238,7680,2238,7642,2210xm7647,2182l7642,2210,7680,2238,7661,2210,7685,2210,7647,2182xm7685,2210l7661,2210,7680,2238,7685,2210xm4810,2126l4772,2154,4777,2154,4787,2210,4826,2182,4820,2182,4810,2126xm7663,2126l7653,2182,7647,2182,7685,2210,7691,2182,7696,2154,7701,2154,7663,2126xm4805,2097l4767,2126,4772,2154,4791,2126,4810,2126,4805,2097xm4810,2126l4791,2126,4772,2154,4810,2126xm4810,2126l4772,2154,4810,2126,4810,2126xm7663,2126l7663,2126,7701,2154,7663,2126xm7682,2126l7663,2126,7701,2154,7682,2126xm7706,2126l7682,2126,7701,2154,7706,2126xm4810,2126l4810,2126,4810,2126,4810,2126xm7668,2097l7663,2126,7663,2126,7663,2126,7706,2126,7668,2097xm4792,2041l4753,2069,4758,2069,4767,2126,4805,2097,4800,2097,4796,2069,4792,2041xm7681,2041l7677,2069,7672,2097,7668,2097,7706,2126,7715,2069,7720,2069,7681,2041xm4777,1957l4739,1985,4742,1985,4749,2041,4753,2069,4773,2041,4788,2041,4784,2013,4784,2013,4777,1957xm4773,2041l4753,2069,4754,2069,4773,2041xm4754,2069l4753,2069,4753,2069,4754,2069xm7700,2041l7681,2041,7720,2069,7700,2041xm7695,1957l7692,1985,7689,2013,7685,2041,7700,2041,7720,2069,7724,2041,7731,1985,7734,1985,7695,1957xm4792,2041l4773,2041,4754,2069,4792,2041xm4766,1872l4727,1900,4730,1900,4735,1957,4739,1985,4758,1957,4774,1957,4771,1929,4769,1900,4766,1872xm4777,1957l4758,1957,4739,1985,4777,1957xm7715,1957l7695,1957,7734,1985,7715,1957xm7707,1872l7704,1900,7699,1957,7715,1957,7734,1985,7738,1957,7740,1929,7743,1900,7707,1900,7709,1874,7707,1872xm4760,1816l4721,1844,4723,1844,4725,1872,4727,1900,4766,1872,4764,1872,4762,1844,4760,1816xm4766,1872l4727,1900,4766,1872,4766,1872xm7709,1874l7707,1900,7746,1900,7709,1874xm7713,1816l7711,1844,7709,1872,7709,1874,7746,1900,7748,1872,7750,1844,7752,1844,7713,1816xm4766,1872l4766,1872,4766,1872,4766,1872xm4740,1816l4721,1816,4721,1844,4740,1816xm7752,1816l7733,1816,7752,1844,7752,1816xm4756,1760l4717,1760,4718,1788,4719,1816,4758,1816,4757,1788,4756,1760xm7756,1760l7717,1760,7716,1788,7715,1816,7754,1816,7755,1788,7756,1760xm4753,1703l4714,1703,4715,1731,4716,1760,4755,1760,4754,1731,4753,1703xm7759,1703l7720,1703,7719,1731,7718,1760,7757,1760,7759,1703xm4753,1647l4714,1647,4714,1703,4753,1703,4753,1675,4753,1647xm7759,1647l7720,1647,7720,1675,7720,1703,7759,1703,7759,1647xm4754,1619l4715,1619,4714,1647,4754,1647,4754,1619xm7758,1619l7718,1619,7719,1647,7758,1647,7758,1619xm4718,1591l4716,1619,4737,1619,4718,1591xm4718,1591l4737,1619,4757,1619,4718,1591xm4758,1591l4718,1591,4757,1619,4758,1591xm7755,1591l7715,1591,7716,1619,7755,1591xm7755,1591l7716,1619,7736,1619,7755,1591xm7755,1591l7736,1619,7757,1619,7755,1591xm4723,1563l4721,1591,4742,1591,4723,1563xm4723,1563l4742,1591,4723,1563,4723,1563xm4723,1563l4742,1591,4761,1591,4723,1563xm4742,1577l4761,1591,4761,1591,4742,1577xm4724,1563l4723,1563,4723,1563,4761,1591,4762,1591,4725,1563,4724,1563xm4744,1577l4762,1591,4762,1591,4744,1577xm4762,1591l4762,1591,4763,1591,4762,1591xm7711,1590l7710,1591,7711,1591,7711,1590xm7736,1572l7711,1590,7711,1591,7736,1572xm7750,1563l7749,1563,7736,1572,7711,1591,7712,1591,7750,1563,7750,1563xm7731,1577l7712,1591,7712,1591,7731,1577xm7750,1563l7712,1591,7731,1591,7750,1563xm7750,1563l7750,1563,7731,1591,7750,1563xm7750,1563l7731,1591,7752,1591,7750,1563xm4731,1534l4729,1563,4725,1563,4725,1563,4762,1591,4764,1564,4750,1564,4749,1563,4731,1534xm7748,1563l7709,1563,7711,1590,7736,1572,7748,1563xm4731,1535l4750,1564,4764,1564,4764,1563,4751,1563,4735,1537,4731,1535xm7750,1563l7750,1563,7750,1563,7750,1563xm4723,1563l4723,1563,4723,1563,4723,1563xm4731,1534l4749,1563,4731,1535,4731,1534xm4735,1537l4751,1563,4736,1538,4735,1537xm4736,1538l4751,1563,4767,1563,4743,1544,4736,1538xm4743,1544l4767,1563,4768,1563,4743,1544xm4734,1535l4736,1538,4743,1544,4768,1563,4769,1563,4757,1553,4734,1535xm4757,1553l4769,1563,4769,1563,4757,1553xm4735,1534l4733,1534,4757,1553,4769,1563,4770,1563,4753,1548,4735,1534xm4753,1548l4770,1563,4771,1563,4753,1548xm4737,1534l4736,1534,4753,1548,4771,1563,4772,1563,4755,1548,4737,1534xm4755,1548l4772,1563,4772,1563,4755,1548xm4740,1534l4738,1534,4755,1548,4772,1563,4773,1563,4757,1548,4740,1534xm4757,1548l4773,1563,4773,1562,4757,1548xm4773,1562l4773,1563,4774,1563,4773,1562xm7700,1562l7699,1563,7700,1563,7700,1562xm7716,1548l7700,1562,7700,1563,7716,1548xm7735,1534l7733,1534,7716,1548,7700,1563,7701,1563,7718,1548,7735,1534xm7718,1548l7701,1563,7701,1563,7718,1548xm7737,1534l7735,1534,7718,1548,7701,1563,7702,1563,7720,1548,7737,1534xm7720,1548l7702,1563,7703,1563,7720,1548xm7740,1534l7738,1534,7720,1548,7703,1563,7704,1563,7716,1553,7740,1534xm7716,1553l7704,1563,7704,1563,7716,1553xm7739,1535l7716,1553,7704,1563,7705,1563,7730,1544,7737,1538,7739,1535xm7730,1544l7705,1563,7706,1563,7730,1544xm7737,1538l7730,1544,7706,1563,7722,1563,7737,1538xm7738,1537l7737,1538,7722,1563,7738,1537xm7742,1535l7738,1537,7722,1563,7724,1563,7742,1535xm7742,1534l7742,1535,7724,1563,7742,1534xm7742,1534l7724,1563,7744,1563,7742,1534xm4775,1534l4740,1534,4757,1548,4773,1562,4775,1534xm7733,1534l7698,1534,7700,1562,7716,1548,7733,1534xm4735,1537l4735,1537,4736,1538,4736,1538,4735,1537xm7738,1537l7737,1538,7737,1538,7738,1537,7738,1537xm4733,1534l4735,1537,4736,1538,4734,1535,4733,1534xm7740,1534l7739,1535,7737,1538,7738,1537,7740,1534xm7742,1534l7740,1534,7738,1537,7742,1534xm4733,1534l4731,1534,4735,1537,4733,1534xm4733,1534l4733,1534,4734,1535,4733,1534xm7740,1534l7740,1534,7739,1535,7740,1534xm4731,1534l4731,1534,4731,1535,4731,1534xm7742,1534l7742,1534,7742,1535,7742,1534xm4748,1506l4747,1506,4745,1534,4763,1534,4748,1506xm4748,1506l4748,1506,4763,1534,4748,1507,4748,1506xm4748,1507l4763,1534,4765,1534,4753,1511,4748,1507xm4753,1511l4765,1534,4754,1512,4753,1511xm4754,1512l4765,1534,4768,1534,4759,1517,4754,1512xm4759,1517l4768,1534,4759,1517,4759,1517xm4759,1517l4768,1534,4771,1534,4765,1522,4759,1517xm4765,1522l4771,1534,4765,1522,4765,1522xm4765,1522l4771,1534,4778,1534,4768,1525,4765,1522xm4768,1525l4778,1534,4778,1534,4768,1525xm4763,1518l4765,1522,4768,1525,4778,1534,4780,1534,4765,1520,4763,1518xm4765,1520l4780,1534,4780,1534,4765,1520xm4761,1513l4763,1518,4765,1520,4780,1534,4782,1534,4768,1520,4761,1513xm4768,1520l4782,1534,4783,1534,4768,1520xm4763,1512l4760,1512,4761,1513,4768,1520,4783,1534,4785,1534,4776,1525,4763,1512xm4776,1525l4785,1534,4785,1534,4776,1525xm4767,1512l4763,1512,4776,1525,4785,1534,4788,1534,4774,1520,4767,1512xm4774,1520l4788,1534,4788,1534,4774,1520xm4771,1512l4767,1512,4774,1520,4788,1534,4791,1534,4778,1520,4771,1512xm4778,1520l4791,1534,4792,1534,4778,1520xm4775,1512l4771,1512,4778,1520,4792,1534,4795,1534,4783,1520,4775,1512xm4783,1520l4795,1534,4796,1534,4783,1520xm4790,1512l4775,1512,4783,1520,4796,1534,4800,1534,4790,1512xm4790,1511l4790,1511,4800,1534,4800,1534,4790,1511xm4800,1534l4800,1534,4800,1534,4800,1534xm7673,1534l7673,1534,7673,1534,7673,1534xm7683,1511l7683,1511,7673,1534,7673,1534,7683,1511xm7698,1512l7683,1512,7673,1534,7677,1534,7686,1525,7698,1512xm7686,1525l7677,1534,7678,1534,7686,1525xm7702,1512l7698,1512,7686,1525,7678,1534,7681,1534,7695,1520,7702,1512xm7695,1520l7681,1534,7682,1534,7695,1520xm7706,1512l7702,1512,7695,1520,7682,1534,7685,1534,7698,1520,7706,1512xm7698,1520l7685,1534,7685,1534,7698,1520xm7710,1512l7706,1512,7698,1520,7685,1534,7688,1534,7705,1517,7710,1512xm7705,1517l7688,1534,7688,1534,7705,1517xm7713,1512l7710,1512,7705,1517,7688,1534,7690,1534,7705,1520,7712,1513,7713,1512xm7705,1520l7690,1534,7691,1534,7705,1520xm7712,1513l7705,1520,7691,1534,7693,1534,7708,1520,7710,1518,7712,1513xm7708,1520l7693,1534,7693,1534,7708,1520xm7710,1518l7708,1520,7693,1534,7694,1534,7708,1522,7710,1518xm7708,1522l7694,1534,7695,1534,7708,1523,7708,1522xm7708,1523l7695,1534,7702,1534,7708,1523xm7708,1522l7708,1523,7702,1534,7708,1522xm7714,1517l7713,1517,7708,1522,7702,1534,7705,1534,7714,1517xm7714,1516l7714,1517,7705,1534,7714,1516xm7719,1513l7718,1513,7714,1516,7705,1534,7708,1534,7719,1513xm7720,1512l7719,1512,7708,1534,7720,1512xm7721,1513l7719,1513,7708,1534,7710,1534,7721,1513xm7723,1511l7722,1511,7710,1534,7723,1511xm7726,1513l7722,1513,7710,1534,7728,1534,7726,1513xm7683,1512l7669,1512,7673,1534,7683,1512xm4804,1512l4790,1512,4800,1534,4804,1512xm7708,1522l7708,1522,7708,1523,7708,1522,7708,1522xm4765,1522l4765,1522,4765,1522,4765,1522,4765,1522xm4763,1518l4765,1522,4765,1522,4763,1518,4763,1518xm7713,1517l7708,1522,7708,1522,7713,1517xm7710,1518l7710,1518,7708,1522,7708,1522,7710,1518xm4757,1512l4759,1517,4765,1522,4763,1518,4757,1512xm7716,1513l7715,1513,7710,1518,7708,1522,7713,1517,7714,1517,7716,1513xm4763,1518l4763,1518,4763,1518,4763,1518,4763,1518xm7710,1518l7710,1518,7710,1518,7710,1518,7710,1518xm4760,1513l4763,1518,4763,1518,4761,1513,4760,1513xm7713,1513l7712,1513,7710,1518,7710,1518,7713,1513xm7715,1513l7712,1513,7710,1518,7715,1513xm4760,1512l4757,1512,4763,1518,4760,1513,4760,1512xm4759,1516l4759,1517,4759,1517,4759,1517,4759,1516xm7714,1516l7714,1517,7714,1517,7714,1516,7714,1516xm7717,1512l7716,1512,7714,1517,7714,1516,7717,1512xm4756,1512l4759,1516,4759,1517,4757,1512,4756,1512xm7717,1513l7716,1513,7714,1516,7717,1513xm4751,1507l4753,1511,4759,1516,4756,1512,4751,1507xm7712,1513l7712,1513,7712,1513,7712,1513xm4760,1512l4760,1513,4761,1513,4761,1513,4760,1512xm7715,1513l7715,1513,7715,1513,7715,1513,7715,1513xm7718,1513l7718,1513,7717,1513,7718,1513,7718,1513xm7713,1511l7713,1511,7712,1513,7713,1512,7713,1511xm7713,1512l7712,1513,7713,1513,7713,1513,7713,1512xm7716,1512l7713,1512,7713,1513,7713,1513,7715,1513,7716,1512xm7716,1512l7715,1513,7716,1513,7716,1512xm7719,1512l7716,1512,7716,1513,7718,1513,7719,1512xm7719,1512l7719,1512,7718,1513,7719,1513,7719,1512xm7722,1512l7719,1512,7719,1513,7721,1513,7722,1512xm7726,1512l7722,1512,7722,1513,7726,1513,7726,1512xm4760,1511l4760,1511,4760,1512,4761,1513,4760,1511xm4756,1511l4756,1511,4756,1512,4757,1512,4757,1512,4756,1511xm7716,1512l7716,1512,7716,1512,7716,1512xm7713,1512l7713,1512,7713,1512,7713,1512xm4760,1512l4759,1512,4760,1512,4760,1512,4760,1512xm4763,1512l4763,1512,4763,1512,4763,1512,4763,1512xm4767,1512l4766,1512,4767,1512,4767,1512,4767,1512xm4771,1512l4770,1512,4771,1512,4771,1512,4771,1512xm4775,1512l4775,1512,4775,1512,4775,1512,4775,1512xm7669,1512l4804,1512,4804,1512,7669,1512,7669,1512xm7698,1512l7698,1512,7698,1512,7698,1512,7698,1512xm7703,1512l7702,1512,7702,1512,7702,1512,7703,1512xm7706,1512l7706,1512,7706,1512,7706,1512,7706,1512xm7710,1512l7710,1512,7710,1512,7710,1512,7710,1512xm7714,1512l7713,1512,7713,1512,7713,1512,7714,1512xm7716,1512l7716,1512,7716,1512,7716,1512xm7719,1512l7719,1512,7719,1512,7719,1512,7719,1512xm4756,1511l4756,1511,4757,1512,4756,1511xm4754,1507l4757,1512,4759,1512,4754,1507xm4757,1506l4754,1506,4760,1512,4760,1512,4757,1506xm4758,1507l4760,1512,4763,1512,4758,1507xm4761,1506l4758,1506,4763,1512,4766,1512,4761,1506xm4765,1506l4761,1506,4767,1512,4770,1512,4765,1506xm4770,1506l4765,1506,4771,1512,4775,1512,4770,1506xm4787,1506l4770,1506,4775,1512,4790,1512,4787,1506xm4780,1478l4775,1478,4787,1506,4790,1512,4804,1512,4805,1506,7686,1506,7686,1506,4792,1506,4780,1478xm7686,1506l7668,1506,7669,1512,7683,1512,7686,1506xm7716,1506l7686,1506,7683,1512,7698,1512,7703,1506,7716,1506,7716,1506xm7708,1506l7703,1506,7698,1512,7702,1512,7708,1506xm7712,1506l7708,1506,7703,1512,7706,1512,7712,1506xm7715,1506l7712,1506,7706,1512,7710,1512,7715,1506xm7715,1507l7710,1512,7713,1512,7715,1507xm7719,1506l7716,1506,7713,1512,7713,1512,7719,1506xm7719,1507l7714,1512,7716,1512,7719,1507xm7717,1511l7716,1511,7716,1512,7717,1511xm7717,1511l7716,1512,7716,1512,7717,1512,7717,1511xm7722,1507l7717,1512,7717,1512,7719,1512,7719,1511,7722,1507xm7720,1511l7720,1511,7719,1512,7719,1512,7719,1512,7720,1512,7720,1511xm7722,1512l7720,1512,7720,1512,7722,1512,7722,1512xm7726,1512l7722,1512,7722,1512,7726,1512,7726,1512xm4753,1511l4753,1511,4754,1512,4753,1511,4753,1511xm7720,1511l7719,1511,7719,1512,7720,1511,7720,1511xm7725,1507l7720,1511,7720,1512,7722,1512,7725,1507xm7726,1506l7725,1506,7722,1512,7726,1512,7726,1506xm7720,1511l7720,1511,7719,1511,7720,1511xm4751,1506l4750,1506,4753,1511,4753,1511,4751,1507,4751,1506xm4759,1511l4759,1511,4759,1511,4759,1511,4759,1511xm4762,1511l4762,1511,4762,1511,4762,1511,4762,1511xm4766,1511l4766,1511,4766,1511,4766,1511,4766,1511xm4770,1511l4770,1511,4770,1511,4770,1511,4770,1511xm4774,1511l4774,1511,4774,1511,4775,1511,4774,1511xm7669,1511l4804,1511,4804,1511,7669,1511,7669,1511xm7699,1511l7698,1511,7698,1511,7699,1511,7699,1511xm7703,1511l7703,1511,7703,1511,7703,1511,7703,1511xm7707,1511l7707,1511,7707,1511,7707,1511,7707,1511xm7711,1511l7711,1511,7711,1511,7711,1511,7711,1511xm7714,1511l7714,1511,7714,1511,7714,1511,7714,1511xm7717,1511l7717,1511,7717,1511,7717,1511,7717,1511xm4754,1506l4751,1506,4756,1511,4754,1506xm4754,1506l4754,1506,4756,1511,4756,1511,4754,1507,4754,1506xm4757,1506l4757,1506,4760,1511,4760,1511,4758,1507,4757,1506xm4787,1506l4790,1511,4790,1511,4787,1506xm7686,1506l7686,1506,7683,1511,7683,1511,7686,1506xm7719,1506l7716,1506,7715,1507,7713,1511,7713,1511,7716,1506,7719,1506,7719,1506xm7722,1506l7720,1506,7719,1507,7717,1511,7717,1511,7719,1506,7722,1506,7722,1506xm7722,1506l7719,1506,7717,1511,7722,1506xm7725,1506l7723,1506,7722,1507,7720,1511,7720,1511,7720,1511,7723,1506,7725,1506,7725,1506xm7720,1511l7720,1511,7720,1511,7720,1511xm7725,1506l7725,1506,7725,1507,7722,1511,7723,1511,7725,1506xm7725,1506l7723,1506,7720,1511,7725,1506xm4750,1506l4748,1506,4753,1511,4750,1506xm4757,1506l4757,1506,4758,1507,4757,1506xm7716,1506l7715,1506,7715,1507,7716,1506xm7720,1506l7719,1506,7719,1506,7719,1506,7719,1507,7720,1506xm4754,1506l4754,1506,4754,1507,4754,1506xm4774,1478l4770,1506,4750,1506,4751,1507,4751,1506,4787,1506,4774,1478xm7723,1506l7722,1506,7722,1506,7722,1506,7722,1507,7723,1506xm4748,1506l4747,1506,4748,1507,4748,1506,4748,1506,4748,1506xm7726,1506l7725,1506,7725,1506,7725,1506,7725,1507,7726,1506xm4787,1506l4787,1506,4787,1506,4787,1506xm4780,1478l4792,1506,4798,1506,4791,1491,4780,1478xm4791,1491l4798,1506,4804,1506,4804,1505,4792,1492,4791,1491xm4804,1505l4804,1506,4805,1506,4804,1505xm4804,1505l4804,1505,4805,1506,4805,1506,4804,1505xm4798,1493l4804,1505,4805,1506,4810,1506,4798,1493xm4792,1479l4798,1493,4810,1506,4816,1506,4792,1479xm4805,1478l4792,1478,4816,1506,4830,1506,4805,1478xm4829,1506l4830,1506,4830,1506,4829,1506xm4818,1478l4829,1506,4830,1506,4818,1478xm4855,1478l4818,1478,4830,1506,4855,1478xm7591,1394l7567,1422,7643,1506,7655,1478,7668,1478,7617,1422,7598,1422,7603,1406,7591,1394xm7668,1478l7655,1478,7643,1506,7668,1478xm7675,1478l7668,1478,7643,1506,7650,1506,7675,1478xm7681,1478l7675,1478,7650,1506,7657,1506,7681,1478xm7681,1479l7657,1506,7663,1506,7675,1492,7681,1479xm7675,1492l7663,1506,7663,1506,7675,1492xm7675,1492l7663,1506,7668,1506,7670,1504,7675,1492xm7670,1504l7668,1506,7668,1506,7670,1504,7670,1504xm7670,1504l7668,1506,7669,1506,7670,1504xm7670,1504l7670,1504,7669,1506,7670,1504xm7682,1491l7681,1492,7670,1504,7669,1506,7675,1506,7682,1491xm7693,1478l7682,1491,7675,1506,7681,1506,7693,1478xm7698,1478l7693,1478,7681,1506,7686,1506,7698,1478xm7686,1506l7686,1506,7686,1506,7686,1506xm7699,1478l7686,1506,7703,1506,7699,1478xm4775,1478l4774,1478,4787,1506,4775,1478xm4780,1478l4792,1506,4780,1478,4780,1478xm4804,1505l4804,1506,4804,1505,4804,1505xm7682,1491l7682,1491,7675,1506,7682,1491xm7693,1478l7693,1478,7681,1506,7693,1478xm7699,1478l7686,1506,7686,1506,7699,1478xm7699,1478l7698,1478,7686,1506,7699,1478xm4870,1406l4805,1478,4829,1506,4818,1478,4855,1478,4906,1422,4875,1422,4870,1406xm4804,1505l4804,1505,4804,1505,4804,1505,4804,1505xm4792,1492l4804,1505,4804,1505,4792,1492xm4798,1492l4804,1505,4804,1505,4798,1493,4798,1492xm4786,1478l4791,1491,4792,1492,4804,1505,4798,1492,4786,1478xm7670,1504l7670,1504,7670,1504,7670,1504,7670,1504xm7681,1492l7670,1504,7670,1504,7681,1492xm7675,1492l7675,1492,7670,1504,7670,1504,7675,1492xm7687,1478l7675,1492,7670,1504,7681,1492,7682,1491,7687,1478xm4792,1478l4798,1492,4798,1493,4792,1479,4792,1478xm4792,1478l4786,1478,4798,1492,4792,1478xm7681,1478l7681,1479,7675,1492,7675,1492,7681,1478xm7675,1492l7675,1492,7675,1492,7675,1492xm7687,1478l7681,1478,7675,1492,7687,1478xm4786,1478l4780,1478,4791,1491,4786,1478xm7682,1491l7682,1491,7682,1491,7682,1491,7682,1491xm7687,1478l7687,1478,7682,1491,7682,1491,7687,1478xm7693,1478l7687,1478,7682,1491,7693,1478xm4792,1478l4792,1478,4792,1479,4792,1478xm7681,1478l7681,1478,7681,1479,7681,1478xm4780,1478l4780,1478,4780,1478,4780,1478xm7687,1478l7687,1478,7687,1478,7687,1478xm7693,1478l7693,1478,7693,1478,7693,1478xm4882,1394l4870,1406,4875,1422,4906,1422,4882,1394xm4907,1394l4882,1394,4906,1422,4913,1422,4907,1394xm7586,1309l7560,1422,7567,1422,7591,1394,7607,1394,7624,1337,7586,1309xm7603,1406l7598,1422,7617,1422,7603,1406xm4887,1309l4849,1337,4870,1406,4882,1394,4907,1394,4887,1309xm7607,1394l7591,1394,7603,1406,7607,1394xm4887,1309l4847,1309,4849,1337,4887,1309xm7626,1309l7586,1309,7624,1337,7626,1309xm4860,1281l4839,1281,4840,1309,4860,1281xm4879,1281l4860,1281,4840,1309,4879,1281xm4880,1281l4879,1281,4840,1309,4842,1309,4880,1281xm4880,1281l4843,1309,4883,1309,4880,1281xm7593,1281l7590,1309,7630,1309,7593,1281xm7594,1281l7593,1281,7631,1309,7632,1309,7594,1281xm7613,1281l7594,1281,7632,1309,7613,1281xm7634,1281l7613,1281,7632,1309,7634,1281xm4874,1253l4834,1253,4835,1281,4874,1253xm4874,1253l4835,1281,4874,1281,4874,1253xm7599,1253l7598,1281,7638,1281,7599,1253xm7639,1253l7599,1253,7638,1281,7639,1253xm4833,1225l4833,1253,4852,1253,4833,1225xm4872,1225l4833,1225,4872,1253,4872,1225xm7640,1225l7601,1225,7601,1253,7640,1225xm7640,1225l7621,1253,7640,1253,7640,1225xm4839,1196l4837,1225,4858,1225,4839,1196xm4839,1196l4858,1225,4840,1197,4839,1196xm4840,1197l4858,1225,4877,1225,4864,1215,4840,1197xm4864,1215l4877,1225,4877,1225,4864,1215xm4842,1196l4839,1196,4864,1215,4877,1225,4878,1225,4878,1224,4842,1196xm4860,1211l4878,1225,4878,1224,4860,1211xm4878,1224l4878,1225,4879,1225,4878,1224xm7595,1224l7594,1225,7595,1225,7595,1224xm7607,1215l7595,1224,7595,1225,7607,1215xm7634,1196l7631,1196,7607,1215,7595,1225,7596,1225,7596,1224,7634,1196xm7615,1210l7596,1225,7596,1225,7615,1210xm7633,1197l7597,1224,7596,1225,7615,1225,7633,1197xm7634,1196l7633,1197,7615,1225,7634,1196xm7634,1196l7615,1225,7636,1225,7634,1196xm7631,1196l7592,1196,7595,1224,7607,1215,7631,1196xm4881,1196l4842,1196,4878,1224,4881,1196xm4839,1196l4839,1196,4840,1197,4839,1196xm7634,1196l7634,1196,7633,1197,7634,1196xm4852,1168l4848,1196,4870,1196,4852,1168xm4852,1168l4870,1196,4853,1169,4852,1168xm4853,1169l4870,1196,4887,1196,4876,1187,4853,1169xm4876,1187l4887,1196,4887,1196,4876,1187xm4857,1168l4852,1168,4876,1187,4887,1196,4892,1196,4891,1196,4857,1168xm4874,1182l4892,1196,4892,1196,4874,1182xm4892,1196l4892,1196,4892,1196,4892,1196xm7581,1196l7581,1196,7581,1196,7581,1196xm7599,1182l7581,1196,7581,1196,7599,1182xm7620,1168l7616,1168,7581,1196,7581,1196,7585,1196,7597,1187,7620,1168xm7597,1187l7585,1196,7586,1196,7597,1187xm7620,1169l7597,1187,7586,1196,7603,1196,7620,1169xm7621,1168l7620,1169,7603,1196,7621,1168xm7621,1168l7603,1196,7625,1196,7621,1168xm4897,1168l4857,1168,4892,1196,4897,1168xm7616,1168l7576,1168,7581,1196,7616,1168xm4852,1168l4852,1168,4853,1169,4852,1168xm7621,1168l7620,1168,7620,1169,7621,1168xm4869,1140l4863,1168,4886,1168,4869,1140xm4869,1140l4886,1168,4870,1141,4869,1140xm4870,1141l4886,1168,4902,1168,4886,1154,4870,1141xm4886,1154l4902,1168,4903,1168,4886,1154xm4876,1140l4869,1140,4886,1154,4903,1168,4909,1168,4893,1154,4876,1140xm4893,1154l4909,1168,4909,1168,4893,1154xm4909,1168l4909,1168,4909,1168,4909,1168xm7564,1168l7564,1168,7564,1168,7564,1168xm7580,1154l7564,1168,7564,1168,7580,1154xm7604,1140l7597,1140,7580,1154,7564,1168,7570,1168,7587,1154,7604,1140xm7587,1154l7570,1168,7571,1168,7587,1154xm7603,1141l7587,1154,7571,1168,7587,1168,7603,1141xm7604,1140l7603,1141,7587,1168,7604,1140xm7604,1140l7587,1168,7610,1168,7604,1140xm4884,1112l4876,1140,4893,1154,4909,1168,4917,1140,4900,1140,4884,1112xm7589,1112l7573,1140,7556,1140,7564,1168,7580,1154,7597,1140,7556,1140,7572,1126,7593,1126,7589,1112xm7604,1140l7604,1140,7603,1141,7604,1140xm4869,1140l4869,1140,4870,1141,4869,1140xm4884,1112l4900,1140,4885,1112,4884,1112xm4885,1112l4900,1140,4917,1140,4900,1126,4885,1112xm4900,1126l4917,1140,4917,1140,4900,1126xm4893,1112l4884,1112,4900,1126,4917,1140,4925,1140,4893,1112xm4904,1084l4894,1112,4925,1140,4936,1112,4920,1112,4904,1084xm7553,1098l7537,1112,7548,1140,7579,1112,7537,1112,7553,1098xm7589,1112l7580,1112,7548,1140,7556,1140,7572,1126,7589,1112xm7588,1112l7572,1126,7556,1140,7573,1140,7588,1112xm7589,1112l7588,1112,7573,1140,7589,1112xm7589,1112l7589,1112,7588,1112,7589,1112xm4884,1112l4884,1112,4885,1112,4884,1112xm4904,1084l4920,1112,4905,1084,4904,1084xm4905,1084l4920,1112,4936,1112,4920,1098,4905,1084xm4920,1098l4936,1112,4936,1112,4920,1098xm4916,1084l4905,1084,4920,1098,4936,1112,4947,1112,4932,1098,4916,1084xm4932,1098l4947,1112,4947,1112,4932,1098xm4947,1112l4947,1112,4948,1112,4947,1112xm7526,1112l7525,1112,7526,1112,7526,1112xm7541,1098l7526,1112,7526,1112,7541,1098xm7568,1084l7557,1084,7541,1098,7526,1112,7537,1112,7553,1098,7568,1084xm7568,1084l7553,1098,7537,1112,7553,1112,7568,1084xm7568,1084l7568,1084,7553,1112,7568,1084xm7568,1084l7553,1112,7579,1112,7568,1084xm4928,1056l4916,1084,4932,1098,4947,1112,4959,1084,4943,1084,4928,1056xm7545,1056l7529,1084,7514,1084,7526,1112,7541,1098,7557,1084,7514,1084,7529,1070,7551,1070,7545,1056xm7568,1084l7568,1084,7568,1084,7568,1084xm4905,1084l4904,1084,4905,1084,4905,1084xm4928,1056l4943,1084,4928,1056,4928,1056xm4928,1056l4943,1084,4959,1084,4944,1070,4928,1056xm4944,1070l4959,1084,4959,1084,4944,1070xm4940,1056l4928,1056,4944,1070,4959,1084,4971,1084,4940,1056xm4952,1028l4940,1056,4971,1084,4983,1056,4968,1056,4952,1028xm7521,1028l7505,1056,7490,1056,7502,1084,7533,1056,7490,1056,7490,1056,7533,1056,7521,1028xm7545,1056l7533,1056,7502,1084,7514,1084,7529,1070,7545,1056xm7545,1056l7529,1070,7514,1084,7529,1084,7545,1056xm7545,1056l7545,1056,7529,1084,7545,1056xm7545,1056l7545,1056,7545,1056,7545,1056xm4928,1056l4928,1056,4928,1056,4928,1056xm4952,1028l4968,1056,4953,1028,4952,1028xm4953,1028l4968,1056,4983,1056,4968,1042,4953,1028xm4968,1042l4983,1056,4983,1056,4968,1042xm4983,1056l4983,1056,4983,1056,4983,1056xm7505,1042l7490,1056,7490,1056,7505,1042xm7520,1028l7505,1042,7490,1056,7505,1056,7520,1028xm7521,1028l7520,1028,7505,1056,7521,1028xm4995,1028l4953,1028,4968,1042,4983,1056,4995,1028xm7520,1028l7478,1028,7490,1056,7505,1042,7520,1028xm4953,1028l4952,1028,4953,1028,4953,1028xm7521,1028l7520,1028,7520,1028,7521,1028xm4978,999l4965,1028,5007,1028,4993,1013,4978,999xm4993,1013l5007,1028,5008,1027,4993,1013xm5008,1027l5007,1028,5008,1028,5008,1027xm7465,1027l7465,1028,7465,1028,7465,1027xm7480,1013l7465,1027,7465,1028,7480,1013xm7495,999l7480,1013,7465,1028,7508,1028,7495,999xm4990,971l4978,999,4993,1013,5008,1027,5020,999,5005,999,4990,971xm7482,971l7468,999,7453,999,7465,1027,7480,1013,7495,999,7453,999,7468,985,7489,985,7482,971xm4990,971l5005,999,4991,972,4990,971xm4991,972l5005,999,5020,999,5005,985,4991,972xm5005,985l5020,999,5020,999,5005,985xm5004,971l4991,971,5005,985,5020,999,5033,999,5004,971xm5017,943l5004,971,5033,999,5046,971,5032,971,5017,943xm7456,943l7427,971,7440,999,7469,971,7441,971,7456,943xm7482,971l7469,971,7440,999,7453,999,7468,985,7482,971xm7482,972l7468,985,7453,999,7468,999,7482,972xm7482,971l7482,972,7468,999,7482,971xm7482,971l7482,971,7482,972,7482,971xm4991,971l4990,971,4991,972,4991,971xm5017,943l5032,971,5017,943,5017,943xm5017,943l5032,971,5046,971,5017,943xm5031,943l5017,943,5046,971,5059,971,5045,957,5031,943xm5045,957l5059,971,5060,971,5045,957xm5060,971l5059,971,5060,971,5060,971xm7413,971l7413,971,7413,971,7413,971xm7428,957l7413,971,7413,971,7428,957xm7456,943l7442,943,7428,957,7413,971,7427,971,7456,943xm7456,943l7456,943,7441,971,7456,943xm7456,943l7441,971,7469,971,7456,943xm5045,915l5031,943,5045,957,5060,971,5073,943,5059,943,5045,915xm7428,915l7400,943,7413,971,7428,957,7442,943,7400,943,7428,915xm5017,943l5017,943,5017,943,5017,943xm7456,943l7456,943,7456,943,7456,943xm5045,915l5059,943,5073,943,5045,915xm5045,915l5073,943,5073,943,5045,915xm5058,915l5045,915,5073,943,5087,943,5073,929,5058,915xm5073,929l5087,943,5087,943,5073,929xm5087,943l5087,943,5087,943,5087,943xm7386,901l7372,915,7386,943,7414,915,7372,915,7386,901xm7428,915l7414,915,7386,943,7400,943,7428,915xm7428,915l7400,943,7414,943,7428,915xm7428,915l7414,943,7442,943,7428,915xm5073,887l5059,915,5073,929,5087,943,5101,915,5087,915,5073,887xm5073,887l5087,915,5073,887,5073,887xm5073,887l5087,915,5101,915,5073,887xm5087,887l5073,887,5101,915,5115,915,5087,887xm5087,887l5115,915,5115,915,5087,887xm5115,915l5115,915,5115,915,5115,915xm7358,915l7358,915,7358,915,7358,915xm7386,887l7358,915,7358,915,7386,887xm7400,887l7386,887,7358,915,7372,915,7386,901,7400,887xm7400,887l7386,901,7372,915,7386,915,7400,887xm7400,887l7400,887,7386,915,7400,887xm7400,887l7386,915,7414,915,7400,887xm5102,859l5087,887,5115,915,5129,887,5116,887,5102,859xm7371,859l7344,887,7358,915,7386,887,7357,887,7371,859xm5073,887l5073,887,5073,887,5073,887xm7400,887l7400,887,7400,887,7400,887xm5102,859l5116,887,5102,859,5102,859xm5102,859l5116,887,5129,887,5102,859xm5117,859l5102,859,5129,887,5144,887,5130,873,5117,859xm5130,873l5144,887,5144,887,5130,873xm5144,887l5144,887,5144,887,5144,887xm7329,887l7329,887,7329,887,7329,887xm7343,873l7329,887,7329,887,7343,873xm7371,859l7356,859,7343,873,7329,887,7344,887,7371,859xm7371,859l7371,859,7357,887,7371,859xm7371,859l7357,887,7386,887,7371,859xm7341,830l7314,859,7329,887,7343,873,7356,859,7328,859,7341,830xm5132,830l5117,859,5130,873,5144,887,5159,859,5145,859,5132,830xm5102,859l5102,859,5102,859,5102,859xm7371,859l7371,859,7371,859,7371,859xm5132,830l5145,859,5159,859,5132,830xm5147,830l5132,830,5159,859,5174,859,5147,830xm5147,830l5174,859,5174,858,5147,830xm5174,858l5174,859,5174,859,5174,858xm7299,858l7299,859,7299,859,7299,858xm7326,830l7299,858,7299,859,7326,830xm7341,830l7326,830,7299,859,7314,859,7341,830xm7341,830l7328,859,7356,859,7341,830xm5162,802l5147,830,5174,858,5189,830,5176,830,5162,802xm7311,802l7297,830,7284,830,7299,858,7326,830,7284,830,7297,816,7318,816,7311,802xm5162,802l5176,830,5163,803,5162,802xm5163,803l5176,830,5189,830,5176,816,5163,803xm5176,816l5189,830,5189,830,5176,816xm5178,802l5163,802,5176,816,5189,830,5204,830,5178,802xm5194,774l5178,802,5204,830,5220,802,5207,802,5194,774xm7279,774l7253,802,7269,830,7295,802,7253,802,7279,774xm7310,802l7295,802,7269,830,7284,830,7297,816,7310,802xm7310,803l7297,816,7284,830,7297,830,7310,803xm7311,802l7310,803,7297,830,7311,802xm5163,802l5162,802,5163,803,5163,802xm7311,802l7310,802,7310,803,7311,802xm5194,774l5207,802,5195,775,5194,774xm5195,775l5207,802,5220,802,5207,788,5195,775xm5207,788l5220,802,5220,802,5207,788xm5210,774l5194,774,5207,788,5220,802,5236,802,5210,774xm5226,746l5210,774,5236,802,5252,774,5239,774,5226,746xm7237,802l7237,802,7237,802,7237,802xm7263,774l7237,802,7237,802,7263,774xm7279,774l7263,774,7237,802,7253,802,7279,774xm7279,774l7253,802,7266,802,7279,774xm7279,774l7266,802,7295,802,7279,774xm7234,760l7221,774,7237,802,7263,774,7221,774,7234,760xm5194,774l5194,774,5195,775,5194,774xm5226,746l5239,774,5227,746,5226,746xm5227,746l5239,774,5252,774,5239,760,5227,746xm5239,760l5252,774,5252,774,5239,760xm5243,746l5227,746,5239,760,5252,774,5268,774,5256,760,5243,746xm5256,760l5268,774,5268,774,5256,760xm5268,774l5268,774,5268,774,5268,774xm7205,774l7205,774,7205,774,7205,774xm7217,760l7205,774,7205,774,7217,760xm7246,746l7230,746,7217,760,7205,774,7221,774,7234,760,7246,746xm7246,746l7234,760,7221,774,7234,774,7246,746xm7247,746l7246,746,7234,774,7247,746xm7247,746l7234,774,7263,774,7247,746xm5260,718l5243,746,5256,760,5268,774,5284,746,5272,746,5260,718xm7213,718l7188,746,7205,774,7217,760,7230,746,7189,746,7213,718xm7247,746l7246,746,7246,746,7247,746xm5227,746l5226,746,5227,746,5227,746xm5260,718l5272,746,5284,746,5260,718xm5277,718l5260,718,5284,746,5301,746,5289,732,5277,718xm5289,732l5301,746,5301,746,5289,732xm5301,746l5301,746,5301,746,5301,746xm7172,746l7172,746,7172,746,7172,746xm7184,732l7172,746,7172,746,7184,732xm7213,718l7196,718,7184,732,7172,746,7188,746,7213,718xm7213,718l7189,746,7201,746,7213,718xm7213,718l7201,746,7230,746,7213,718xm5294,690l5277,718,5289,732,5301,746,5318,718,5306,718,5294,690xm7179,690l7155,718,7172,746,7184,732,7196,718,7155,718,7179,690xm5294,690l5306,718,5318,718,5294,690xm5294,690l5318,718,5318,718,5294,690xm5311,690l5294,690,5318,718,5335,718,5323,704,5311,690xm5323,704l5335,718,5335,718,5323,704xm5335,718l5335,718,5335,718,5335,718xm7138,718l7138,718,7138,718,7138,718xm7150,704l7138,718,7138,718,7150,704xm7179,690l7162,690,7150,704,7138,718,7155,718,7179,690xm7179,690l7155,718,7167,718,7179,690xm7179,690l7167,718,7196,718,7179,690xm5329,661l5311,690,5323,704,5335,718,5352,690,5340,690,5329,661xm7144,661l7121,690,7138,718,7150,704,7162,690,7133,690,7144,661xm5329,661l5340,690,5352,690,5329,661xm5346,661l5329,661,5352,690,5370,690,5358,676,5346,661xm5358,676l5370,690,5370,689,5358,676xm5370,689l5370,690,5370,690,5370,689xm7103,689l7103,690,7103,690,7103,689xm7115,676l7103,689,7103,690,7115,676xm7144,661l7127,661,7115,676,7103,690,7121,690,7144,661xm7144,661l7133,690,7162,690,7144,661xm5364,633l5346,661,5358,676,5370,689,5387,661,5376,661,5364,633xm7097,647l7086,661,7103,689,7115,676,7127,661,7086,661,7097,647xm5364,633l5376,661,5364,634,5364,633xm5364,634l5376,661,5387,661,5376,647,5364,634xm5376,647l5387,661,5387,661,5376,647xm5382,633l5364,633,5376,647,5387,661,5405,661,5394,647,5382,633xm5394,647l5405,661,5405,661,5394,647xm5405,661l5405,661,5405,661,5405,661xm7068,661l7068,661,7068,661,7068,661xm7079,647l7068,661,7068,661,7079,647xm7109,633l7091,633,7079,647,7068,661,7086,661,7097,647,7109,633xm7109,634l7097,647,7086,661,7097,661,7109,634xm7109,633l7109,634,7097,661,7109,633xm7109,633l7097,661,7127,661,7109,633xm5400,605l5382,633,5394,647,5405,661,5423,633,5411,633,5400,605xm7061,619l7050,633,7068,661,7079,647,7091,633,7050,633,7061,619xm5364,633l5364,633,5364,634,5364,633xm7109,633l7109,633,7109,634,7109,633xm5400,605l5411,633,5400,606,5400,605xm5400,606l5411,633,5423,633,5411,619,5400,606xm5411,619l5423,633,5423,633,5411,619xm5418,605l5400,605,5411,619,5423,633,5440,633,5429,619,5418,605xm5429,619l5440,633,5441,633,5429,619xm5436,577l5418,605,5429,619,5441,633,5458,633,5436,577xm5454,577l5436,577,5458,633,5476,605,5465,605,5454,577xm7018,578l6997,605,7015,633,7026,605,7008,605,7018,578xm7037,577l7015,633,7032,633,7043,619,7055,605,7037,577xm7043,619l7032,633,7032,633,7043,619xm7073,605l7055,605,7043,619,7032,633,7050,633,7061,619,7073,605xm7072,606l7061,619,7050,633,7061,633,7072,606xm7073,605l7072,606,7061,633,7073,605xm7073,605l7061,633,7091,633,7073,605xm5400,605l5400,605,5400,606,5400,605xm7073,605l7073,605,7072,606,7073,605xm5454,577l5465,605,5476,605,5454,577xm5454,577l5476,605,5476,605,5454,577xm5472,577l5454,577,5476,605,5494,605,5483,591,5472,577xm5483,591l5494,605,5494,605,5483,591xm5494,605l5494,605,5494,605,5494,605xm6979,605l6979,605,6979,605,6979,605xm6990,591l6979,605,6979,605,6990,591xm7018,577l7001,577,6990,591,6979,605,6997,605,7018,577xm7037,577l7019,577,7008,605,7026,605,7037,577xm5436,577l5436,577,5447,605,5436,577xm7019,577l7018,578,7008,605,7019,577xm5491,549l5473,577,5483,591,5494,605,5512,577,5501,577,5491,549xm6982,549l6961,577,6979,605,6990,591,7000,577,6961,577,6982,549xm7019,577l7018,577,7018,578,7019,577xm5491,549l5501,577,5512,577,5491,549xm5491,549l5512,577,5512,577,5491,549xm5509,549l5491,549,5512,577,5529,577,5519,563,5509,549xm5519,563l5529,577,5529,577,5519,563xm5529,577l5529,577,5530,577,5529,577xm6944,577l6943,577,6944,577,6944,577xm6954,563l6944,577,6944,577,6954,563xm6982,549l6964,549,6954,563,6944,577,6961,577,6982,549xm6982,549l6961,577,6972,577,6982,549xm6982,549l6972,577,7000,577,6982,549xm5527,521l5509,549,5519,563,5529,577,5547,549,5537,549,5527,521xm6946,521l6926,549,6944,577,6954,563,6964,549,6926,549,6946,521xm5527,521l5537,549,5547,549,5527,521xm5527,521l5547,549,5547,549,5527,521xm5545,521l5527,521,5547,549,5565,549,5555,535,5545,521xm5555,535l5565,549,5565,549,5555,535xm5563,493l5545,521,5555,535,5565,549,5583,549,5573,521,5573,521,5563,493xm5581,493l5563,493,5583,549,5601,521,5591,521,5581,493xm6890,549l6890,549,6890,549,6890,549xm6900,521l6890,549,6890,549,6900,521xm6903,511l6900,521,6890,549,6908,549,6928,521,6900,521,6903,511xm6946,521l6928,521,6908,549,6926,549,6946,521xm6946,521l6926,549,6936,549,6946,521xm6946,521l6936,549,6964,549,6946,521xm6892,493l6872,521,6890,549,6900,521,6872,521,6892,493xm5563,493l5573,521,5573,520,5563,493xm5573,520l5573,521,5573,521,5573,520xm5581,493l5591,521,5601,521,5581,493xm5581,493l5601,521,5601,521,5581,493xm5599,493l5581,493,5601,521,5619,521,5609,507,5599,493xm5609,507l5619,521,5619,521,5609,507xm5618,464l5600,493,5609,507,5619,521,5637,521,5618,464xm5636,464l5618,464,5637,521,5655,493,5645,493,5636,464xm6828,478l6818,493,6836,521,6846,493,6818,493,6828,478xm6855,464l6846,493,6846,493,6836,521,6854,521,6864,507,6873,493,6855,464xm6864,507l6854,521,6854,521,6864,507xm6892,493l6874,493,6864,507,6854,521,6872,521,6892,493xm6892,493l6872,521,6882,521,6892,493xm6910,493l6892,493,6882,521,6900,521,6910,493xm6910,493l6903,511,6900,521,6910,493xm6910,493l6900,521,6928,521,6910,493xm5563,493l5563,493,5573,520,5563,493xm6910,493l6910,493,6903,511,6910,493xm5636,465l5645,493,5654,493,5645,478,5636,465xm5645,478l5654,493,5655,493,5645,478xm5654,464l5636,464,5645,478,5655,493,5672,493,5663,478,5654,464xm5663,478l5672,493,5673,493,5663,478xm5672,436l5654,464,5663,478,5673,493,5690,493,5681,464,5672,436xm5681,464l5690,493,5690,492,5681,464xm5690,492l5690,493,5690,493,5690,492xm6783,492l6783,493,6783,493,6783,492xm6792,464l6783,492,6783,493,6792,464xm6795,455l6792,464,6783,493,6800,493,6810,478,6819,464,6792,464,6795,455xm6810,478l6800,493,6801,493,6810,478xm6837,464l6819,464,6810,478,6801,493,6818,493,6828,478,6837,464xm6837,465l6828,478,6818,493,6828,493,6837,465xm6855,464l6837,464,6828,493,6846,493,6855,464xm6846,492l6846,493,6846,493,6846,492xm6855,464l6846,492,6846,493,6855,464xm5618,464l5618,464,5627,493,5618,464xm5636,464l5645,493,5636,465,5636,464xm6837,464l6837,465,6828,493,6837,464xm6855,464l6855,464,6846,492,6855,464xm6782,437l6765,464,6783,492,6792,464,6773,464,6782,437xm5678,455l5681,464,5690,492,5708,464,5681,464,5678,455xm6837,464l6837,464,6837,465,6837,464xm5636,464l5636,464,5636,465,5636,464xm5673,436l5678,455,5681,464,5673,436xm5691,436l5673,436,5681,464,5699,464,5691,436xm5691,436l5699,464,5691,437,5691,436xm5691,437l5699,464,5708,464,5691,437xm5709,436l5691,436,5708,464,5726,464,5717,450,5709,436xm5717,450l5726,464,5726,464,5717,450xm5727,408l5709,436,5717,450,5726,464,5744,464,5736,436,5727,408xm5736,436l5744,464,5744,464,5736,436xm5744,464l5744,464,5744,464,5744,464xm6729,464l6729,464,6729,464,6729,464xm6738,436l6729,464,6729,464,6738,436xm6746,408l6738,436,6729,464,6747,464,6755,450,6764,436,6746,408xm6755,450l6747,464,6747,464,6755,450xm6782,436l6764,436,6755,450,6747,464,6765,464,6782,436xm6782,436l6782,437,6773,464,6782,436xm6800,436l6782,436,6773,464,6792,464,6800,436xm6801,436l6795,455,6792,464,6801,436xm6801,436l6792,464,6819,464,6801,436xm5746,409l5754,436,5736,436,5744,464,5762,436,5746,409xm6727,409l6711,436,6729,464,6737,436,6719,436,6727,409xm5673,436l5672,436,5678,455,5673,436xm6801,436l6800,436,6795,455,6801,436xm5691,436l5691,436,5691,437,5691,436xm6782,436l6782,436,6782,437,6782,436xm5735,436l5736,436,5736,436,5735,436xm5745,408l5727,408,5736,436,5754,436,5745,408xm5763,408l5745,408,5762,436,5780,436,5772,422,5763,408xm5772,422l5780,436,5780,436,5772,422xm5782,380l5764,408,5772,422,5780,436,5797,436,5790,408,5782,380xm5790,408l5797,436,5798,436,5790,408xm5798,436l5797,436,5798,436,5798,436xm6166,352l6144,380,6226,436,6236,422,6226,408,6236,401,6166,352xm6307,352l6236,401,6247,408,6236,422,6247,436,6329,380,6307,352xm6675,436l6675,436,6676,436,6675,436xm6686,399l6675,436,6676,436,6686,399xm6691,380l6686,399,6676,436,6693,436,6701,422,6709,408,6691,380xm6701,422l6693,436,6693,436,6701,422xm6728,408l6709,408,6701,422,6693,436,6711,436,6728,408xm6746,408l6728,408,6719,436,6737,436,6746,408xm5727,408l5735,436,5736,436,5727,408xm5745,408l5754,436,5746,409,5745,408xm6728,408l6727,409,6719,436,6728,408xm6746,408l6737,436,6738,436,6746,408xm5727,408l5727,408,5735,436,5727,408xm6746,408l6746,408,6738,436,6746,408xm5787,399l5790,408,5798,436,5816,408,5790,408,5787,399xm6665,394l6657,408,6675,436,6683,408,6657,408,6665,394xm6236,401l6226,408,6236,422,6247,408,6236,401xm5745,408l5745,408,5746,409,5745,408xm6728,408l6728,408,6727,409,6728,408xm5782,380l5787,399,5790,408,5782,380xm5800,380l5782,380,5790,408,5808,408,5800,380xm5800,380l5808,408,5815,408,5800,380xm5800,380l5815,408,5816,408,5800,380xm5818,380l5800,380,5816,408,5826,408,5818,380xm5818,380l5826,408,5819,381,5818,380xm5819,381l5826,408,5833,408,5826,394,5819,381xm5826,394l5833,408,5834,408,5826,394xm5837,380l5818,380,5826,394,5834,408,5851,408,5837,380xm5837,380l5851,408,5851,408,5837,380xm5855,352l5837,380,5851,408,5869,408,5860,371,5855,352xm5860,371l5869,408,5869,408,5860,371xm5869,408l5869,408,5869,408,5869,408xm6604,408l6604,408,6604,408,6604,408xm6611,380l6604,408,6604,408,6611,380xm6618,352l6611,380,6604,408,6622,408,6629,394,6636,380,6618,352xm6629,394l6622,408,6622,408,6629,394xm6655,380l6636,380,6629,394,6622,408,6639,408,6647,394,6655,380xm6647,394l6639,408,6640,408,6647,394xm6654,381l6647,394,6640,408,6647,408,6654,381xm6655,380l6654,381,6647,408,6655,380xm6673,380l6655,380,6647,408,6657,408,6665,394,6673,380xm6673,381l6665,394,6657,408,6665,408,6673,381xm6673,380l6673,381,6665,408,6673,380xm6691,380l6673,380,6665,408,6683,408,6691,380xm6691,380l6683,408,6686,399,6691,380xm6686,399l6683,408,6683,408,6686,399,6686,399xm6593,366l6586,380,6604,408,6611,380,6611,380,6586,380,6593,366xm5880,366l5887,380,5862,380,5869,408,5887,380,5880,366xm5782,380l5782,380,5787,399,5782,380xm6691,380l6691,380,6686,399,6691,380xm5818,380l5818,380,5819,381,5818,380xm6655,380l6655,380,6654,381,6655,380xm6673,380l6673,380,6673,381,6673,380xm5860,370l5860,371,5862,380,5862,380,5860,370xm5855,352l5860,370,5862,380,5855,352xm5873,352l5855,352,5862,380,5880,380,5873,352xm5873,352l5880,380,5873,353,5873,352xm5873,353l5880,380,5887,380,5880,366,5873,353xm5891,352l5873,352,5880,366,5887,380,5905,380,5898,366,5891,352xm5898,366l5905,380,5905,380,5898,366xm5910,352l5892,352,5898,366,5905,380,5923,380,5916,366,5910,352xm5916,366l5923,380,5923,380,5916,366xm5928,324l5910,352,5916,366,5923,380,5940,380,5934,352,5934,352,5928,324xm5934,352l5940,380,5941,380,5934,352xm5941,380l5940,380,5941,380,5941,380xm6138,324l6133,324,6122,352,6112,352,6117,380,6128,352,6112,352,6112,351,6128,351,6138,324xm6138,324l6117,380,6123,380,6134,366,6144,352,6138,324xm6134,366l6123,380,6123,380,6134,366xm6151,352l6145,352,6134,366,6123,380,6129,380,6151,352xm6158,352l6151,352,6129,380,6136,380,6158,352xm6165,352l6158,352,6136,380,6144,380,6165,352xm6165,352l6144,380,6166,352,6165,352xm6308,352l6307,352,6329,380,6308,352xm6315,352l6308,352,6329,380,6337,380,6315,352xm6322,352l6315,352,6337,380,6344,380,6322,352xm6328,352l6322,352,6344,380,6350,380,6339,366,6328,352xm6339,366l6350,380,6350,380,6339,366xm6334,324l6328,352,6339,366,6350,380,6356,380,6334,324xm6340,324l6335,324,6356,380,6361,352,6351,352,6340,324xm6532,380l6532,380,6533,380,6532,380xm6539,352l6532,380,6533,380,6539,352xm6545,324l6539,352,6533,380,6550,380,6557,366,6563,352,6545,324xm6557,366l6550,380,6550,380,6557,366xm6581,352l6563,352,6557,366,6550,380,6568,380,6575,366,6581,352xm6575,366l6568,380,6568,380,6575,366xm6600,352l6582,352,6575,366,6568,380,6586,380,6593,366,6600,352xm6599,353l6593,366,6586,380,6593,380,6599,353xm6600,352l6599,353,6593,380,6600,352xm6618,352l6600,352,6593,380,6611,380,6618,352xm6618,352l6618,352,6611,380,6618,352xm5946,324l5928,324,5934,352,5941,380,5958,352,5952,352,5946,324xm6521,338l6515,352,6532,380,6539,352,6515,352,6521,338xm5855,352l5855,352,5860,370,5855,352xm6600,352l6600,352,6599,353,6600,352xm5873,352l5873,352,5873,353,5873,352xm6308,352l6307,352,6307,352,6308,352xm6166,352l6165,352,6166,352,6166,352xm5928,324l5934,352,5932,342,5928,324xm5932,342l5934,352,5934,352,5932,342xm5946,324l5952,352,5947,325,5946,324xm5947,325l5952,352,5958,352,5952,338,5947,325xm5952,338l5958,352,5958,352,5952,338xm5961,324l5946,324,5952,338,5958,352,5967,352,5961,324xm5961,324l5967,352,5961,325,5961,324xm5961,325l5967,352,5972,352,5965,335,5961,325xm5965,335l5972,352,5973,352,5965,335xm5975,324l5961,324,5965,335,5973,352,5980,352,5975,324xm5975,324l5980,352,5975,326,5975,324xm5975,326l5980,352,5985,352,5979,335,5975,326xm5979,335l5985,352,5985,352,5979,335xm5987,324l5975,324,5979,335,5985,352,5997,352,5992,338,5987,324xm5992,338l5997,352,5997,352,5992,338xm5999,324l5988,324,5992,338,5997,352,6008,352,6003,335,5999,324xm6003,335l6008,352,6008,352,6003,335xm6010,324l6000,324,6003,335,6008,352,6017,352,6014,338,6010,324xm6014,338l6017,352,6018,352,6014,338xm6021,295l6011,324,6014,338,6018,352,6027,352,6024,324,6024,324,6024,324,6021,295xm6024,324l6027,352,6027,352,6024,324xm6030,295l6021,295,6024,324,6027,352,6035,352,6033,324,6033,324,6030,295xm6033,324l6035,352,6036,352,6033,324xm6039,295l6031,295,6033,324,6036,352,6042,352,6041,328,6039,295xm6041,328l6042,352,6043,352,6041,328xm6047,295l6040,295,6041,328,6043,352,6049,352,6048,324,6048,324,6048,324,6047,295xm6048,324l6049,352,6049,352,6048,324xm6054,295l6048,295,6048,324,6049,352,6054,352,6055,328,6054,295xm6055,328l6054,352,6055,352,6055,328xm6061,295l6055,295,6055,328,6055,352,6059,352,6060,320,6061,295xm6060,320l6059,352,6060,352,6060,320xm6066,295l6061,295,6060,324,6060,324,6060,352,6064,352,6065,327,6066,295xm6065,327l6064,352,6065,352,6065,327xm6072,295l6067,295,6065,327,6065,352,6068,352,6070,328,6072,295xm6070,328l6068,352,6068,352,6070,328xm6077,295l6073,295,6070,328,6068,352,6071,352,6074,327,6077,295xm6074,327l6071,352,6072,352,6074,327xm6082,295l6078,295,6074,324,6074,324,6074,327,6072,352,6074,352,6078,324,6082,295xm6078,324l6074,352,6075,352,6078,324xm6079,320l6078,324,6075,352,6077,352,6081,327,6082,324,6078,324,6079,320xm6081,327l6077,352,6078,352,6081,327xm6087,295l6081,327,6078,352,6079,352,6084,340,6090,324,6087,295xm6084,340l6079,352,6080,352,6084,340xm6095,324l6091,324,6084,340,6080,352,6082,352,6089,338,6095,324xm6089,338l6082,352,6083,352,6089,338xm6099,324l6095,324,6089,338,6083,352,6085,352,6092,338,6099,324xm6092,338l6085,352,6085,352,6092,338xm6103,324l6100,324,6092,338,6085,352,6088,352,6097,336,6103,324xm6097,336l6088,352,6088,352,6097,336xm6107,324l6104,324,6097,336,6088,352,6091,352,6099,338,6107,324xm6099,338l6091,352,6091,352,6099,338xm6112,324l6108,324,6099,338,6091,352,6094,352,6103,338,6112,324xm6103,338l6094,352,6095,352,6103,338xm6117,324l6112,324,6103,338,6095,352,6098,352,6107,338,6117,324xm6107,338l6098,352,6098,352,6107,338xm6116,325l6107,338,6098,352,6102,352,6110,340,6112,337,6116,325xm6110,340l6102,352,6102,352,6110,340xm6112,337l6110,340,6102,352,6107,352,6108,349,6112,337xm6108,349l6107,352,6107,352,6108,350,6108,349xm6108,350l6107,352,6108,352,6108,350xm6108,350l6108,350,6108,352,6108,350xm6117,338l6108,350,6108,352,6112,352,6112,351,6117,338xm6112,351l6112,351,6112,352,6112,351xm6122,338l6112,351,6112,352,6122,338,6122,338xm6122,338l6112,352,6117,352,6122,338xm6122,338l6122,338,6117,352,6122,338xm6132,325l6122,338,6122,338,6117,352,6122,352,6132,325xm6133,324l6132,325,6122,352,6133,324xm6138,324l6138,324,6128,352,6138,324xm6335,324l6334,324,6345,352,6335,324xm6340,324l6351,352,6341,325,6340,324xm6341,325l6351,352,6356,352,6351,338,6351,338,6341,325xm6351,338l6356,352,6351,338,6351,338xm6351,338l6356,352,6361,352,6351,338xm6351,338l6351,338,6361,352,6361,351,6351,338xm6361,351l6361,352,6361,351,6361,351xm6361,351l6361,352,6361,352,6361,351xm6356,338l6361,351,6361,352,6366,352,6365,351,6356,338xm6365,351l6366,352,6365,351,6365,351xm6365,351l6366,352,6366,352,6365,351xm6365,350l6365,351,6366,352,6366,352,6365,350xm6361,338l6365,350,6366,352,6371,352,6361,338xm6361,338l6361,338,6371,352,6371,352,6361,338xm6357,325l6361,338,6371,352,6374,352,6365,338,6357,325xm6365,338l6374,352,6375,352,6365,338xm6361,324l6356,324,6365,338,6375,352,6378,352,6370,338,6361,324xm6370,338l6378,352,6379,352,6370,338xm6365,324l6361,324,6370,338,6379,352,6382,352,6374,338,6365,324xm6374,338l6382,352,6382,352,6374,338xm6369,324l6366,324,6374,338,6382,352,6385,352,6377,338,6369,324xm6377,338l6385,352,6385,352,6377,338xm6373,324l6370,324,6377,338,6385,352,6388,352,6381,338,6373,324xm6381,338l6388,352,6388,352,6381,338xm6378,324l6374,324,6381,338,6388,352,6390,352,6384,338,6378,324xm6384,338l6390,352,6391,352,6384,338xm6382,324l6378,324,6384,338,6391,352,6393,352,6388,338,6382,324xm6388,338l6393,352,6394,352,6388,338xm6386,295l6383,324,6388,338,6394,352,6395,352,6391,324,6386,295xm6391,324l6395,352,6396,352,6391,324xm6390,295l6387,295,6391,324,6396,352,6398,352,6395,324,6390,295xm6395,324l6398,352,6399,352,6395,324xm6394,320l6395,324,6399,352,6401,352,6399,327,6398,324,6395,324,6394,320xm6399,327l6401,352,6402,352,6399,327xm6400,295l6396,295,6399,327,6402,352,6405,352,6403,324,6400,295xm6403,324l6405,352,6405,352,6403,324xm6403,320l6403,324,6405,352,6408,352,6407,324,6403,324,6403,320xm6407,324l6408,352,6409,352,6407,324xm6412,295l6406,295,6407,324,6407,324,6409,352,6413,352,6413,324,6413,324,6412,295xm6413,324l6413,352,6414,352,6413,324xm6418,295l6412,295,6413,324,6413,324,6414,352,6418,352,6418,328,6418,324,6418,324,6418,295xm6418,328l6418,352,6419,352,6418,328xm6425,295l6419,295,6418,328,6419,352,6424,352,6425,324,6425,295xm6425,324l6424,352,6424,352,6425,324xm6425,320l6425,324,6424,352,6430,352,6432,328,6432,324,6432,324,6425,324,6425,320xm6432,328l6430,352,6431,352,6432,328xm6442,295l6434,295,6432,328,6431,352,6437,352,6440,320,6442,295xm6440,320l6437,352,6438,352,6440,324,6440,324,6440,320xm6452,295l6443,295,6440,324,6438,352,6446,352,6449,328,6452,295xm6449,328l6446,352,6446,352,6449,328xm6452,295l6449,328,6446,352,6455,352,6458,341,6462,324,6452,295xm6458,341l6455,352,6455,352,6458,341xm6473,324l6463,324,6458,341,6455,352,6465,352,6469,338,6473,324xm6469,338l6465,352,6465,352,6469,338xm6485,324l6474,324,6469,338,6465,352,6476,352,6482,335,6485,324xm6482,335l6476,352,6476,352,6482,335xm6498,324l6486,324,6482,335,6476,352,6488,352,6494,335,6498,324xm6494,335l6488,352,6488,352,6494,335xm6498,326l6494,335,6488,352,6493,352,6498,326xm6498,324l6498,326,6493,352,6498,324xm6512,324l6498,324,6493,352,6500,352,6508,335,6512,324xm6508,335l6500,352,6501,352,6508,335xm6511,325l6508,335,6501,352,6506,352,6511,325xm6512,324l6511,325,6506,352,6512,324xm6527,324l6512,324,6506,352,6515,352,6521,338,6527,324xm6526,325l6521,338,6515,352,6521,352,6526,325xm6527,324l6526,325,6521,352,6527,324xm6545,324l6527,324,6521,352,6539,352,6545,324xm6545,324l6539,352,6541,342,6545,324xm6541,342l6539,352,6539,352,6541,342xm6117,337l6117,338,6117,338,6112,351,6112,351,6117,337xm6356,338l6361,351,6361,351,6356,338,6356,338xm6346,324l6351,338,6361,351,6356,338,6353,333,6346,324xm6127,324l6117,337,6112,351,6122,338,6127,324xm6365,350l6365,351,6365,351,6365,350,6365,350xm6356,338l6356,338,6365,351,6365,350,6356,338xm6360,337l6365,350,6365,350,6361,338,6361,338,6360,337xm6109,349l6108,349,6108,350,6108,350,6109,349xm6352,325l6356,338,6365,350,6360,337,6352,325xm6117,338l6109,349,6108,350,6117,338,6117,338xm6113,337l6112,337,6108,349,6109,349,6113,337xm6121,325l6113,337,6109,349,6117,338,6121,325xm6545,324l6545,324,6541,342,6545,324xm5928,324l5928,324,5932,342,5928,324xm6356,337l6356,338,6356,338,6356,338,6356,337xm6122,338l6122,338,6122,338,6122,338,6122,338xm6351,338l6351,338,6351,338,6351,338,6351,338xm6127,324l6127,324,6122,338,6122,338,6127,324xm6346,324l6351,338,6351,338,6346,324,6346,324xm6122,338l6122,338,6122,338,6122,338xm6351,338l6351,338,6351,338,6351,338xm6117,338l6117,338,6117,338,6117,338xm6122,324l6121,325,6117,338,6117,338,6117,337,6122,324xm6132,324l6127,324,6122,338,6122,338,6132,324xm6346,324l6341,324,6351,338,6351,338,6346,324xm6351,324l6356,337,6356,338,6352,325,6351,324xm6353,333l6356,338,6356,337,6353,333xm6361,338l6361,338,6361,338,6361,338xm6117,337l6117,338,6117,337,6117,337xm6356,324l6360,337,6361,338,6361,338,6357,325,6356,324xm6360,337l6360,337,6361,338,6360,337xm6113,336l6112,337,6112,337,6113,337,6113,336xm6351,324l6346,324,6353,333,6356,337,6351,324xm6117,324l6116,325,6112,337,6113,336,6117,324xm6127,324l6122,324,6117,337,6127,324xm6356,324l6351,324,6360,337,6356,324xm6121,324l6117,324,6113,336,6121,324xm6498,324l6498,324,6498,326,6498,324xm5975,324l5975,324,5975,326,5975,324xm5961,324l5961,324,5961,325,5961,324xm6512,324l6512,324,6511,325,6512,324xm6527,324l6527,324,6526,325,6527,324xm5946,324l5946,324,5947,325,5946,324xm6356,324l6356,324,6357,325,6356,324xm6122,324l6121,324,6121,325,6122,324xm6117,324l6117,324,6116,325,6117,324xm6351,324l6351,324,6352,325,6351,324xm6133,324l6132,324,6132,325,6133,324xm6341,324l6340,324,6341,325,6341,324xm6127,324l6127,324,6127,324,6127,324xm6346,324l6346,324,6346,324,6346,324xm6021,295l6024,324,6024,320,6021,295xm6024,320l6024,324,6024,324,6024,320xm6030,295l6033,324,6033,324,6030,295xm6033,324l6033,324,6033,324,6033,324xm6040,295l6039,295,6041,324,6040,295xm6047,295l6048,324,6048,320,6048,320,6047,295xm6048,320l6048,324,6048,324,6048,320xm6055,295l6054,295,6055,324,6055,295xm6061,295l6060,320,6060,324,6061,295xm6067,295l6066,295,6066,324,6067,295xm6073,295l6072,295,6070,324,6073,295xm6074,324l6074,324,6074,324,6074,324xm6078,295l6074,324,6074,324,6078,295xm6083,295l6079,320,6078,324,6083,295xm6086,295l6083,295,6078,324,6082,324,6086,295xm6087,295l6086,295,6082,324,6087,295xm6387,295l6386,295,6391,324,6387,295xm6391,295l6394,320,6395,324,6391,295xm6395,295l6391,295,6395,324,6398,324,6395,295xm6396,295l6395,295,6398,324,6396,295xm6401,295l6403,320,6403,324,6401,295xm6406,295l6401,295,6403,324,6407,324,6406,295xm6406,295l6407,324,6407,324,6406,295xm6412,295l6412,295,6413,324,6412,295xm6418,295l6418,324,6418,324,6418,295xm6418,324l6418,324,6418,324,6418,324xm6426,295l6425,320,6425,324,6426,295xm6433,295l6426,295,6425,324,6432,324,6433,295xm6434,295l6433,295,6432,324,6434,295xm6440,320l6440,320,6440,324,6440,324,6440,320xm6440,324l6440,324,6440,324,6440,324xm6452,295l6452,295,6449,324,6452,295xm6078,295l6077,295,6074,324,6078,295xm6031,295l6030,295,6033,324,6031,295xm6419,295l6418,295,6418,324,6419,295xm6406,295l6406,295,6407,324,6406,295xm6443,295l6440,320,6440,324,6443,295xm6083,295l6082,295,6079,320,6083,295xm6401,295l6400,295,6403,320,6401,295xm6442,295l6440,320,6440,320,6442,295xm6021,295l6021,295,6024,320,6021,295xm6048,295l6047,295,6048,320,6048,295xm6443,295l6442,295,6440,320,6443,295xm6426,295l6425,295,6425,320,6426,295xm6061,295l6061,295,6060,320,6061,295xm6391,295l6390,295,6394,320,6391,295xe" filled="true" fillcolor="#ffffff" stroked="false">
              <v:path arrowok="t"/>
              <v:fill type="solid"/>
            </v:shape>
            <v:shape style="position:absolute;left:5040;top:1836;width:906;height:1162" type="#_x0000_t75" stroked="false">
              <v:imagedata r:id="rId7" o:title=""/>
            </v:shape>
            <v:shape style="position:absolute;left:5074;top:1828;width:171;height:108" type="#_x0000_t75" stroked="false">
              <v:imagedata r:id="rId32" o:title=""/>
            </v:shape>
            <v:shape style="position:absolute;left:5331;top:2701;width:636;height:304" type="#_x0000_t75" stroked="false">
              <v:imagedata r:id="rId9" o:title=""/>
            </v:shape>
            <v:shape style="position:absolute;left:5027;top:1970;width:349;height:787" type="#_x0000_t75" stroked="false">
              <v:imagedata r:id="rId33" o:title=""/>
            </v:shape>
            <v:shape style="position:absolute;left:5037;top:1764;width:417;height:1107" type="#_x0000_t75" stroked="false">
              <v:imagedata r:id="rId34" o:title=""/>
            </v:shape>
            <v:shape style="position:absolute;left:5668;top:1676;width:1791;height:1518" type="#_x0000_t75" stroked="false">
              <v:imagedata r:id="rId35" o:title=""/>
            </v:shape>
            <v:shape style="position:absolute;left:6591;top:2704;width:420;height:304" type="#_x0000_t75" stroked="false">
              <v:imagedata r:id="rId36" o:title=""/>
            </v:shape>
            <v:shape style="position:absolute;left:5486;top:2727;width:385;height:269" type="#_x0000_t75" stroked="false">
              <v:imagedata r:id="rId37" o:title=""/>
            </v:shape>
            <v:shape style="position:absolute;left:5462;top:2246;width:1448;height:762" type="#_x0000_t75" stroked="false">
              <v:imagedata r:id="rId38" o:title=""/>
            </v:shape>
            <v:shape style="position:absolute;left:5910;top:2531;width:193;height:393" type="#_x0000_t75" stroked="false">
              <v:imagedata r:id="rId39" o:title=""/>
            </v:shape>
            <v:shape style="position:absolute;left:5517;top:1247;width:1439;height:1233" type="#_x0000_t75" stroked="false">
              <v:imagedata r:id="rId40" o:title=""/>
            </v:shape>
            <v:shape style="position:absolute;left:5949;top:1647;width:244;height:501" type="#_x0000_t75" stroked="false">
              <v:imagedata r:id="rId41" o:title=""/>
            </v:shape>
            <v:shape style="position:absolute;left:6227;top:1598;width:414;height:739" type="#_x0000_t75" stroked="false">
              <v:imagedata r:id="rId19" o:title=""/>
            </v:shape>
            <v:shape style="position:absolute;left:6122;top:1401;width:402;height:748" type="#_x0000_t75" stroked="false">
              <v:imagedata r:id="rId42" o:title=""/>
            </v:shape>
            <v:shape style="position:absolute;left:6077;top:2041;width:320;height:746" type="#_x0000_t75" stroked="false">
              <v:imagedata r:id="rId43" o:title=""/>
            </v:shape>
            <v:shape style="position:absolute;left:6168;top:2081;width:230;height:302" type="#_x0000_t75" stroked="false">
              <v:imagedata r:id="rId44" o:title=""/>
            </v:shape>
            <v:shape style="position:absolute;left:6088;top:2512;width:298;height:275" type="#_x0000_t75" stroked="false">
              <v:imagedata r:id="rId45" o:title=""/>
            </v:shape>
            <v:shape style="position:absolute;left:5753;top:2964;width:971;height:187" type="#_x0000_t75" stroked="false">
              <v:imagedata r:id="rId46" o:title=""/>
            </v:shape>
            <v:shape style="position:absolute;left:6246;top:2340;width:392;height:214" type="#_x0000_t75" stroked="false">
              <v:imagedata r:id="rId47" o:title=""/>
            </v:shape>
            <v:shape style="position:absolute;left:6237;top:2314;width:439;height:251" type="#_x0000_t75" stroked="false">
              <v:imagedata r:id="rId26" o:title=""/>
            </v:shape>
            <v:shape style="position:absolute;left:5835;top:2340;width:798;height:214" type="#_x0000_t75" stroked="false">
              <v:imagedata r:id="rId48" o:title=""/>
            </v:shape>
            <v:shape style="position:absolute;left:5797;top:2314;width:439;height:251" type="#_x0000_t75" stroked="false">
              <v:imagedata r:id="rId28" o:title=""/>
            </v:shape>
            <v:shape style="position:absolute;left:5840;top:2365;width:398;height:183" type="#_x0000_t75" stroked="false">
              <v:imagedata r:id="rId29" o:title=""/>
            </v:shape>
            <v:shape style="position:absolute;left:5003;top:544;width:2463;height:1090" type="#_x0000_t75" stroked="false">
              <v:imagedata r:id="rId49" o:title=""/>
            </v:shape>
            <w10:wrap type="topAndBottom"/>
          </v:group>
        </w:pict>
      </w:r>
    </w:p>
    <w:p>
      <w:pPr>
        <w:pStyle w:val="BodyText"/>
        <w:rPr>
          <w:b/>
          <w:sz w:val="26"/>
        </w:rPr>
      </w:pPr>
    </w:p>
    <w:p>
      <w:pPr>
        <w:pStyle w:val="BodyText"/>
        <w:spacing w:before="11"/>
        <w:rPr>
          <w:b/>
          <w:sz w:val="38"/>
        </w:rPr>
      </w:pPr>
    </w:p>
    <w:p>
      <w:pPr>
        <w:spacing w:line="550" w:lineRule="atLeast" w:before="0"/>
        <w:ind w:left="2950" w:right="2366" w:firstLine="1288"/>
        <w:jc w:val="left"/>
        <w:rPr>
          <w:b/>
          <w:sz w:val="24"/>
        </w:rPr>
      </w:pPr>
      <w:r>
        <w:rPr>
          <w:b/>
          <w:sz w:val="24"/>
        </w:rPr>
        <w:t>Oleh : </w:t>
      </w:r>
      <w:r>
        <w:rPr>
          <w:b/>
          <w:sz w:val="24"/>
          <w:u w:val="thick"/>
        </w:rPr>
        <w:t>NABELATUL LAILI FAUZIA</w:t>
      </w:r>
    </w:p>
    <w:p>
      <w:pPr>
        <w:spacing w:before="0"/>
        <w:ind w:left="2946" w:right="2381" w:firstLine="0"/>
        <w:jc w:val="center"/>
        <w:rPr>
          <w:b/>
          <w:sz w:val="24"/>
        </w:rPr>
      </w:pPr>
      <w:r>
        <w:rPr>
          <w:b/>
          <w:sz w:val="24"/>
        </w:rPr>
        <w:t>NIM. 161.0064</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32"/>
        </w:rPr>
      </w:pPr>
    </w:p>
    <w:p>
      <w:pPr>
        <w:spacing w:before="1"/>
        <w:ind w:left="1577" w:right="1013" w:firstLine="2"/>
        <w:jc w:val="center"/>
        <w:rPr>
          <w:b/>
          <w:sz w:val="24"/>
        </w:rPr>
      </w:pPr>
      <w:r>
        <w:rPr>
          <w:b/>
          <w:sz w:val="24"/>
        </w:rPr>
        <w:t>PROGRAM STUDI ILMU KEPERAWATAN SEKOLAH TINGGI ILMU KESEHATAN HANG</w:t>
      </w:r>
      <w:r>
        <w:rPr>
          <w:b/>
          <w:spacing w:val="-10"/>
          <w:sz w:val="24"/>
        </w:rPr>
        <w:t> </w:t>
      </w:r>
      <w:r>
        <w:rPr>
          <w:b/>
          <w:sz w:val="24"/>
        </w:rPr>
        <w:t>TUAH SURABAYA</w:t>
      </w:r>
    </w:p>
    <w:p>
      <w:pPr>
        <w:spacing w:before="0"/>
        <w:ind w:left="2946" w:right="2381" w:firstLine="0"/>
        <w:jc w:val="center"/>
        <w:rPr>
          <w:b/>
          <w:sz w:val="24"/>
        </w:rPr>
      </w:pPr>
      <w:r>
        <w:rPr>
          <w:b/>
          <w:sz w:val="24"/>
        </w:rPr>
        <w:t>2020</w:t>
      </w:r>
    </w:p>
    <w:p>
      <w:pPr>
        <w:pStyle w:val="BodyText"/>
        <w:rPr>
          <w:b/>
          <w:sz w:val="20"/>
        </w:rPr>
      </w:pPr>
    </w:p>
    <w:p>
      <w:pPr>
        <w:pStyle w:val="BodyText"/>
        <w:spacing w:before="4"/>
        <w:rPr>
          <w:b/>
          <w:sz w:val="28"/>
        </w:rPr>
      </w:pPr>
    </w:p>
    <w:p>
      <w:pPr>
        <w:spacing w:before="56"/>
        <w:ind w:left="568" w:right="0" w:firstLine="0"/>
        <w:jc w:val="center"/>
        <w:rPr>
          <w:rFonts w:ascii="Calibri"/>
          <w:sz w:val="22"/>
        </w:rPr>
      </w:pPr>
      <w:r>
        <w:rPr>
          <w:rFonts w:ascii="Calibri"/>
          <w:w w:val="100"/>
          <w:sz w:val="22"/>
        </w:rPr>
        <w:t>i</w:t>
      </w:r>
    </w:p>
    <w:p>
      <w:pPr>
        <w:spacing w:after="0"/>
        <w:jc w:val="center"/>
        <w:rPr>
          <w:rFonts w:ascii="Calibri"/>
          <w:sz w:val="22"/>
        </w:rPr>
        <w:sectPr>
          <w:pgSz w:w="11910" w:h="16840"/>
          <w:pgMar w:header="1711" w:footer="0" w:top="3860" w:bottom="280" w:left="1680" w:right="1680"/>
        </w:sectPr>
      </w:pPr>
    </w:p>
    <w:p>
      <w:pPr>
        <w:pStyle w:val="BodyText"/>
        <w:spacing w:before="8"/>
        <w:rPr>
          <w:rFonts w:ascii="Calibri"/>
          <w:sz w:val="23"/>
        </w:rPr>
      </w:pPr>
    </w:p>
    <w:p>
      <w:pPr>
        <w:pStyle w:val="Heading1"/>
        <w:spacing w:before="90"/>
        <w:ind w:left="2756"/>
      </w:pPr>
      <w:bookmarkStart w:name="_TOC_250076" w:id="1"/>
      <w:bookmarkEnd w:id="1"/>
      <w:r>
        <w:rPr/>
        <w:t>HALAMAN PERNYATAAN</w:t>
      </w:r>
    </w:p>
    <w:p>
      <w:pPr>
        <w:pStyle w:val="BodyText"/>
        <w:rPr>
          <w:b/>
        </w:rPr>
      </w:pPr>
    </w:p>
    <w:p>
      <w:pPr>
        <w:pStyle w:val="BodyText"/>
        <w:ind w:left="588"/>
        <w:jc w:val="both"/>
      </w:pPr>
      <w:r>
        <w:rPr/>
        <w:t>Saya bertanda tangan dibawah ini :</w:t>
      </w:r>
    </w:p>
    <w:p>
      <w:pPr>
        <w:pStyle w:val="BodyText"/>
      </w:pPr>
    </w:p>
    <w:p>
      <w:pPr>
        <w:pStyle w:val="BodyText"/>
        <w:tabs>
          <w:tab w:pos="2748" w:val="left" w:leader="none"/>
        </w:tabs>
        <w:ind w:left="588"/>
        <w:jc w:val="both"/>
      </w:pPr>
      <w:r>
        <w:rPr/>
        <w:t>Nama</w:t>
        <w:tab/>
        <w:t>: Nabelatul Laili</w:t>
      </w:r>
      <w:r>
        <w:rPr>
          <w:spacing w:val="-6"/>
        </w:rPr>
        <w:t> </w:t>
      </w:r>
      <w:r>
        <w:rPr/>
        <w:t>Fauzia</w:t>
      </w:r>
    </w:p>
    <w:p>
      <w:pPr>
        <w:pStyle w:val="BodyText"/>
      </w:pPr>
    </w:p>
    <w:p>
      <w:pPr>
        <w:pStyle w:val="BodyText"/>
        <w:tabs>
          <w:tab w:pos="2748" w:val="left" w:leader="none"/>
        </w:tabs>
        <w:ind w:left="588"/>
        <w:jc w:val="both"/>
      </w:pPr>
      <w:r>
        <w:rPr/>
        <w:t>NIM</w:t>
        <w:tab/>
        <w:t>: 1610064</w:t>
      </w:r>
    </w:p>
    <w:p>
      <w:pPr>
        <w:pStyle w:val="BodyText"/>
      </w:pPr>
    </w:p>
    <w:p>
      <w:pPr>
        <w:pStyle w:val="BodyText"/>
        <w:tabs>
          <w:tab w:pos="2748" w:val="left" w:leader="none"/>
        </w:tabs>
        <w:spacing w:line="480" w:lineRule="auto"/>
        <w:ind w:left="588" w:right="4191"/>
      </w:pPr>
      <w:r>
        <w:rPr/>
        <w:t>Tanggal</w:t>
      </w:r>
      <w:r>
        <w:rPr>
          <w:spacing w:val="-2"/>
        </w:rPr>
        <w:t> </w:t>
      </w:r>
      <w:r>
        <w:rPr/>
        <w:t>Lahir</w:t>
        <w:tab/>
        <w:t>: 08</w:t>
      </w:r>
      <w:r>
        <w:rPr>
          <w:spacing w:val="-2"/>
        </w:rPr>
        <w:t> </w:t>
      </w:r>
      <w:r>
        <w:rPr/>
        <w:t>April 1998 Program</w:t>
      </w:r>
      <w:r>
        <w:rPr>
          <w:spacing w:val="-1"/>
        </w:rPr>
        <w:t> </w:t>
      </w:r>
      <w:r>
        <w:rPr/>
        <w:t>Studi</w:t>
        <w:tab/>
        <w:t>: S1</w:t>
      </w:r>
      <w:r>
        <w:rPr>
          <w:spacing w:val="-5"/>
        </w:rPr>
        <w:t> </w:t>
      </w:r>
      <w:r>
        <w:rPr/>
        <w:t>Keperawatan</w:t>
      </w:r>
    </w:p>
    <w:p>
      <w:pPr>
        <w:pStyle w:val="BodyText"/>
        <w:spacing w:before="9"/>
        <w:rPr>
          <w:sz w:val="21"/>
        </w:rPr>
      </w:pPr>
    </w:p>
    <w:p>
      <w:pPr>
        <w:pStyle w:val="BodyText"/>
        <w:spacing w:line="480" w:lineRule="auto"/>
        <w:ind w:left="588" w:right="115"/>
        <w:jc w:val="both"/>
      </w:pPr>
      <w:r>
        <w:rPr/>
        <w:t>Menyatakan bahwa skripsi yang berjudul “Deteksi Dini Pencegahan </w:t>
      </w:r>
      <w:r>
        <w:rPr>
          <w:i/>
        </w:rPr>
        <w:t>Diabetic</w:t>
      </w:r>
      <w:r>
        <w:rPr>
          <w:i/>
          <w:spacing w:val="-22"/>
        </w:rPr>
        <w:t> </w:t>
      </w:r>
      <w:r>
        <w:rPr>
          <w:i/>
        </w:rPr>
        <w:t>Foot </w:t>
      </w:r>
      <w:r>
        <w:rPr>
          <w:i/>
        </w:rPr>
        <w:t>Ulcer </w:t>
      </w:r>
      <w:r>
        <w:rPr/>
        <w:t>dengan Pemeriksaan Neurologi Penderita Diabetes Melitus Tipe 2 di Puskesmas Kebonsari Surabaya”, saya susun tanpa melakukan plagiat sesuai dengan peraturan yang berlaku di Stikes Hang Tuah</w:t>
      </w:r>
      <w:r>
        <w:rPr>
          <w:spacing w:val="-11"/>
        </w:rPr>
        <w:t> </w:t>
      </w:r>
      <w:r>
        <w:rPr/>
        <w:t>Surabaya.</w:t>
      </w:r>
    </w:p>
    <w:p>
      <w:pPr>
        <w:pStyle w:val="BodyText"/>
        <w:spacing w:before="8"/>
        <w:rPr>
          <w:sz w:val="21"/>
        </w:rPr>
      </w:pPr>
    </w:p>
    <w:p>
      <w:pPr>
        <w:pStyle w:val="BodyText"/>
        <w:spacing w:line="480" w:lineRule="auto"/>
        <w:ind w:left="588" w:right="119"/>
        <w:jc w:val="both"/>
      </w:pPr>
      <w:r>
        <w:rPr/>
        <w:t>Jika kemudian hari ternyata saya melakukan tindakan plagiat saya akan bertanggung jawab sepenuhnya dan menerima sanksi yang dijatuhkan oleh Stikes Hang Tuah Surabaya.</w:t>
      </w:r>
    </w:p>
    <w:p>
      <w:pPr>
        <w:pStyle w:val="BodyText"/>
        <w:spacing w:before="6"/>
        <w:rPr>
          <w:sz w:val="21"/>
        </w:rPr>
      </w:pPr>
    </w:p>
    <w:p>
      <w:pPr>
        <w:pStyle w:val="BodyText"/>
        <w:spacing w:line="480" w:lineRule="auto"/>
        <w:ind w:left="588" w:right="121"/>
        <w:jc w:val="both"/>
      </w:pPr>
      <w:r>
        <w:rPr/>
        <w:t>Demikian pernyataan ini saya buat dengan sebenar-benarnya agar dapat</w:t>
      </w:r>
      <w:r>
        <w:rPr>
          <w:spacing w:val="-25"/>
        </w:rPr>
        <w:t> </w:t>
      </w:r>
      <w:r>
        <w:rPr/>
        <w:t>digunakan sebagaimana</w:t>
      </w:r>
      <w:r>
        <w:rPr>
          <w:spacing w:val="-5"/>
        </w:rPr>
        <w:t> </w:t>
      </w:r>
      <w:r>
        <w:rPr/>
        <w:t>mestinya.</w:t>
      </w:r>
    </w:p>
    <w:p>
      <w:pPr>
        <w:pStyle w:val="BodyText"/>
        <w:spacing w:before="11"/>
        <w:rPr>
          <w:sz w:val="36"/>
        </w:rPr>
      </w:pPr>
    </w:p>
    <w:p>
      <w:pPr>
        <w:pStyle w:val="BodyText"/>
        <w:ind w:left="6325"/>
      </w:pPr>
      <w:r>
        <w:rPr/>
        <w:drawing>
          <wp:anchor distT="0" distB="0" distL="0" distR="0" allowOverlap="1" layoutInCell="1" locked="0" behindDoc="0" simplePos="0" relativeHeight="1072">
            <wp:simplePos x="0" y="0"/>
            <wp:positionH relativeFrom="page">
              <wp:posOffset>5127625</wp:posOffset>
            </wp:positionH>
            <wp:positionV relativeFrom="paragraph">
              <wp:posOffset>262421</wp:posOffset>
            </wp:positionV>
            <wp:extent cx="1346765" cy="987551"/>
            <wp:effectExtent l="0" t="0" r="0" b="0"/>
            <wp:wrapTopAndBottom/>
            <wp:docPr id="1" name="image45.jpeg" descr=""/>
            <wp:cNvGraphicFramePr>
              <a:graphicFrameLocks noChangeAspect="1"/>
            </wp:cNvGraphicFramePr>
            <a:graphic>
              <a:graphicData uri="http://schemas.openxmlformats.org/drawingml/2006/picture">
                <pic:pic>
                  <pic:nvPicPr>
                    <pic:cNvPr id="2" name="image45.jpeg"/>
                    <pic:cNvPicPr/>
                  </pic:nvPicPr>
                  <pic:blipFill>
                    <a:blip r:embed="rId51" cstate="print"/>
                    <a:stretch>
                      <a:fillRect/>
                    </a:stretch>
                  </pic:blipFill>
                  <pic:spPr>
                    <a:xfrm>
                      <a:off x="0" y="0"/>
                      <a:ext cx="1346765" cy="987551"/>
                    </a:xfrm>
                    <a:prstGeom prst="rect">
                      <a:avLst/>
                    </a:prstGeom>
                  </pic:spPr>
                </pic:pic>
              </a:graphicData>
            </a:graphic>
          </wp:anchor>
        </w:drawing>
      </w:r>
      <w:r>
        <w:rPr/>
        <w:t>Surabaya, 27 Juli 2020</w:t>
      </w:r>
    </w:p>
    <w:p>
      <w:pPr>
        <w:pStyle w:val="Heading1"/>
        <w:spacing w:before="112"/>
        <w:ind w:left="6529" w:right="244" w:hanging="437"/>
      </w:pPr>
      <w:r>
        <w:rPr>
          <w:u w:val="thick"/>
        </w:rPr>
        <w:t>Nabelatul Laili Fauzia </w:t>
      </w:r>
      <w:r>
        <w:rPr/>
        <w:t>NIM: 161.0064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9"/>
        </w:rPr>
      </w:pPr>
    </w:p>
    <w:p>
      <w:pPr>
        <w:spacing w:before="56"/>
        <w:ind w:left="465" w:right="0" w:firstLine="0"/>
        <w:jc w:val="center"/>
        <w:rPr>
          <w:rFonts w:ascii="Calibri"/>
          <w:sz w:val="22"/>
        </w:rPr>
      </w:pPr>
      <w:r>
        <w:rPr>
          <w:rFonts w:ascii="Calibri"/>
          <w:sz w:val="22"/>
        </w:rPr>
        <w:t>ii</w:t>
      </w:r>
    </w:p>
    <w:p>
      <w:pPr>
        <w:spacing w:after="0"/>
        <w:jc w:val="center"/>
        <w:rPr>
          <w:rFonts w:ascii="Calibri"/>
          <w:sz w:val="22"/>
        </w:rPr>
        <w:sectPr>
          <w:headerReference w:type="default" r:id="rId50"/>
          <w:pgSz w:w="11910" w:h="16840"/>
          <w:pgMar w:header="0" w:footer="0" w:top="1580" w:bottom="280" w:left="1680" w:right="1580"/>
        </w:sectPr>
      </w:pPr>
    </w:p>
    <w:p>
      <w:pPr>
        <w:pStyle w:val="BodyText"/>
        <w:rPr>
          <w:rFonts w:ascii="Calibri"/>
          <w:sz w:val="20"/>
        </w:rPr>
      </w:pPr>
    </w:p>
    <w:p>
      <w:pPr>
        <w:pStyle w:val="BodyText"/>
        <w:spacing w:before="7"/>
        <w:rPr>
          <w:rFonts w:ascii="Calibri"/>
          <w:sz w:val="18"/>
        </w:rPr>
      </w:pPr>
    </w:p>
    <w:p>
      <w:pPr>
        <w:pStyle w:val="Heading1"/>
        <w:spacing w:before="90"/>
        <w:ind w:left="3020"/>
      </w:pPr>
      <w:bookmarkStart w:name="_TOC_250075" w:id="2"/>
      <w:bookmarkEnd w:id="2"/>
      <w:r>
        <w:rPr/>
        <w:t>HALAMAN PERSETUJUAN</w:t>
      </w:r>
    </w:p>
    <w:p>
      <w:pPr>
        <w:pStyle w:val="BodyText"/>
        <w:spacing w:before="9"/>
        <w:rPr>
          <w:b/>
          <w:sz w:val="23"/>
        </w:rPr>
      </w:pPr>
    </w:p>
    <w:p>
      <w:pPr>
        <w:pStyle w:val="BodyText"/>
        <w:ind w:left="588"/>
      </w:pPr>
      <w:r>
        <w:rPr/>
        <w:t>Setelah kami periksa dan amati, selaku pembimbing mahasiswa :</w:t>
      </w:r>
    </w:p>
    <w:p>
      <w:pPr>
        <w:pStyle w:val="BodyText"/>
        <w:rPr>
          <w:sz w:val="26"/>
        </w:rPr>
      </w:pPr>
    </w:p>
    <w:p>
      <w:pPr>
        <w:pStyle w:val="BodyText"/>
        <w:tabs>
          <w:tab w:pos="2748" w:val="left" w:leader="none"/>
        </w:tabs>
        <w:spacing w:before="217"/>
        <w:ind w:left="588"/>
      </w:pPr>
      <w:r>
        <w:rPr/>
        <w:t>Nama:</w:t>
        <w:tab/>
        <w:t>: Nabelatul Laili</w:t>
      </w:r>
      <w:r>
        <w:rPr>
          <w:spacing w:val="-6"/>
        </w:rPr>
        <w:t> </w:t>
      </w:r>
      <w:r>
        <w:rPr/>
        <w:t>Fauzia</w:t>
      </w:r>
    </w:p>
    <w:p>
      <w:pPr>
        <w:pStyle w:val="BodyText"/>
      </w:pPr>
    </w:p>
    <w:p>
      <w:pPr>
        <w:pStyle w:val="BodyText"/>
        <w:tabs>
          <w:tab w:pos="2748" w:val="left" w:leader="none"/>
        </w:tabs>
        <w:ind w:left="588"/>
      </w:pPr>
      <w:r>
        <w:rPr/>
        <w:t>NIM</w:t>
        <w:tab/>
        <w:t>: 161.0064</w:t>
      </w:r>
    </w:p>
    <w:p>
      <w:pPr>
        <w:pStyle w:val="BodyText"/>
      </w:pPr>
    </w:p>
    <w:p>
      <w:pPr>
        <w:pStyle w:val="BodyText"/>
        <w:tabs>
          <w:tab w:pos="2748" w:val="left" w:leader="none"/>
        </w:tabs>
        <w:ind w:left="588"/>
      </w:pPr>
      <w:r>
        <w:rPr/>
        <w:t>Program</w:t>
      </w:r>
      <w:r>
        <w:rPr>
          <w:spacing w:val="-1"/>
        </w:rPr>
        <w:t> </w:t>
      </w:r>
      <w:r>
        <w:rPr/>
        <w:t>Studi</w:t>
        <w:tab/>
        <w:t>: S1</w:t>
      </w:r>
      <w:r>
        <w:rPr>
          <w:spacing w:val="-5"/>
        </w:rPr>
        <w:t> </w:t>
      </w:r>
      <w:r>
        <w:rPr/>
        <w:t>Keperawatan</w:t>
      </w:r>
    </w:p>
    <w:p>
      <w:pPr>
        <w:pStyle w:val="BodyText"/>
      </w:pPr>
    </w:p>
    <w:p>
      <w:pPr>
        <w:pStyle w:val="BodyText"/>
        <w:tabs>
          <w:tab w:pos="2748" w:val="left" w:leader="none"/>
        </w:tabs>
        <w:spacing w:line="480" w:lineRule="auto"/>
        <w:ind w:left="2857" w:right="300" w:hanging="2269"/>
      </w:pPr>
      <w:r>
        <w:rPr/>
        <w:t>Judul</w:t>
        <w:tab/>
        <w:t>: Deteksi Dini Pencegahan </w:t>
      </w:r>
      <w:r>
        <w:rPr>
          <w:i/>
        </w:rPr>
        <w:t>Diabetic Foot</w:t>
      </w:r>
      <w:r>
        <w:rPr>
          <w:i/>
          <w:spacing w:val="-8"/>
        </w:rPr>
        <w:t> </w:t>
      </w:r>
      <w:r>
        <w:rPr>
          <w:i/>
        </w:rPr>
        <w:t>Ulcer</w:t>
      </w:r>
      <w:r>
        <w:rPr>
          <w:i/>
          <w:spacing w:val="-1"/>
        </w:rPr>
        <w:t> </w:t>
      </w:r>
      <w:r>
        <w:rPr/>
        <w:t>dengan Pemeriksaan Neurologi Penderita Diabetes Melitus</w:t>
      </w:r>
      <w:r>
        <w:rPr>
          <w:spacing w:val="-39"/>
        </w:rPr>
        <w:t> </w:t>
      </w:r>
      <w:r>
        <w:rPr/>
        <w:t>Tipe 2 di Puskesmas Kebonsari</w:t>
      </w:r>
      <w:r>
        <w:rPr>
          <w:spacing w:val="-5"/>
        </w:rPr>
        <w:t> </w:t>
      </w:r>
      <w:r>
        <w:rPr/>
        <w:t>Surabaya.</w:t>
      </w:r>
    </w:p>
    <w:p>
      <w:pPr>
        <w:pStyle w:val="BodyText"/>
        <w:spacing w:line="480" w:lineRule="auto" w:before="10"/>
        <w:ind w:left="588" w:right="303"/>
        <w:jc w:val="both"/>
      </w:pPr>
      <w:r>
        <w:rPr/>
        <w:t>Serta perbaikan-perbaikan sepenuhnya, maka kami menganggap dan dapat menyetujui bahwa skripsi ini diajukan dalam sidang guna memenuhi sebagian persyaratan untuk memperoleh gelar :</w:t>
      </w:r>
    </w:p>
    <w:p>
      <w:pPr>
        <w:pStyle w:val="BodyText"/>
        <w:spacing w:before="11"/>
        <w:rPr>
          <w:sz w:val="36"/>
        </w:rPr>
      </w:pPr>
    </w:p>
    <w:p>
      <w:pPr>
        <w:pStyle w:val="Heading1"/>
        <w:ind w:left="2417"/>
      </w:pPr>
      <w:r>
        <w:rPr/>
        <w:t>SARJANA KEPERAWATAN (S.Kep.)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4"/>
        </w:rPr>
      </w:pPr>
    </w:p>
    <w:tbl>
      <w:tblPr>
        <w:tblW w:w="0" w:type="auto"/>
        <w:jc w:val="left"/>
        <w:tblInd w:w="12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84"/>
        <w:gridCol w:w="3278"/>
      </w:tblGrid>
      <w:tr>
        <w:trPr>
          <w:trHeight w:val="266" w:hRule="exact"/>
        </w:trPr>
        <w:tc>
          <w:tcPr>
            <w:tcW w:w="3184" w:type="dxa"/>
          </w:tcPr>
          <w:p>
            <w:pPr>
              <w:pStyle w:val="TableParagraph"/>
              <w:spacing w:line="266" w:lineRule="exact"/>
              <w:ind w:left="200"/>
              <w:jc w:val="left"/>
              <w:rPr>
                <w:b/>
                <w:sz w:val="24"/>
              </w:rPr>
            </w:pPr>
            <w:r>
              <w:rPr>
                <w:b/>
                <w:sz w:val="24"/>
              </w:rPr>
              <w:t>Pembimbing I</w:t>
            </w:r>
          </w:p>
        </w:tc>
        <w:tc>
          <w:tcPr>
            <w:tcW w:w="3278" w:type="dxa"/>
          </w:tcPr>
          <w:p>
            <w:pPr>
              <w:pStyle w:val="TableParagraph"/>
              <w:spacing w:line="266" w:lineRule="exact"/>
              <w:ind w:left="1524"/>
              <w:jc w:val="left"/>
              <w:rPr>
                <w:b/>
                <w:sz w:val="24"/>
              </w:rPr>
            </w:pPr>
            <w:r>
              <w:rPr>
                <w:b/>
                <w:sz w:val="24"/>
              </w:rPr>
              <w:t>Pembimbing II</w:t>
            </w:r>
          </w:p>
        </w:tc>
      </w:tr>
    </w:tbl>
    <w:p>
      <w:pPr>
        <w:pStyle w:val="BodyText"/>
        <w:spacing w:before="6"/>
        <w:rPr>
          <w:b/>
          <w:sz w:val="3"/>
        </w:rPr>
      </w:pPr>
    </w:p>
    <w:p>
      <w:pPr>
        <w:tabs>
          <w:tab w:pos="5628" w:val="left" w:leader="none"/>
        </w:tabs>
        <w:spacing w:line="240" w:lineRule="auto"/>
        <w:ind w:left="588" w:right="0" w:firstLine="0"/>
        <w:rPr>
          <w:sz w:val="20"/>
        </w:rPr>
      </w:pPr>
      <w:r>
        <w:rPr>
          <w:position w:val="3"/>
          <w:sz w:val="20"/>
        </w:rPr>
        <w:drawing>
          <wp:inline distT="0" distB="0" distL="0" distR="0">
            <wp:extent cx="1770895" cy="1095851"/>
            <wp:effectExtent l="0" t="0" r="0" b="0"/>
            <wp:docPr id="3" name="image46.jpeg" descr=""/>
            <wp:cNvGraphicFramePr>
              <a:graphicFrameLocks noChangeAspect="1"/>
            </wp:cNvGraphicFramePr>
            <a:graphic>
              <a:graphicData uri="http://schemas.openxmlformats.org/drawingml/2006/picture">
                <pic:pic>
                  <pic:nvPicPr>
                    <pic:cNvPr id="4" name="image46.jpeg"/>
                    <pic:cNvPicPr/>
                  </pic:nvPicPr>
                  <pic:blipFill>
                    <a:blip r:embed="rId53" cstate="print"/>
                    <a:stretch>
                      <a:fillRect/>
                    </a:stretch>
                  </pic:blipFill>
                  <pic:spPr>
                    <a:xfrm>
                      <a:off x="0" y="0"/>
                      <a:ext cx="1770895" cy="1095851"/>
                    </a:xfrm>
                    <a:prstGeom prst="rect">
                      <a:avLst/>
                    </a:prstGeom>
                  </pic:spPr>
                </pic:pic>
              </a:graphicData>
            </a:graphic>
          </wp:inline>
        </w:drawing>
      </w:r>
      <w:r>
        <w:rPr>
          <w:position w:val="3"/>
          <w:sz w:val="20"/>
        </w:rPr>
      </w:r>
      <w:r>
        <w:rPr>
          <w:position w:val="3"/>
          <w:sz w:val="20"/>
        </w:rPr>
        <w:tab/>
      </w:r>
      <w:r>
        <w:rPr>
          <w:sz w:val="20"/>
        </w:rPr>
        <w:drawing>
          <wp:inline distT="0" distB="0" distL="0" distR="0">
            <wp:extent cx="1503768" cy="1109472"/>
            <wp:effectExtent l="0" t="0" r="0" b="0"/>
            <wp:docPr id="5" name="image47.png" descr=""/>
            <wp:cNvGraphicFramePr>
              <a:graphicFrameLocks noChangeAspect="1"/>
            </wp:cNvGraphicFramePr>
            <a:graphic>
              <a:graphicData uri="http://schemas.openxmlformats.org/drawingml/2006/picture">
                <pic:pic>
                  <pic:nvPicPr>
                    <pic:cNvPr id="6" name="image47.png"/>
                    <pic:cNvPicPr/>
                  </pic:nvPicPr>
                  <pic:blipFill>
                    <a:blip r:embed="rId54" cstate="print"/>
                    <a:stretch>
                      <a:fillRect/>
                    </a:stretch>
                  </pic:blipFill>
                  <pic:spPr>
                    <a:xfrm>
                      <a:off x="0" y="0"/>
                      <a:ext cx="1503768" cy="1109472"/>
                    </a:xfrm>
                    <a:prstGeom prst="rect">
                      <a:avLst/>
                    </a:prstGeom>
                  </pic:spPr>
                </pic:pic>
              </a:graphicData>
            </a:graphic>
          </wp:inline>
        </w:drawing>
      </w:r>
      <w:r>
        <w:rPr>
          <w:sz w:val="20"/>
        </w:rPr>
      </w:r>
    </w:p>
    <w:p>
      <w:pPr>
        <w:pStyle w:val="Heading1"/>
        <w:tabs>
          <w:tab w:pos="4968" w:val="left" w:leader="none"/>
          <w:tab w:pos="6049" w:val="left" w:leader="none"/>
        </w:tabs>
        <w:spacing w:line="278" w:lineRule="auto" w:before="51"/>
        <w:ind w:left="1721" w:right="343" w:hanging="1133"/>
      </w:pPr>
      <w:r>
        <w:rPr>
          <w:u w:val="thick"/>
        </w:rPr>
        <w:t>Imroatul</w:t>
      </w:r>
      <w:r>
        <w:rPr>
          <w:spacing w:val="-2"/>
          <w:u w:val="thick"/>
        </w:rPr>
        <w:t> </w:t>
      </w:r>
      <w:r>
        <w:rPr>
          <w:u w:val="thick"/>
        </w:rPr>
        <w:t>Farida,</w:t>
      </w:r>
      <w:r>
        <w:rPr>
          <w:spacing w:val="-2"/>
          <w:u w:val="thick"/>
        </w:rPr>
        <w:t> </w:t>
      </w:r>
      <w:r>
        <w:rPr>
          <w:u w:val="thick"/>
        </w:rPr>
        <w:t>S.Kep.,Ns.,M.Kep</w:t>
      </w:r>
      <w:r>
        <w:rPr/>
        <w:tab/>
      </w:r>
      <w:r>
        <w:rPr>
          <w:u w:val="thick"/>
        </w:rPr>
        <w:t>Nur Muji</w:t>
      </w:r>
      <w:r>
        <w:rPr>
          <w:spacing w:val="-3"/>
          <w:u w:val="thick"/>
        </w:rPr>
        <w:t> </w:t>
      </w:r>
      <w:r>
        <w:rPr>
          <w:u w:val="thick"/>
        </w:rPr>
        <w:t>A.,</w:t>
      </w:r>
      <w:r>
        <w:rPr>
          <w:spacing w:val="-2"/>
          <w:u w:val="thick"/>
        </w:rPr>
        <w:t> </w:t>
      </w:r>
      <w:r>
        <w:rPr>
          <w:u w:val="thick"/>
        </w:rPr>
        <w:t>S.Kep.,Ns.,M.Kep</w:t>
      </w:r>
      <w:r>
        <w:rPr>
          <w:w w:val="99"/>
        </w:rPr>
        <w:t> </w:t>
      </w:r>
      <w:r>
        <w:rPr/>
        <w:t>NIP.</w:t>
      </w:r>
      <w:r>
        <w:rPr>
          <w:spacing w:val="-1"/>
        </w:rPr>
        <w:t> </w:t>
      </w:r>
      <w:r>
        <w:rPr/>
        <w:t>03028</w:t>
        <w:tab/>
        <w:tab/>
        <w:t>NIP.</w:t>
      </w:r>
      <w:r>
        <w:rPr>
          <w:spacing w:val="-1"/>
        </w:rPr>
        <w:t> </w:t>
      </w:r>
      <w:r>
        <w:rPr/>
        <w:t>03044</w:t>
      </w:r>
    </w:p>
    <w:p>
      <w:pPr>
        <w:pStyle w:val="BodyText"/>
        <w:rPr>
          <w:b/>
          <w:sz w:val="26"/>
        </w:rPr>
      </w:pPr>
    </w:p>
    <w:p>
      <w:pPr>
        <w:pStyle w:val="BodyText"/>
        <w:spacing w:before="10"/>
        <w:rPr>
          <w:b/>
          <w:sz w:val="28"/>
        </w:rPr>
      </w:pPr>
    </w:p>
    <w:p>
      <w:pPr>
        <w:pStyle w:val="BodyText"/>
        <w:tabs>
          <w:tab w:pos="2028" w:val="left" w:leader="none"/>
        </w:tabs>
        <w:spacing w:line="480" w:lineRule="auto" w:before="1"/>
        <w:ind w:left="588" w:right="5200"/>
      </w:pPr>
      <w:r>
        <w:rPr/>
        <w:t>Ditetapkan di : Surabaya Tanggal</w:t>
        <w:tab/>
        <w:t>: 27 Juli</w:t>
      </w:r>
      <w:r>
        <w:rPr>
          <w:spacing w:val="-1"/>
        </w:rPr>
        <w:t> </w:t>
      </w:r>
      <w:r>
        <w:rPr/>
        <w:t>2020</w:t>
      </w:r>
    </w:p>
    <w:p>
      <w:pPr>
        <w:pStyle w:val="BodyText"/>
        <w:rPr>
          <w:sz w:val="20"/>
        </w:rPr>
      </w:pPr>
    </w:p>
    <w:p>
      <w:pPr>
        <w:pStyle w:val="BodyText"/>
        <w:rPr>
          <w:sz w:val="20"/>
        </w:rPr>
      </w:pPr>
    </w:p>
    <w:p>
      <w:pPr>
        <w:spacing w:before="172"/>
        <w:ind w:left="2949" w:right="2381" w:firstLine="0"/>
        <w:jc w:val="center"/>
        <w:rPr>
          <w:rFonts w:ascii="Calibri"/>
          <w:sz w:val="22"/>
        </w:rPr>
      </w:pPr>
      <w:r>
        <w:rPr>
          <w:rFonts w:ascii="Calibri"/>
          <w:sz w:val="22"/>
        </w:rPr>
        <w:t>iii</w:t>
      </w:r>
    </w:p>
    <w:p>
      <w:pPr>
        <w:spacing w:after="0"/>
        <w:jc w:val="center"/>
        <w:rPr>
          <w:rFonts w:ascii="Calibri"/>
          <w:sz w:val="22"/>
        </w:rPr>
        <w:sectPr>
          <w:headerReference w:type="default" r:id="rId52"/>
          <w:pgSz w:w="11910" w:h="16840"/>
          <w:pgMar w:header="0" w:footer="0" w:top="1580" w:bottom="280" w:left="1680" w:right="1680"/>
        </w:sectPr>
      </w:pPr>
    </w:p>
    <w:p>
      <w:pPr>
        <w:pStyle w:val="BodyText"/>
        <w:rPr>
          <w:rFonts w:ascii="Calibri"/>
          <w:sz w:val="20"/>
        </w:rPr>
      </w:pPr>
    </w:p>
    <w:p>
      <w:pPr>
        <w:pStyle w:val="BodyText"/>
        <w:spacing w:before="7"/>
        <w:rPr>
          <w:rFonts w:ascii="Calibri"/>
          <w:sz w:val="18"/>
        </w:rPr>
      </w:pPr>
    </w:p>
    <w:p>
      <w:pPr>
        <w:pStyle w:val="Heading1"/>
        <w:spacing w:before="90"/>
        <w:ind w:left="3061"/>
      </w:pPr>
      <w:bookmarkStart w:name="_TOC_250074" w:id="3"/>
      <w:bookmarkEnd w:id="3"/>
      <w:r>
        <w:rPr/>
        <w:t>HALAMAN PENGESAHAN</w:t>
      </w:r>
    </w:p>
    <w:p>
      <w:pPr>
        <w:pStyle w:val="BodyText"/>
        <w:spacing w:before="9"/>
        <w:rPr>
          <w:b/>
          <w:sz w:val="23"/>
        </w:rPr>
      </w:pPr>
    </w:p>
    <w:p>
      <w:pPr>
        <w:pStyle w:val="BodyText"/>
        <w:tabs>
          <w:tab w:pos="2748" w:val="left" w:leader="none"/>
        </w:tabs>
        <w:ind w:left="588"/>
        <w:jc w:val="both"/>
      </w:pPr>
      <w:r>
        <w:rPr/>
        <w:t>Skripsi</w:t>
      </w:r>
      <w:r>
        <w:rPr>
          <w:spacing w:val="-1"/>
        </w:rPr>
        <w:t> </w:t>
      </w:r>
      <w:r>
        <w:rPr/>
        <w:t>dari</w:t>
        <w:tab/>
        <w:t>:</w:t>
      </w:r>
    </w:p>
    <w:p>
      <w:pPr>
        <w:pStyle w:val="BodyText"/>
        <w:tabs>
          <w:tab w:pos="2748" w:val="left" w:leader="none"/>
        </w:tabs>
        <w:spacing w:before="139"/>
        <w:ind w:left="1015"/>
      </w:pPr>
      <w:r>
        <w:rPr/>
        <w:t>Nama</w:t>
        <w:tab/>
        <w:t>: Nabelatul Laili</w:t>
      </w:r>
      <w:r>
        <w:rPr>
          <w:spacing w:val="-6"/>
        </w:rPr>
        <w:t> </w:t>
      </w:r>
      <w:r>
        <w:rPr/>
        <w:t>Fauzia</w:t>
      </w:r>
    </w:p>
    <w:p>
      <w:pPr>
        <w:pStyle w:val="BodyText"/>
        <w:tabs>
          <w:tab w:pos="2748" w:val="left" w:leader="none"/>
        </w:tabs>
        <w:spacing w:before="137"/>
        <w:ind w:left="1015"/>
      </w:pPr>
      <w:r>
        <w:rPr/>
        <w:t>NIM</w:t>
        <w:tab/>
        <w:t>: 161.0064</w:t>
      </w:r>
    </w:p>
    <w:p>
      <w:pPr>
        <w:pStyle w:val="BodyText"/>
        <w:tabs>
          <w:tab w:pos="2748" w:val="left" w:leader="none"/>
        </w:tabs>
        <w:spacing w:before="139"/>
        <w:ind w:left="1015"/>
      </w:pPr>
      <w:r>
        <w:rPr/>
        <w:t>Program</w:t>
      </w:r>
      <w:r>
        <w:rPr>
          <w:spacing w:val="-1"/>
        </w:rPr>
        <w:t> </w:t>
      </w:r>
      <w:r>
        <w:rPr/>
        <w:t>Studi</w:t>
        <w:tab/>
        <w:t>: S1</w:t>
      </w:r>
      <w:r>
        <w:rPr>
          <w:spacing w:val="-5"/>
        </w:rPr>
        <w:t> </w:t>
      </w:r>
      <w:r>
        <w:rPr/>
        <w:t>Keperawatan</w:t>
      </w:r>
    </w:p>
    <w:p>
      <w:pPr>
        <w:pStyle w:val="BodyText"/>
        <w:tabs>
          <w:tab w:pos="2748" w:val="left" w:leader="none"/>
        </w:tabs>
        <w:spacing w:line="360" w:lineRule="auto" w:before="137"/>
        <w:ind w:left="2857" w:right="682" w:hanging="1842"/>
      </w:pPr>
      <w:r>
        <w:rPr/>
        <w:t>Judul</w:t>
        <w:tab/>
        <w:t>: Deteksi Dini Pencegahan </w:t>
      </w:r>
      <w:r>
        <w:rPr>
          <w:i/>
        </w:rPr>
        <w:t>Diabetic Foot</w:t>
      </w:r>
      <w:r>
        <w:rPr>
          <w:i/>
          <w:spacing w:val="-8"/>
        </w:rPr>
        <w:t> </w:t>
      </w:r>
      <w:r>
        <w:rPr>
          <w:i/>
        </w:rPr>
        <w:t>Ulcer</w:t>
      </w:r>
      <w:r>
        <w:rPr>
          <w:i/>
          <w:spacing w:val="-1"/>
        </w:rPr>
        <w:t> </w:t>
      </w:r>
      <w:r>
        <w:rPr/>
        <w:t>dengan Pemeriksaan Neurologi Penderita Diabetes Melitus</w:t>
      </w:r>
      <w:r>
        <w:rPr>
          <w:spacing w:val="-40"/>
        </w:rPr>
        <w:t> </w:t>
      </w:r>
      <w:r>
        <w:rPr/>
        <w:t>Tipe 2 di Puskesmas Kebonsari</w:t>
      </w:r>
      <w:r>
        <w:rPr>
          <w:spacing w:val="-5"/>
        </w:rPr>
        <w:t> </w:t>
      </w:r>
      <w:r>
        <w:rPr/>
        <w:t>Surabaya.</w:t>
      </w:r>
    </w:p>
    <w:p>
      <w:pPr>
        <w:pStyle w:val="BodyText"/>
        <w:spacing w:before="5"/>
        <w:rPr>
          <w:sz w:val="21"/>
        </w:rPr>
      </w:pPr>
    </w:p>
    <w:p>
      <w:pPr>
        <w:pStyle w:val="BodyText"/>
        <w:spacing w:line="360" w:lineRule="auto"/>
        <w:ind w:left="588" w:right="678"/>
        <w:jc w:val="both"/>
      </w:pPr>
      <w:r>
        <w:rPr/>
        <w:pict>
          <v:group style="position:absolute;margin-left:434.666199pt;margin-top:72.990364pt;width:90.1pt;height:120.8pt;mso-position-horizontal-relative:page;mso-position-vertical-relative:paragraph;z-index:-161848" coordorigin="8693,1460" coordsize="1802,2416">
            <v:shape style="position:absolute;left:8731;top:3046;width:1513;height:830" type="#_x0000_t75" stroked="false">
              <v:imagedata r:id="rId54" o:title=""/>
            </v:shape>
            <v:shape style="position:absolute;left:8839;top:2266;width:1320;height:816" type="#_x0000_t75" stroked="false">
              <v:imagedata r:id="rId53" o:title=""/>
            </v:shape>
            <v:shape style="position:absolute;left:8693;top:1460;width:1802;height:990" type="#_x0000_t75" stroked="false">
              <v:imagedata r:id="rId56" o:title=""/>
            </v:shape>
            <w10:wrap type="none"/>
          </v:group>
        </w:pict>
      </w:r>
      <w:r>
        <w:rPr/>
        <w:t>Telah dipertahankan dihadapan dewan penguji skripsi di Stikes Hang Tuah Surabaya, dan dinyatakan dapat diterima sebagai salah satu syarat untuk memperoleh gelar “SARJANA KEPERAWATAN” pada Prodi S-1 Keperawatan Stikes Hang Tuah Surabaya.</w:t>
      </w:r>
    </w:p>
    <w:p>
      <w:pPr>
        <w:pStyle w:val="BodyText"/>
        <w:spacing w:before="11"/>
        <w:rPr>
          <w:sz w:val="28"/>
        </w:rPr>
      </w:pPr>
    </w:p>
    <w:tbl>
      <w:tblPr>
        <w:tblW w:w="0" w:type="auto"/>
        <w:jc w:val="left"/>
        <w:tblInd w:w="4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6"/>
        <w:gridCol w:w="4697"/>
        <w:gridCol w:w="1913"/>
      </w:tblGrid>
      <w:tr>
        <w:trPr>
          <w:trHeight w:val="283" w:hRule="exact"/>
        </w:trPr>
        <w:tc>
          <w:tcPr>
            <w:tcW w:w="1536" w:type="dxa"/>
          </w:tcPr>
          <w:p>
            <w:pPr>
              <w:pStyle w:val="TableParagraph"/>
              <w:spacing w:line="266" w:lineRule="exact"/>
              <w:ind w:left="200"/>
              <w:jc w:val="left"/>
              <w:rPr>
                <w:b/>
                <w:sz w:val="24"/>
              </w:rPr>
            </w:pPr>
            <w:r>
              <w:rPr>
                <w:b/>
                <w:sz w:val="24"/>
              </w:rPr>
              <w:t>Penguji I</w:t>
            </w:r>
          </w:p>
        </w:tc>
        <w:tc>
          <w:tcPr>
            <w:tcW w:w="4697" w:type="dxa"/>
            <w:vMerge w:val="restart"/>
          </w:tcPr>
          <w:p>
            <w:pPr>
              <w:pStyle w:val="TableParagraph"/>
              <w:ind w:left="1076" w:right="336" w:hanging="836"/>
              <w:jc w:val="left"/>
              <w:rPr>
                <w:b/>
                <w:sz w:val="24"/>
              </w:rPr>
            </w:pPr>
            <w:r>
              <w:rPr>
                <w:b/>
                <w:sz w:val="24"/>
              </w:rPr>
              <w:t>: </w:t>
            </w:r>
            <w:r>
              <w:rPr>
                <w:b/>
                <w:sz w:val="24"/>
                <w:u w:val="thick"/>
              </w:rPr>
              <w:t>Ns. Sukma Ayu C.K, M.Kep.,Sp.Kep.J </w:t>
            </w:r>
            <w:r>
              <w:rPr>
                <w:b/>
                <w:sz w:val="24"/>
              </w:rPr>
              <w:t>NIP. 03043</w:t>
            </w:r>
          </w:p>
        </w:tc>
        <w:tc>
          <w:tcPr>
            <w:tcW w:w="1913" w:type="dxa"/>
            <w:tcBorders>
              <w:bottom w:val="single" w:sz="8" w:space="0" w:color="000000"/>
            </w:tcBorders>
          </w:tcPr>
          <w:p>
            <w:pPr/>
          </w:p>
        </w:tc>
      </w:tr>
      <w:tr>
        <w:trPr>
          <w:trHeight w:val="402" w:hRule="exact"/>
        </w:trPr>
        <w:tc>
          <w:tcPr>
            <w:tcW w:w="1536" w:type="dxa"/>
          </w:tcPr>
          <w:p>
            <w:pPr/>
          </w:p>
        </w:tc>
        <w:tc>
          <w:tcPr>
            <w:tcW w:w="4697" w:type="dxa"/>
            <w:vMerge/>
          </w:tcPr>
          <w:p>
            <w:pPr/>
          </w:p>
        </w:tc>
        <w:tc>
          <w:tcPr>
            <w:tcW w:w="1913" w:type="dxa"/>
            <w:vMerge w:val="restart"/>
            <w:tcBorders>
              <w:top w:val="single" w:sz="8" w:space="0" w:color="000000"/>
            </w:tcBorders>
          </w:tcPr>
          <w:p>
            <w:pPr>
              <w:pStyle w:val="TableParagraph"/>
              <w:jc w:val="left"/>
              <w:rPr>
                <w:sz w:val="26"/>
              </w:rPr>
            </w:pPr>
          </w:p>
          <w:p>
            <w:pPr>
              <w:pStyle w:val="TableParagraph"/>
              <w:tabs>
                <w:tab w:pos="1940" w:val="left" w:leader="none"/>
              </w:tabs>
              <w:spacing w:before="221"/>
              <w:ind w:left="575" w:right="-28"/>
              <w:jc w:val="left"/>
              <w:rPr>
                <w:b/>
                <w:sz w:val="24"/>
              </w:rPr>
            </w:pPr>
            <w:r>
              <w:rPr>
                <w:b/>
                <w:sz w:val="24"/>
                <w:u w:val="thick"/>
              </w:rPr>
              <w:t> </w:t>
              <w:tab/>
            </w:r>
          </w:p>
        </w:tc>
      </w:tr>
      <w:tr>
        <w:trPr>
          <w:trHeight w:val="395" w:hRule="exact"/>
        </w:trPr>
        <w:tc>
          <w:tcPr>
            <w:tcW w:w="1536" w:type="dxa"/>
          </w:tcPr>
          <w:p>
            <w:pPr>
              <w:pStyle w:val="TableParagraph"/>
              <w:spacing w:before="133"/>
              <w:ind w:left="200"/>
              <w:jc w:val="left"/>
              <w:rPr>
                <w:b/>
                <w:sz w:val="24"/>
              </w:rPr>
            </w:pPr>
            <w:r>
              <w:rPr>
                <w:b/>
                <w:sz w:val="24"/>
              </w:rPr>
              <w:t>Penguji II</w:t>
            </w:r>
          </w:p>
        </w:tc>
        <w:tc>
          <w:tcPr>
            <w:tcW w:w="4697" w:type="dxa"/>
            <w:vMerge w:val="restart"/>
          </w:tcPr>
          <w:p>
            <w:pPr>
              <w:pStyle w:val="TableParagraph"/>
              <w:spacing w:before="133"/>
              <w:ind w:left="209"/>
              <w:jc w:val="left"/>
              <w:rPr>
                <w:b/>
                <w:sz w:val="24"/>
              </w:rPr>
            </w:pPr>
            <w:r>
              <w:rPr>
                <w:b/>
                <w:sz w:val="24"/>
              </w:rPr>
              <w:t>: </w:t>
            </w:r>
            <w:r>
              <w:rPr>
                <w:b/>
                <w:sz w:val="24"/>
                <w:u w:val="thick"/>
              </w:rPr>
              <w:t>Imroatul Farida, S.Kep.,Ns.,M.Kep.</w:t>
            </w:r>
          </w:p>
          <w:p>
            <w:pPr>
              <w:pStyle w:val="TableParagraph"/>
              <w:ind w:left="1076"/>
              <w:jc w:val="left"/>
              <w:rPr>
                <w:b/>
                <w:sz w:val="24"/>
              </w:rPr>
            </w:pPr>
            <w:r>
              <w:rPr>
                <w:b/>
                <w:sz w:val="24"/>
              </w:rPr>
              <w:t>NIP. 03028</w:t>
            </w:r>
          </w:p>
        </w:tc>
        <w:tc>
          <w:tcPr>
            <w:tcW w:w="1913" w:type="dxa"/>
            <w:vMerge/>
          </w:tcPr>
          <w:p>
            <w:pPr/>
          </w:p>
        </w:tc>
      </w:tr>
      <w:tr>
        <w:trPr>
          <w:trHeight w:val="434" w:hRule="exact"/>
        </w:trPr>
        <w:tc>
          <w:tcPr>
            <w:tcW w:w="1536" w:type="dxa"/>
          </w:tcPr>
          <w:p>
            <w:pPr/>
          </w:p>
        </w:tc>
        <w:tc>
          <w:tcPr>
            <w:tcW w:w="4697" w:type="dxa"/>
            <w:vMerge/>
          </w:tcPr>
          <w:p>
            <w:pPr/>
          </w:p>
        </w:tc>
        <w:tc>
          <w:tcPr>
            <w:tcW w:w="1913" w:type="dxa"/>
            <w:vMerge w:val="restart"/>
          </w:tcPr>
          <w:p>
            <w:pPr>
              <w:pStyle w:val="TableParagraph"/>
              <w:jc w:val="left"/>
              <w:rPr>
                <w:sz w:val="26"/>
              </w:rPr>
            </w:pPr>
          </w:p>
          <w:p>
            <w:pPr>
              <w:pStyle w:val="TableParagraph"/>
              <w:spacing w:before="3"/>
              <w:jc w:val="left"/>
              <w:rPr>
                <w:sz w:val="23"/>
              </w:rPr>
            </w:pPr>
          </w:p>
          <w:p>
            <w:pPr>
              <w:pStyle w:val="TableParagraph"/>
              <w:tabs>
                <w:tab w:pos="1928" w:val="left" w:leader="none"/>
              </w:tabs>
              <w:ind w:left="563" w:right="-16"/>
              <w:jc w:val="left"/>
              <w:rPr>
                <w:b/>
                <w:sz w:val="24"/>
              </w:rPr>
            </w:pPr>
            <w:r>
              <w:rPr>
                <w:b/>
                <w:sz w:val="24"/>
                <w:u w:val="thick"/>
              </w:rPr>
              <w:t> </w:t>
              <w:tab/>
            </w:r>
          </w:p>
        </w:tc>
      </w:tr>
      <w:tr>
        <w:trPr>
          <w:trHeight w:val="726" w:hRule="exact"/>
        </w:trPr>
        <w:tc>
          <w:tcPr>
            <w:tcW w:w="1536" w:type="dxa"/>
          </w:tcPr>
          <w:p>
            <w:pPr>
              <w:pStyle w:val="TableParagraph"/>
              <w:spacing w:before="133"/>
              <w:ind w:left="200"/>
              <w:jc w:val="left"/>
              <w:rPr>
                <w:b/>
                <w:sz w:val="24"/>
              </w:rPr>
            </w:pPr>
            <w:r>
              <w:rPr>
                <w:b/>
                <w:sz w:val="24"/>
              </w:rPr>
              <w:t>Penguji III</w:t>
            </w:r>
          </w:p>
        </w:tc>
        <w:tc>
          <w:tcPr>
            <w:tcW w:w="4697" w:type="dxa"/>
          </w:tcPr>
          <w:p>
            <w:pPr>
              <w:pStyle w:val="TableParagraph"/>
              <w:spacing w:before="133"/>
              <w:ind w:left="209"/>
              <w:jc w:val="left"/>
              <w:rPr>
                <w:b/>
                <w:sz w:val="24"/>
              </w:rPr>
            </w:pPr>
            <w:r>
              <w:rPr>
                <w:b/>
                <w:sz w:val="24"/>
              </w:rPr>
              <w:t>: </w:t>
            </w:r>
            <w:r>
              <w:rPr>
                <w:b/>
                <w:sz w:val="24"/>
                <w:u w:val="thick"/>
              </w:rPr>
              <w:t>Nur Muji A., S.Kep.,Ns.,M.Kep.</w:t>
            </w:r>
          </w:p>
          <w:p>
            <w:pPr>
              <w:pStyle w:val="TableParagraph"/>
              <w:spacing w:before="41"/>
              <w:ind w:left="1076"/>
              <w:jc w:val="left"/>
              <w:rPr>
                <w:b/>
                <w:sz w:val="24"/>
              </w:rPr>
            </w:pPr>
            <w:r>
              <w:rPr>
                <w:b/>
                <w:sz w:val="24"/>
              </w:rPr>
              <w:t>NIP. 03044</w:t>
            </w:r>
          </w:p>
        </w:tc>
        <w:tc>
          <w:tcPr>
            <w:tcW w:w="1913" w:type="dxa"/>
            <w:vMerge/>
          </w:tcPr>
          <w:p>
            <w:pPr/>
          </w:p>
        </w:tc>
      </w:tr>
    </w:tbl>
    <w:p>
      <w:pPr>
        <w:pStyle w:val="BodyText"/>
        <w:rPr>
          <w:sz w:val="20"/>
        </w:rPr>
      </w:pPr>
    </w:p>
    <w:p>
      <w:pPr>
        <w:pStyle w:val="Heading1"/>
        <w:spacing w:before="207"/>
        <w:ind w:left="2657" w:right="2472"/>
        <w:jc w:val="center"/>
      </w:pPr>
      <w:r>
        <w:rPr/>
        <w:t>Mengetahui,</w:t>
      </w:r>
    </w:p>
    <w:p>
      <w:pPr>
        <w:spacing w:before="0"/>
        <w:ind w:left="2660" w:right="2472" w:firstLine="0"/>
        <w:jc w:val="center"/>
        <w:rPr>
          <w:b/>
          <w:sz w:val="24"/>
        </w:rPr>
      </w:pPr>
      <w:r>
        <w:rPr>
          <w:b/>
          <w:sz w:val="24"/>
        </w:rPr>
        <w:t>STIKES HANG TUAH SURABAYA KAPRODI S-1 KEPERAWATAN</w:t>
      </w:r>
    </w:p>
    <w:p>
      <w:pPr>
        <w:pStyle w:val="BodyText"/>
        <w:rPr>
          <w:b/>
          <w:sz w:val="26"/>
        </w:rPr>
      </w:pPr>
    </w:p>
    <w:p>
      <w:pPr>
        <w:pStyle w:val="BodyText"/>
        <w:rPr>
          <w:b/>
          <w:sz w:val="26"/>
        </w:rPr>
      </w:pPr>
    </w:p>
    <w:p>
      <w:pPr>
        <w:pStyle w:val="BodyText"/>
        <w:rPr>
          <w:b/>
          <w:sz w:val="26"/>
        </w:rPr>
      </w:pPr>
    </w:p>
    <w:p>
      <w:pPr>
        <w:pStyle w:val="BodyText"/>
        <w:rPr>
          <w:b/>
          <w:sz w:val="26"/>
        </w:rPr>
      </w:pPr>
    </w:p>
    <w:p>
      <w:pPr>
        <w:spacing w:before="184"/>
        <w:ind w:left="2659" w:right="2472" w:firstLine="0"/>
        <w:jc w:val="center"/>
        <w:rPr>
          <w:b/>
          <w:sz w:val="24"/>
        </w:rPr>
      </w:pPr>
      <w:r>
        <w:rPr>
          <w:b/>
          <w:sz w:val="24"/>
          <w:u w:val="thick"/>
        </w:rPr>
        <w:t>PUJI HASTUTI, S.Kep.,Ns.,M.Kep </w:t>
      </w:r>
      <w:r>
        <w:rPr>
          <w:b/>
          <w:sz w:val="24"/>
        </w:rPr>
        <w:t>NIP. 03010</w:t>
      </w:r>
    </w:p>
    <w:p>
      <w:pPr>
        <w:pStyle w:val="BodyText"/>
        <w:spacing w:before="8"/>
        <w:rPr>
          <w:b/>
          <w:sz w:val="37"/>
        </w:rPr>
      </w:pPr>
    </w:p>
    <w:p>
      <w:pPr>
        <w:pStyle w:val="BodyText"/>
        <w:tabs>
          <w:tab w:pos="2028" w:val="left" w:leader="none"/>
        </w:tabs>
        <w:spacing w:line="379" w:lineRule="auto" w:before="1"/>
        <w:ind w:left="588" w:right="5580"/>
      </w:pPr>
      <w:r>
        <w:rPr/>
        <w:t>Ditetapkan di : Surabaya Tanggal</w:t>
        <w:tab/>
        <w:t>: 27 Juli</w:t>
      </w:r>
      <w:r>
        <w:rPr>
          <w:spacing w:val="-1"/>
        </w:rPr>
        <w:t> </w:t>
      </w:r>
      <w:r>
        <w:rPr/>
        <w:t>2020</w:t>
      </w:r>
    </w:p>
    <w:p>
      <w:pPr>
        <w:pStyle w:val="BodyText"/>
        <w:rPr>
          <w:sz w:val="20"/>
        </w:rPr>
      </w:pPr>
    </w:p>
    <w:p>
      <w:pPr>
        <w:pStyle w:val="BodyText"/>
        <w:rPr>
          <w:sz w:val="20"/>
        </w:rPr>
      </w:pPr>
    </w:p>
    <w:p>
      <w:pPr>
        <w:pStyle w:val="BodyText"/>
        <w:rPr>
          <w:sz w:val="20"/>
        </w:rPr>
      </w:pPr>
    </w:p>
    <w:p>
      <w:pPr>
        <w:pStyle w:val="BodyText"/>
        <w:spacing w:before="2"/>
      </w:pPr>
    </w:p>
    <w:p>
      <w:pPr>
        <w:spacing w:before="56"/>
        <w:ind w:left="2659" w:right="2472" w:firstLine="0"/>
        <w:jc w:val="center"/>
        <w:rPr>
          <w:rFonts w:ascii="Calibri"/>
          <w:sz w:val="22"/>
        </w:rPr>
      </w:pPr>
      <w:r>
        <w:rPr>
          <w:rFonts w:ascii="Calibri"/>
          <w:sz w:val="22"/>
        </w:rPr>
        <w:t>iv</w:t>
      </w:r>
    </w:p>
    <w:p>
      <w:pPr>
        <w:spacing w:after="0"/>
        <w:jc w:val="center"/>
        <w:rPr>
          <w:rFonts w:ascii="Calibri"/>
          <w:sz w:val="22"/>
        </w:rPr>
        <w:sectPr>
          <w:headerReference w:type="default" r:id="rId55"/>
          <w:pgSz w:w="11910" w:h="16840"/>
          <w:pgMar w:header="0" w:footer="0" w:top="1580" w:bottom="280" w:left="1680" w:right="1300"/>
        </w:sectPr>
      </w:pPr>
    </w:p>
    <w:p>
      <w:pPr>
        <w:pStyle w:val="Heading1"/>
        <w:spacing w:before="102"/>
        <w:ind w:left="468"/>
        <w:jc w:val="center"/>
      </w:pPr>
      <w:bookmarkStart w:name="_TOC_250073" w:id="4"/>
      <w:bookmarkEnd w:id="4"/>
      <w:r>
        <w:rPr/>
        <w:t>KATA PENGANTAR</w:t>
      </w:r>
    </w:p>
    <w:p>
      <w:pPr>
        <w:pStyle w:val="BodyText"/>
        <w:rPr>
          <w:b/>
        </w:rPr>
      </w:pPr>
    </w:p>
    <w:p>
      <w:pPr>
        <w:pStyle w:val="BodyText"/>
        <w:spacing w:line="480" w:lineRule="auto"/>
        <w:ind w:left="588" w:right="118" w:firstLine="566"/>
        <w:jc w:val="both"/>
      </w:pPr>
      <w:r>
        <w:rPr/>
        <w:t>Segala puji syukur peneliti panjatkan atas kehadirat dan ridho Allah SWT, atas limpahan karunia dan hidayah-Nya sehingga penulis dapat menyusun skripsi yang berjudul “Deteksi Dini Pencegahan </w:t>
      </w:r>
      <w:r>
        <w:rPr>
          <w:i/>
        </w:rPr>
        <w:t>Diabetic Foot Ulcer </w:t>
      </w:r>
      <w:r>
        <w:rPr/>
        <w:t>dengan</w:t>
      </w:r>
      <w:r>
        <w:rPr>
          <w:spacing w:val="-38"/>
        </w:rPr>
        <w:t> </w:t>
      </w:r>
      <w:r>
        <w:rPr/>
        <w:t>Pemeriksaan Neurologi Penderita Diabetes Melitus Tipe 2 di Puskesmas Kebonsari Surabaya” dapat selesai sesuai waktu yang telah</w:t>
      </w:r>
      <w:r>
        <w:rPr>
          <w:spacing w:val="-6"/>
        </w:rPr>
        <w:t> </w:t>
      </w:r>
      <w:r>
        <w:rPr/>
        <w:t>ditentukan.</w:t>
      </w:r>
    </w:p>
    <w:p>
      <w:pPr>
        <w:pStyle w:val="BodyText"/>
        <w:spacing w:line="480" w:lineRule="auto" w:before="10"/>
        <w:ind w:left="588" w:right="119" w:firstLine="566"/>
        <w:jc w:val="both"/>
      </w:pPr>
      <w:r>
        <w:rPr/>
        <w:t>Skripsi</w:t>
      </w:r>
      <w:r>
        <w:rPr>
          <w:spacing w:val="-6"/>
        </w:rPr>
        <w:t> </w:t>
      </w:r>
      <w:r>
        <w:rPr/>
        <w:t>ini</w:t>
      </w:r>
      <w:r>
        <w:rPr>
          <w:spacing w:val="-7"/>
        </w:rPr>
        <w:t> </w:t>
      </w:r>
      <w:r>
        <w:rPr/>
        <w:t>disusun</w:t>
      </w:r>
      <w:r>
        <w:rPr>
          <w:spacing w:val="-7"/>
        </w:rPr>
        <w:t> </w:t>
      </w:r>
      <w:r>
        <w:rPr/>
        <w:t>sebagai</w:t>
      </w:r>
      <w:r>
        <w:rPr>
          <w:spacing w:val="-7"/>
        </w:rPr>
        <w:t> </w:t>
      </w:r>
      <w:r>
        <w:rPr/>
        <w:t>salah</w:t>
      </w:r>
      <w:r>
        <w:rPr>
          <w:spacing w:val="-8"/>
        </w:rPr>
        <w:t> </w:t>
      </w:r>
      <w:r>
        <w:rPr/>
        <w:t>satu</w:t>
      </w:r>
      <w:r>
        <w:rPr>
          <w:spacing w:val="-7"/>
        </w:rPr>
        <w:t> </w:t>
      </w:r>
      <w:r>
        <w:rPr/>
        <w:t>syarat</w:t>
      </w:r>
      <w:r>
        <w:rPr>
          <w:spacing w:val="-7"/>
        </w:rPr>
        <w:t> </w:t>
      </w:r>
      <w:r>
        <w:rPr/>
        <w:t>untuk</w:t>
      </w:r>
      <w:r>
        <w:rPr>
          <w:spacing w:val="-7"/>
        </w:rPr>
        <w:t> </w:t>
      </w:r>
      <w:r>
        <w:rPr/>
        <w:t>menyelesaikan</w:t>
      </w:r>
      <w:r>
        <w:rPr>
          <w:spacing w:val="-8"/>
        </w:rPr>
        <w:t> </w:t>
      </w:r>
      <w:r>
        <w:rPr/>
        <w:t>pendidikan di Program Studi S-1 Keperawatan Sekolah Tinggi Ilmu Kesehatan Hang Tuah Surabaya. Skripsi ini disusun dengan memanfaatkan berbagai literatur serta mendapatkan banyak pengarahan dan bantuan dari berbagai pihak, penulis menyadari tentang segala keterbatasan kemampuan dan pemanfaatan literatur, sehingga proposal ini dibuat dengan sangat sederhana baik dari segi sistematika maupun isinya jauh dari</w:t>
      </w:r>
      <w:r>
        <w:rPr>
          <w:spacing w:val="-8"/>
        </w:rPr>
        <w:t> </w:t>
      </w:r>
      <w:r>
        <w:rPr/>
        <w:t>sempurna.</w:t>
      </w:r>
    </w:p>
    <w:p>
      <w:pPr>
        <w:pStyle w:val="BodyText"/>
        <w:spacing w:line="480" w:lineRule="auto" w:before="8"/>
        <w:ind w:left="588" w:firstLine="708"/>
      </w:pPr>
      <w:r>
        <w:rPr/>
        <w:t>Dalam kesempatan kali ini, perkenankanlah peneliti menyampaikan rasa terima kasih rasa hormat dan penghargaan kepada :</w:t>
      </w:r>
    </w:p>
    <w:p>
      <w:pPr>
        <w:pStyle w:val="ListParagraph"/>
        <w:numPr>
          <w:ilvl w:val="0"/>
          <w:numId w:val="1"/>
        </w:numPr>
        <w:tabs>
          <w:tab w:pos="1309" w:val="left" w:leader="none"/>
        </w:tabs>
        <w:spacing w:line="480" w:lineRule="auto" w:before="171" w:after="0"/>
        <w:ind w:left="1308" w:right="119" w:hanging="720"/>
        <w:jc w:val="both"/>
        <w:rPr>
          <w:sz w:val="24"/>
        </w:rPr>
      </w:pPr>
      <w:r>
        <w:rPr>
          <w:sz w:val="24"/>
        </w:rPr>
        <w:t>Ibu Wiwiek Liestyaningrum, S.Kp.,M.Kep. selaku Ketua STIKES Hang Tuah</w:t>
      </w:r>
      <w:r>
        <w:rPr>
          <w:spacing w:val="-11"/>
          <w:sz w:val="24"/>
        </w:rPr>
        <w:t> </w:t>
      </w:r>
      <w:r>
        <w:rPr>
          <w:sz w:val="24"/>
        </w:rPr>
        <w:t>Surabaya</w:t>
      </w:r>
      <w:r>
        <w:rPr>
          <w:spacing w:val="-10"/>
          <w:sz w:val="24"/>
        </w:rPr>
        <w:t> </w:t>
      </w:r>
      <w:r>
        <w:rPr>
          <w:sz w:val="24"/>
        </w:rPr>
        <w:t>atas</w:t>
      </w:r>
      <w:r>
        <w:rPr>
          <w:spacing w:val="-11"/>
          <w:sz w:val="24"/>
        </w:rPr>
        <w:t> </w:t>
      </w:r>
      <w:r>
        <w:rPr>
          <w:sz w:val="24"/>
        </w:rPr>
        <w:t>kesempatan</w:t>
      </w:r>
      <w:r>
        <w:rPr>
          <w:spacing w:val="-11"/>
          <w:sz w:val="24"/>
        </w:rPr>
        <w:t> </w:t>
      </w:r>
      <w:r>
        <w:rPr>
          <w:sz w:val="24"/>
        </w:rPr>
        <w:t>dan</w:t>
      </w:r>
      <w:r>
        <w:rPr>
          <w:spacing w:val="-9"/>
          <w:sz w:val="24"/>
        </w:rPr>
        <w:t> </w:t>
      </w:r>
      <w:r>
        <w:rPr>
          <w:sz w:val="24"/>
        </w:rPr>
        <w:t>fasilitas</w:t>
      </w:r>
      <w:r>
        <w:rPr>
          <w:spacing w:val="-11"/>
          <w:sz w:val="24"/>
        </w:rPr>
        <w:t> </w:t>
      </w:r>
      <w:r>
        <w:rPr>
          <w:sz w:val="24"/>
        </w:rPr>
        <w:t>yang</w:t>
      </w:r>
      <w:r>
        <w:rPr>
          <w:spacing w:val="-9"/>
          <w:sz w:val="24"/>
        </w:rPr>
        <w:t> </w:t>
      </w:r>
      <w:r>
        <w:rPr>
          <w:sz w:val="24"/>
        </w:rPr>
        <w:t>diberikan</w:t>
      </w:r>
      <w:r>
        <w:rPr>
          <w:spacing w:val="-12"/>
          <w:sz w:val="24"/>
        </w:rPr>
        <w:t> </w:t>
      </w:r>
      <w:r>
        <w:rPr>
          <w:sz w:val="24"/>
        </w:rPr>
        <w:t>kepada</w:t>
      </w:r>
      <w:r>
        <w:rPr>
          <w:spacing w:val="-10"/>
          <w:sz w:val="24"/>
        </w:rPr>
        <w:t> </w:t>
      </w:r>
      <w:r>
        <w:rPr>
          <w:sz w:val="24"/>
        </w:rPr>
        <w:t>peneliti untuk menjadi mahasiswa S-1</w:t>
      </w:r>
      <w:r>
        <w:rPr>
          <w:spacing w:val="-8"/>
          <w:sz w:val="24"/>
        </w:rPr>
        <w:t> </w:t>
      </w:r>
      <w:r>
        <w:rPr>
          <w:sz w:val="24"/>
        </w:rPr>
        <w:t>Keperawatan.</w:t>
      </w:r>
    </w:p>
    <w:p>
      <w:pPr>
        <w:pStyle w:val="ListParagraph"/>
        <w:numPr>
          <w:ilvl w:val="0"/>
          <w:numId w:val="1"/>
        </w:numPr>
        <w:tabs>
          <w:tab w:pos="1309" w:val="left" w:leader="none"/>
        </w:tabs>
        <w:spacing w:line="480" w:lineRule="auto" w:before="10" w:after="0"/>
        <w:ind w:left="1308" w:right="115" w:hanging="720"/>
        <w:jc w:val="both"/>
        <w:rPr>
          <w:sz w:val="24"/>
        </w:rPr>
      </w:pPr>
      <w:r>
        <w:rPr>
          <w:sz w:val="24"/>
        </w:rPr>
        <w:t>dr. Reyner L. Sumbung, M.H.Kes. selaku Kepala Puskesmas Kebonsari Surabaya yang telah memberi izin dan kesempatan kepada peneliti untuk melakukan penelitian di Puskesmas Kebonsari</w:t>
      </w:r>
      <w:r>
        <w:rPr>
          <w:spacing w:val="-8"/>
          <w:sz w:val="24"/>
        </w:rPr>
        <w:t> </w:t>
      </w:r>
      <w:r>
        <w:rPr>
          <w:sz w:val="24"/>
        </w:rPr>
        <w:t>Surabaya.</w:t>
      </w:r>
    </w:p>
    <w:p>
      <w:pPr>
        <w:pStyle w:val="ListParagraph"/>
        <w:numPr>
          <w:ilvl w:val="0"/>
          <w:numId w:val="1"/>
        </w:numPr>
        <w:tabs>
          <w:tab w:pos="1309" w:val="left" w:leader="none"/>
        </w:tabs>
        <w:spacing w:line="480" w:lineRule="auto" w:before="10" w:after="0"/>
        <w:ind w:left="1308" w:right="119" w:hanging="720"/>
        <w:jc w:val="both"/>
        <w:rPr>
          <w:sz w:val="24"/>
        </w:rPr>
      </w:pPr>
      <w:r>
        <w:rPr>
          <w:sz w:val="24"/>
        </w:rPr>
        <w:t>Puket</w:t>
      </w:r>
      <w:r>
        <w:rPr>
          <w:spacing w:val="-12"/>
          <w:sz w:val="24"/>
        </w:rPr>
        <w:t> </w:t>
      </w:r>
      <w:r>
        <w:rPr>
          <w:sz w:val="24"/>
        </w:rPr>
        <w:t>1,</w:t>
      </w:r>
      <w:r>
        <w:rPr>
          <w:spacing w:val="-12"/>
          <w:sz w:val="24"/>
        </w:rPr>
        <w:t> </w:t>
      </w:r>
      <w:r>
        <w:rPr>
          <w:sz w:val="24"/>
        </w:rPr>
        <w:t>Puket</w:t>
      </w:r>
      <w:r>
        <w:rPr>
          <w:spacing w:val="-14"/>
          <w:sz w:val="24"/>
        </w:rPr>
        <w:t> </w:t>
      </w:r>
      <w:r>
        <w:rPr>
          <w:sz w:val="24"/>
        </w:rPr>
        <w:t>2,</w:t>
      </w:r>
      <w:r>
        <w:rPr>
          <w:spacing w:val="-14"/>
          <w:sz w:val="24"/>
        </w:rPr>
        <w:t> </w:t>
      </w:r>
      <w:r>
        <w:rPr>
          <w:sz w:val="24"/>
        </w:rPr>
        <w:t>Puket</w:t>
      </w:r>
      <w:r>
        <w:rPr>
          <w:spacing w:val="-12"/>
          <w:sz w:val="24"/>
        </w:rPr>
        <w:t> </w:t>
      </w:r>
      <w:r>
        <w:rPr>
          <w:sz w:val="24"/>
        </w:rPr>
        <w:t>3</w:t>
      </w:r>
      <w:r>
        <w:rPr>
          <w:spacing w:val="-14"/>
          <w:sz w:val="24"/>
        </w:rPr>
        <w:t> </w:t>
      </w:r>
      <w:r>
        <w:rPr>
          <w:sz w:val="24"/>
        </w:rPr>
        <w:t>STIKES</w:t>
      </w:r>
      <w:r>
        <w:rPr>
          <w:spacing w:val="-11"/>
          <w:sz w:val="24"/>
        </w:rPr>
        <w:t> </w:t>
      </w:r>
      <w:r>
        <w:rPr>
          <w:sz w:val="24"/>
        </w:rPr>
        <w:t>Hang</w:t>
      </w:r>
      <w:r>
        <w:rPr>
          <w:spacing w:val="-12"/>
          <w:sz w:val="24"/>
        </w:rPr>
        <w:t> </w:t>
      </w:r>
      <w:r>
        <w:rPr>
          <w:sz w:val="24"/>
        </w:rPr>
        <w:t>Tuah</w:t>
      </w:r>
      <w:r>
        <w:rPr>
          <w:spacing w:val="-12"/>
          <w:sz w:val="24"/>
        </w:rPr>
        <w:t> </w:t>
      </w:r>
      <w:r>
        <w:rPr>
          <w:sz w:val="24"/>
        </w:rPr>
        <w:t>Surabaya</w:t>
      </w:r>
      <w:r>
        <w:rPr>
          <w:spacing w:val="-13"/>
          <w:sz w:val="24"/>
        </w:rPr>
        <w:t> </w:t>
      </w:r>
      <w:r>
        <w:rPr>
          <w:sz w:val="24"/>
        </w:rPr>
        <w:t>yang</w:t>
      </w:r>
      <w:r>
        <w:rPr>
          <w:spacing w:val="-12"/>
          <w:sz w:val="24"/>
        </w:rPr>
        <w:t> </w:t>
      </w:r>
      <w:r>
        <w:rPr>
          <w:sz w:val="24"/>
        </w:rPr>
        <w:t>telah</w:t>
      </w:r>
      <w:r>
        <w:rPr>
          <w:spacing w:val="-12"/>
          <w:sz w:val="24"/>
        </w:rPr>
        <w:t> </w:t>
      </w:r>
      <w:r>
        <w:rPr>
          <w:sz w:val="24"/>
        </w:rPr>
        <w:t>memberi kesempatan dan fasilitas kepada peneliti untuk mengikuti dan menyelesaikan program studi S-1</w:t>
      </w:r>
      <w:r>
        <w:rPr>
          <w:spacing w:val="-10"/>
          <w:sz w:val="24"/>
        </w:rPr>
        <w:t> </w:t>
      </w:r>
      <w:r>
        <w:rPr>
          <w:sz w:val="24"/>
        </w:rPr>
        <w:t>Keperawatan.</w:t>
      </w:r>
    </w:p>
    <w:p>
      <w:pPr>
        <w:pStyle w:val="BodyText"/>
        <w:rPr>
          <w:sz w:val="20"/>
        </w:rPr>
      </w:pPr>
    </w:p>
    <w:p>
      <w:pPr>
        <w:pStyle w:val="BodyText"/>
        <w:spacing w:before="2"/>
        <w:rPr>
          <w:sz w:val="18"/>
        </w:rPr>
      </w:pPr>
    </w:p>
    <w:p>
      <w:pPr>
        <w:spacing w:before="56"/>
        <w:ind w:left="469" w:right="0" w:firstLine="0"/>
        <w:jc w:val="center"/>
        <w:rPr>
          <w:rFonts w:ascii="Calibri"/>
          <w:sz w:val="22"/>
        </w:rPr>
      </w:pPr>
      <w:r>
        <w:rPr>
          <w:rFonts w:ascii="Calibri"/>
          <w:w w:val="100"/>
          <w:sz w:val="22"/>
        </w:rPr>
        <w:t>v</w:t>
      </w:r>
    </w:p>
    <w:p>
      <w:pPr>
        <w:spacing w:after="0"/>
        <w:jc w:val="center"/>
        <w:rPr>
          <w:rFonts w:ascii="Calibri"/>
          <w:sz w:val="22"/>
        </w:rPr>
        <w:sectPr>
          <w:headerReference w:type="default" r:id="rId57"/>
          <w:pgSz w:w="11910" w:h="16840"/>
          <w:pgMar w:header="0" w:footer="0" w:top="1580" w:bottom="280" w:left="1680" w:right="1580"/>
        </w:sectPr>
      </w:pPr>
    </w:p>
    <w:p>
      <w:pPr>
        <w:pStyle w:val="ListParagraph"/>
        <w:numPr>
          <w:ilvl w:val="0"/>
          <w:numId w:val="1"/>
        </w:numPr>
        <w:tabs>
          <w:tab w:pos="1309" w:val="left" w:leader="none"/>
        </w:tabs>
        <w:spacing w:line="480" w:lineRule="auto" w:before="102" w:after="0"/>
        <w:ind w:left="1308" w:right="120" w:hanging="720"/>
        <w:jc w:val="both"/>
        <w:rPr>
          <w:sz w:val="24"/>
        </w:rPr>
      </w:pPr>
      <w:r>
        <w:rPr>
          <w:sz w:val="24"/>
        </w:rPr>
        <w:t>Ibu Puji Hastuti, S.Kep., Ns., M.Kep. selaku Kepala Program Studi Pendidikan S-1 Keperawatan STIKES Hang Tuah Surabaya yang telah memberikan kesempatan untuk mengikuti dan menyelesaikan Program Pendidikan S-1</w:t>
      </w:r>
      <w:r>
        <w:rPr>
          <w:spacing w:val="-5"/>
          <w:sz w:val="24"/>
        </w:rPr>
        <w:t> </w:t>
      </w:r>
      <w:r>
        <w:rPr>
          <w:sz w:val="24"/>
        </w:rPr>
        <w:t>Keperawatan.</w:t>
      </w:r>
    </w:p>
    <w:p>
      <w:pPr>
        <w:pStyle w:val="ListParagraph"/>
        <w:numPr>
          <w:ilvl w:val="0"/>
          <w:numId w:val="1"/>
        </w:numPr>
        <w:tabs>
          <w:tab w:pos="1309" w:val="left" w:leader="none"/>
        </w:tabs>
        <w:spacing w:line="480" w:lineRule="auto" w:before="10" w:after="0"/>
        <w:ind w:left="1308" w:right="119" w:hanging="720"/>
        <w:jc w:val="both"/>
        <w:rPr>
          <w:sz w:val="24"/>
        </w:rPr>
      </w:pPr>
      <w:r>
        <w:rPr>
          <w:sz w:val="24"/>
        </w:rPr>
        <w:t>Ibu Ns. Sukma Ayu C. K., M.Kep., Sp.Kep.J selaku Ketua Penguji yang telah memberikan kesempatan kepada saya untuk mengikuti dan menyelesaikan Program Pendidikan</w:t>
      </w:r>
      <w:r>
        <w:rPr>
          <w:spacing w:val="-8"/>
          <w:sz w:val="24"/>
        </w:rPr>
        <w:t> </w:t>
      </w:r>
      <w:r>
        <w:rPr>
          <w:sz w:val="24"/>
        </w:rPr>
        <w:t>S1-Keperawatan.</w:t>
      </w:r>
    </w:p>
    <w:p>
      <w:pPr>
        <w:pStyle w:val="ListParagraph"/>
        <w:numPr>
          <w:ilvl w:val="0"/>
          <w:numId w:val="1"/>
        </w:numPr>
        <w:tabs>
          <w:tab w:pos="1309" w:val="left" w:leader="none"/>
        </w:tabs>
        <w:spacing w:line="480" w:lineRule="auto" w:before="11" w:after="0"/>
        <w:ind w:left="1308" w:right="117" w:hanging="720"/>
        <w:jc w:val="both"/>
        <w:rPr>
          <w:sz w:val="24"/>
        </w:rPr>
      </w:pPr>
      <w:r>
        <w:rPr>
          <w:sz w:val="24"/>
        </w:rPr>
        <w:t>Ibu Imroatul Farida, S.Kep.,Ns.,M.Kep. selaku pembimbing I yang penuh kesabaran dalam memberikan arahan dan dorongan demi kelancaran</w:t>
      </w:r>
      <w:r>
        <w:rPr>
          <w:spacing w:val="-14"/>
          <w:sz w:val="24"/>
        </w:rPr>
        <w:t> </w:t>
      </w:r>
      <w:r>
        <w:rPr>
          <w:sz w:val="24"/>
        </w:rPr>
        <w:t>dalam pembuatan skripsi</w:t>
      </w:r>
      <w:r>
        <w:rPr>
          <w:spacing w:val="-3"/>
          <w:sz w:val="24"/>
        </w:rPr>
        <w:t> </w:t>
      </w:r>
      <w:r>
        <w:rPr>
          <w:sz w:val="24"/>
        </w:rPr>
        <w:t>ini.</w:t>
      </w:r>
    </w:p>
    <w:p>
      <w:pPr>
        <w:pStyle w:val="ListParagraph"/>
        <w:numPr>
          <w:ilvl w:val="0"/>
          <w:numId w:val="1"/>
        </w:numPr>
        <w:tabs>
          <w:tab w:pos="1309" w:val="left" w:leader="none"/>
        </w:tabs>
        <w:spacing w:line="480" w:lineRule="auto" w:before="10" w:after="0"/>
        <w:ind w:left="1308" w:right="120" w:hanging="720"/>
        <w:jc w:val="both"/>
        <w:rPr>
          <w:sz w:val="24"/>
        </w:rPr>
      </w:pPr>
      <w:r>
        <w:rPr>
          <w:sz w:val="24"/>
        </w:rPr>
        <w:t>Ibu Nur Muji A., S.Kep.,Ns.,M.Kep. selaku pembimbing II yang telah memberi arahan dan masukan serta dukungan demi kelancaran dalam pembuatan skripsi</w:t>
      </w:r>
      <w:r>
        <w:rPr>
          <w:spacing w:val="-3"/>
          <w:sz w:val="24"/>
        </w:rPr>
        <w:t> </w:t>
      </w:r>
      <w:r>
        <w:rPr>
          <w:sz w:val="24"/>
        </w:rPr>
        <w:t>ini.</w:t>
      </w:r>
    </w:p>
    <w:p>
      <w:pPr>
        <w:pStyle w:val="ListParagraph"/>
        <w:numPr>
          <w:ilvl w:val="0"/>
          <w:numId w:val="1"/>
        </w:numPr>
        <w:tabs>
          <w:tab w:pos="1309" w:val="left" w:leader="none"/>
        </w:tabs>
        <w:spacing w:line="480" w:lineRule="auto" w:before="8" w:after="0"/>
        <w:ind w:left="1308" w:right="119" w:hanging="720"/>
        <w:jc w:val="both"/>
        <w:rPr>
          <w:sz w:val="24"/>
        </w:rPr>
      </w:pPr>
      <w:r>
        <w:rPr>
          <w:sz w:val="24"/>
        </w:rPr>
        <w:t>Ibu Nadia Okhtiary, A.md selaku Kepala Perpustakaan di STIKES Hang Tuah</w:t>
      </w:r>
      <w:r>
        <w:rPr>
          <w:spacing w:val="-6"/>
          <w:sz w:val="24"/>
        </w:rPr>
        <w:t> </w:t>
      </w:r>
      <w:r>
        <w:rPr>
          <w:sz w:val="24"/>
        </w:rPr>
        <w:t>Surabaya</w:t>
      </w:r>
      <w:r>
        <w:rPr>
          <w:spacing w:val="-7"/>
          <w:sz w:val="24"/>
        </w:rPr>
        <w:t> </w:t>
      </w:r>
      <w:r>
        <w:rPr>
          <w:sz w:val="24"/>
        </w:rPr>
        <w:t>yang</w:t>
      </w:r>
      <w:r>
        <w:rPr>
          <w:spacing w:val="-4"/>
          <w:sz w:val="24"/>
        </w:rPr>
        <w:t> </w:t>
      </w:r>
      <w:r>
        <w:rPr>
          <w:sz w:val="24"/>
        </w:rPr>
        <w:t>telah</w:t>
      </w:r>
      <w:r>
        <w:rPr>
          <w:spacing w:val="-6"/>
          <w:sz w:val="24"/>
        </w:rPr>
        <w:t> </w:t>
      </w:r>
      <w:r>
        <w:rPr>
          <w:sz w:val="24"/>
        </w:rPr>
        <w:t>menyediakan</w:t>
      </w:r>
      <w:r>
        <w:rPr>
          <w:spacing w:val="-4"/>
          <w:sz w:val="24"/>
        </w:rPr>
        <w:t> </w:t>
      </w:r>
      <w:r>
        <w:rPr>
          <w:sz w:val="24"/>
        </w:rPr>
        <w:t>sumber</w:t>
      </w:r>
      <w:r>
        <w:rPr>
          <w:spacing w:val="-7"/>
          <w:sz w:val="24"/>
        </w:rPr>
        <w:t> </w:t>
      </w:r>
      <w:r>
        <w:rPr>
          <w:sz w:val="24"/>
        </w:rPr>
        <w:t>pustaka</w:t>
      </w:r>
      <w:r>
        <w:rPr>
          <w:spacing w:val="-7"/>
          <w:sz w:val="24"/>
        </w:rPr>
        <w:t> </w:t>
      </w:r>
      <w:r>
        <w:rPr>
          <w:sz w:val="24"/>
        </w:rPr>
        <w:t>dalam</w:t>
      </w:r>
      <w:r>
        <w:rPr>
          <w:spacing w:val="-6"/>
          <w:sz w:val="24"/>
        </w:rPr>
        <w:t> </w:t>
      </w:r>
      <w:r>
        <w:rPr>
          <w:sz w:val="24"/>
        </w:rPr>
        <w:t>penyusunan penelitian</w:t>
      </w:r>
      <w:r>
        <w:rPr>
          <w:spacing w:val="-3"/>
          <w:sz w:val="24"/>
        </w:rPr>
        <w:t> </w:t>
      </w:r>
      <w:r>
        <w:rPr>
          <w:sz w:val="24"/>
        </w:rPr>
        <w:t>ini.</w:t>
      </w:r>
    </w:p>
    <w:p>
      <w:pPr>
        <w:pStyle w:val="ListParagraph"/>
        <w:numPr>
          <w:ilvl w:val="0"/>
          <w:numId w:val="1"/>
        </w:numPr>
        <w:tabs>
          <w:tab w:pos="1309" w:val="left" w:leader="none"/>
        </w:tabs>
        <w:spacing w:line="480" w:lineRule="auto" w:before="10" w:after="0"/>
        <w:ind w:left="1308" w:right="115" w:hanging="720"/>
        <w:jc w:val="both"/>
        <w:rPr>
          <w:sz w:val="24"/>
        </w:rPr>
      </w:pPr>
      <w:r>
        <w:rPr>
          <w:sz w:val="24"/>
        </w:rPr>
        <w:t>Bapak Didik Dwi Winarno, S.Kep.,Ns. selaku pembimbing lahan di Puskesmas Kebonsari Surabaya yang telah membantu dalam proses pengambilan data demi kelancaran pembuatan skripsi</w:t>
      </w:r>
      <w:r>
        <w:rPr>
          <w:spacing w:val="-4"/>
          <w:sz w:val="24"/>
        </w:rPr>
        <w:t> </w:t>
      </w:r>
      <w:r>
        <w:rPr>
          <w:sz w:val="24"/>
        </w:rPr>
        <w:t>ini.</w:t>
      </w:r>
    </w:p>
    <w:p>
      <w:pPr>
        <w:pStyle w:val="ListParagraph"/>
        <w:numPr>
          <w:ilvl w:val="0"/>
          <w:numId w:val="1"/>
        </w:numPr>
        <w:tabs>
          <w:tab w:pos="1309" w:val="left" w:leader="none"/>
        </w:tabs>
        <w:spacing w:line="480" w:lineRule="auto" w:before="10" w:after="0"/>
        <w:ind w:left="1308" w:right="123" w:hanging="720"/>
        <w:jc w:val="both"/>
        <w:rPr>
          <w:sz w:val="24"/>
        </w:rPr>
      </w:pPr>
      <w:r>
        <w:rPr>
          <w:sz w:val="24"/>
        </w:rPr>
        <w:t>Ibu dan bapak selaku responden penelitian yang telah bersedia menjadi responden dalam penelitian</w:t>
      </w:r>
      <w:r>
        <w:rPr>
          <w:spacing w:val="-6"/>
          <w:sz w:val="24"/>
        </w:rPr>
        <w:t> </w:t>
      </w:r>
      <w:r>
        <w:rPr>
          <w:sz w:val="24"/>
        </w:rPr>
        <w:t>ini.</w:t>
      </w:r>
    </w:p>
    <w:p>
      <w:pPr>
        <w:pStyle w:val="ListParagraph"/>
        <w:numPr>
          <w:ilvl w:val="0"/>
          <w:numId w:val="1"/>
        </w:numPr>
        <w:tabs>
          <w:tab w:pos="1309" w:val="left" w:leader="none"/>
        </w:tabs>
        <w:spacing w:line="480" w:lineRule="auto" w:before="11" w:after="0"/>
        <w:ind w:left="1308" w:right="124" w:hanging="720"/>
        <w:jc w:val="both"/>
        <w:rPr>
          <w:sz w:val="24"/>
        </w:rPr>
      </w:pPr>
      <w:r>
        <w:rPr>
          <w:sz w:val="24"/>
        </w:rPr>
        <w:t>Enumerator yang telah membantu dalam kegiatan pengumpulan data penelitian.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57"/>
        <w:ind w:left="469" w:right="0" w:firstLine="0"/>
        <w:jc w:val="center"/>
        <w:rPr>
          <w:rFonts w:ascii="Calibri"/>
          <w:sz w:val="22"/>
        </w:rPr>
      </w:pPr>
      <w:r>
        <w:rPr>
          <w:rFonts w:ascii="Calibri"/>
          <w:sz w:val="22"/>
        </w:rPr>
        <w:t>vi</w:t>
      </w:r>
    </w:p>
    <w:p>
      <w:pPr>
        <w:spacing w:after="0"/>
        <w:jc w:val="center"/>
        <w:rPr>
          <w:rFonts w:ascii="Calibri"/>
          <w:sz w:val="22"/>
        </w:rPr>
        <w:sectPr>
          <w:headerReference w:type="default" r:id="rId58"/>
          <w:pgSz w:w="11910" w:h="16840"/>
          <w:pgMar w:header="0" w:footer="0" w:top="1580" w:bottom="280" w:left="1680" w:right="1580"/>
        </w:sectPr>
      </w:pPr>
    </w:p>
    <w:p>
      <w:pPr>
        <w:pStyle w:val="ListParagraph"/>
        <w:numPr>
          <w:ilvl w:val="0"/>
          <w:numId w:val="1"/>
        </w:numPr>
        <w:tabs>
          <w:tab w:pos="1309" w:val="left" w:leader="none"/>
        </w:tabs>
        <w:spacing w:line="480" w:lineRule="auto" w:before="102" w:after="0"/>
        <w:ind w:left="1308" w:right="101" w:hanging="720"/>
        <w:jc w:val="both"/>
        <w:rPr>
          <w:sz w:val="24"/>
        </w:rPr>
      </w:pPr>
      <w:r>
        <w:rPr>
          <w:sz w:val="24"/>
        </w:rPr>
        <w:t>Orang tua tercinta beserta keluarga yang senantiasa mendoakan dan memberi semangat setiap</w:t>
      </w:r>
      <w:r>
        <w:rPr>
          <w:spacing w:val="-4"/>
          <w:sz w:val="24"/>
        </w:rPr>
        <w:t> </w:t>
      </w:r>
      <w:r>
        <w:rPr>
          <w:sz w:val="24"/>
        </w:rPr>
        <w:t>hari.</w:t>
      </w:r>
    </w:p>
    <w:p>
      <w:pPr>
        <w:pStyle w:val="ListParagraph"/>
        <w:numPr>
          <w:ilvl w:val="0"/>
          <w:numId w:val="1"/>
        </w:numPr>
        <w:tabs>
          <w:tab w:pos="1309" w:val="left" w:leader="none"/>
        </w:tabs>
        <w:spacing w:line="480" w:lineRule="auto" w:before="10" w:after="0"/>
        <w:ind w:left="1308" w:right="99" w:hanging="720"/>
        <w:jc w:val="both"/>
        <w:rPr>
          <w:sz w:val="24"/>
        </w:rPr>
      </w:pPr>
      <w:r>
        <w:rPr>
          <w:sz w:val="24"/>
        </w:rPr>
        <w:t>Seluruh dosen Sekolah Tinggi Ilmu Kesehatan Hang Tuah Surabaya yang telah</w:t>
      </w:r>
      <w:r>
        <w:rPr>
          <w:spacing w:val="-16"/>
          <w:sz w:val="24"/>
        </w:rPr>
        <w:t> </w:t>
      </w:r>
      <w:r>
        <w:rPr>
          <w:sz w:val="24"/>
        </w:rPr>
        <w:t>membimbing</w:t>
      </w:r>
      <w:r>
        <w:rPr>
          <w:spacing w:val="-15"/>
          <w:sz w:val="24"/>
        </w:rPr>
        <w:t> </w:t>
      </w:r>
      <w:r>
        <w:rPr>
          <w:sz w:val="24"/>
        </w:rPr>
        <w:t>selama</w:t>
      </w:r>
      <w:r>
        <w:rPr>
          <w:spacing w:val="-17"/>
          <w:sz w:val="24"/>
        </w:rPr>
        <w:t> </w:t>
      </w:r>
      <w:r>
        <w:rPr>
          <w:sz w:val="24"/>
        </w:rPr>
        <w:t>menuntut</w:t>
      </w:r>
      <w:r>
        <w:rPr>
          <w:spacing w:val="-16"/>
          <w:sz w:val="24"/>
        </w:rPr>
        <w:t> </w:t>
      </w:r>
      <w:r>
        <w:rPr>
          <w:sz w:val="24"/>
        </w:rPr>
        <w:t>ilmu</w:t>
      </w:r>
      <w:r>
        <w:rPr>
          <w:spacing w:val="-15"/>
          <w:sz w:val="24"/>
        </w:rPr>
        <w:t> </w:t>
      </w:r>
      <w:r>
        <w:rPr>
          <w:sz w:val="24"/>
        </w:rPr>
        <w:t>di</w:t>
      </w:r>
      <w:r>
        <w:rPr>
          <w:spacing w:val="-15"/>
          <w:sz w:val="24"/>
        </w:rPr>
        <w:t> </w:t>
      </w:r>
      <w:r>
        <w:rPr>
          <w:sz w:val="24"/>
        </w:rPr>
        <w:t>Program</w:t>
      </w:r>
      <w:r>
        <w:rPr>
          <w:spacing w:val="-15"/>
          <w:sz w:val="24"/>
        </w:rPr>
        <w:t> </w:t>
      </w:r>
      <w:r>
        <w:rPr>
          <w:sz w:val="24"/>
        </w:rPr>
        <w:t>Studi</w:t>
      </w:r>
      <w:r>
        <w:rPr>
          <w:spacing w:val="-15"/>
          <w:sz w:val="24"/>
        </w:rPr>
        <w:t> </w:t>
      </w:r>
      <w:r>
        <w:rPr>
          <w:sz w:val="24"/>
        </w:rPr>
        <w:t>S1</w:t>
      </w:r>
      <w:r>
        <w:rPr>
          <w:spacing w:val="-16"/>
          <w:sz w:val="24"/>
        </w:rPr>
        <w:t> </w:t>
      </w:r>
      <w:r>
        <w:rPr>
          <w:sz w:val="24"/>
        </w:rPr>
        <w:t>Keperawatan Sekolah Tinggi Ilmu Kesehatan Hang Tuah</w:t>
      </w:r>
      <w:r>
        <w:rPr>
          <w:spacing w:val="-10"/>
          <w:sz w:val="24"/>
        </w:rPr>
        <w:t> </w:t>
      </w:r>
      <w:r>
        <w:rPr>
          <w:sz w:val="24"/>
        </w:rPr>
        <w:t>Surabaya.</w:t>
      </w:r>
    </w:p>
    <w:p>
      <w:pPr>
        <w:pStyle w:val="ListParagraph"/>
        <w:numPr>
          <w:ilvl w:val="0"/>
          <w:numId w:val="1"/>
        </w:numPr>
        <w:tabs>
          <w:tab w:pos="1309" w:val="left" w:leader="none"/>
        </w:tabs>
        <w:spacing w:line="480" w:lineRule="auto" w:before="10" w:after="0"/>
        <w:ind w:left="1308" w:right="101" w:hanging="720"/>
        <w:jc w:val="both"/>
        <w:rPr>
          <w:sz w:val="24"/>
        </w:rPr>
      </w:pPr>
      <w:r>
        <w:rPr>
          <w:sz w:val="24"/>
        </w:rPr>
        <w:t>Seluruh staf dan karyawan Sekolah Tinggi Ilmu Kesehatan Hang Tuah Surabaya yang telah membantu kelancaran proses belajar mengajar selama masa</w:t>
      </w:r>
      <w:r>
        <w:rPr>
          <w:spacing w:val="-3"/>
          <w:sz w:val="24"/>
        </w:rPr>
        <w:t> </w:t>
      </w:r>
      <w:r>
        <w:rPr>
          <w:sz w:val="24"/>
        </w:rPr>
        <w:t>perkuliahan.</w:t>
      </w:r>
    </w:p>
    <w:p>
      <w:pPr>
        <w:pStyle w:val="ListParagraph"/>
        <w:numPr>
          <w:ilvl w:val="0"/>
          <w:numId w:val="1"/>
        </w:numPr>
        <w:tabs>
          <w:tab w:pos="1309" w:val="left" w:leader="none"/>
        </w:tabs>
        <w:spacing w:line="480" w:lineRule="auto" w:before="10" w:after="0"/>
        <w:ind w:left="1308" w:right="99" w:hanging="720"/>
        <w:jc w:val="both"/>
        <w:rPr>
          <w:sz w:val="24"/>
        </w:rPr>
      </w:pPr>
      <w:r>
        <w:rPr>
          <w:sz w:val="24"/>
        </w:rPr>
        <w:t>Teman-teman sealmamater dan semua pihak yang telah membantu kelancaran dalam penyusunan proposal ini yang tidak dapat penulis sebut satu</w:t>
      </w:r>
      <w:r>
        <w:rPr>
          <w:spacing w:val="-5"/>
          <w:sz w:val="24"/>
        </w:rPr>
        <w:t> </w:t>
      </w:r>
      <w:r>
        <w:rPr>
          <w:sz w:val="24"/>
        </w:rPr>
        <w:t>persatu.</w:t>
      </w:r>
    </w:p>
    <w:p>
      <w:pPr>
        <w:pStyle w:val="BodyText"/>
        <w:spacing w:line="480" w:lineRule="auto" w:before="10"/>
        <w:ind w:left="588" w:right="101" w:firstLine="708"/>
        <w:jc w:val="both"/>
      </w:pPr>
      <w:r>
        <w:rPr/>
        <w:t>Semoga budi baik yang telah diberikan kepada peneliti mendapatkan balasan rahmat dari Allah Yang Maha Pemurah. Akhirnya</w:t>
      </w:r>
      <w:r>
        <w:rPr>
          <w:spacing w:val="-42"/>
        </w:rPr>
        <w:t> </w:t>
      </w:r>
      <w:r>
        <w:rPr/>
        <w:t>peneliti berharap bahwa proposal ini bermanfaat bagi kita semua. Amin Ya Robbal</w:t>
      </w:r>
      <w:r>
        <w:rPr>
          <w:spacing w:val="-9"/>
        </w:rPr>
        <w:t> </w:t>
      </w:r>
      <w:r>
        <w:rPr/>
        <w:t>Alamin.</w:t>
      </w:r>
    </w:p>
    <w:p>
      <w:pPr>
        <w:pStyle w:val="BodyText"/>
        <w:rPr>
          <w:sz w:val="26"/>
        </w:rPr>
      </w:pPr>
    </w:p>
    <w:p>
      <w:pPr>
        <w:pStyle w:val="BodyText"/>
        <w:rPr>
          <w:sz w:val="26"/>
        </w:rPr>
      </w:pPr>
    </w:p>
    <w:p>
      <w:pPr>
        <w:pStyle w:val="BodyText"/>
        <w:spacing w:before="10"/>
      </w:pPr>
    </w:p>
    <w:p>
      <w:pPr>
        <w:pStyle w:val="BodyText"/>
        <w:ind w:left="6306" w:right="83"/>
        <w:jc w:val="center"/>
      </w:pPr>
      <w:r>
        <w:rPr/>
        <w:t>Surabaya, 27 Juli 2020</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5"/>
        <w:ind w:right="830"/>
        <w:jc w:val="right"/>
      </w:pPr>
      <w:r>
        <w:rPr/>
        <w:t>Penulis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56"/>
        <w:ind w:left="574" w:right="83" w:firstLine="0"/>
        <w:jc w:val="center"/>
        <w:rPr>
          <w:rFonts w:ascii="Calibri"/>
          <w:sz w:val="22"/>
        </w:rPr>
      </w:pPr>
      <w:r>
        <w:rPr>
          <w:rFonts w:ascii="Calibri"/>
          <w:sz w:val="22"/>
        </w:rPr>
        <w:t>vii</w:t>
      </w:r>
    </w:p>
    <w:p>
      <w:pPr>
        <w:spacing w:after="0"/>
        <w:jc w:val="center"/>
        <w:rPr>
          <w:rFonts w:ascii="Calibri"/>
          <w:sz w:val="22"/>
        </w:rPr>
        <w:sectPr>
          <w:headerReference w:type="default" r:id="rId59"/>
          <w:pgSz w:w="11910" w:h="16840"/>
          <w:pgMar w:header="0" w:footer="0" w:top="1580" w:bottom="280" w:left="1680" w:right="1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5"/>
        </w:rPr>
      </w:pPr>
    </w:p>
    <w:p>
      <w:pPr>
        <w:pStyle w:val="Heading1"/>
        <w:spacing w:before="90"/>
        <w:ind w:left="1308" w:right="118" w:hanging="720"/>
        <w:jc w:val="both"/>
      </w:pPr>
      <w:r>
        <w:rPr/>
        <w:t>Judul: Deteksi Dini Pencegahan </w:t>
      </w:r>
      <w:r>
        <w:rPr>
          <w:i/>
        </w:rPr>
        <w:t>Diabetic Foot Ulcer </w:t>
      </w:r>
      <w:r>
        <w:rPr/>
        <w:t>dengan Pemeriksaan Neurologi Penderita Diabetes Melitus Tipe 2 di Puskesmas Kebonsari Surabaya</w:t>
      </w:r>
    </w:p>
    <w:p>
      <w:pPr>
        <w:pStyle w:val="BodyText"/>
        <w:rPr>
          <w:b/>
        </w:rPr>
      </w:pPr>
    </w:p>
    <w:p>
      <w:pPr>
        <w:pStyle w:val="Heading1"/>
        <w:ind w:left="1189"/>
        <w:jc w:val="center"/>
      </w:pPr>
      <w:bookmarkStart w:name="_TOC_250072" w:id="5"/>
      <w:bookmarkEnd w:id="5"/>
      <w:r>
        <w:rPr/>
        <w:t>ABSTRAK</w:t>
      </w:r>
    </w:p>
    <w:p>
      <w:pPr>
        <w:pStyle w:val="BodyText"/>
        <w:rPr>
          <w:b/>
        </w:rPr>
      </w:pPr>
    </w:p>
    <w:p>
      <w:pPr>
        <w:pStyle w:val="BodyText"/>
        <w:ind w:left="588" w:right="120"/>
        <w:jc w:val="both"/>
      </w:pPr>
      <w:r>
        <w:rPr/>
        <w:t>Diabetes melitus menjadi masalah umum kesehatan masyarakat. Salah satu komplikasi diabetes melitus adalah neuropati yang dapat menyebabkan gangguan saraf motorik, dan sensorik. Ketika terjadi trauma kecil pada kaki yang sudah mengalami neuropati dapat meningkatkan risiko terjadinya ulkus diabetikum atau biasa disebut </w:t>
      </w:r>
      <w:r>
        <w:rPr>
          <w:i/>
        </w:rPr>
        <w:t>Diabetic Foot Ulcer. </w:t>
      </w:r>
      <w:r>
        <w:rPr/>
        <w:t>Salah satu alternatif yang digunakan untuk mengatasi kondisi ini adalah dengan dilakukan deteksi dini pemeriksaan neurologi pada kaki penderita Diabetes melitus tipe 2</w:t>
      </w:r>
      <w:r>
        <w:rPr>
          <w:color w:val="FF0000"/>
        </w:rPr>
        <w:t>. </w:t>
      </w:r>
      <w:r>
        <w:rPr/>
        <w:t>Tujuan penelitian ini adalah untuk mengidentifikasi deteksi dini pencegahan </w:t>
      </w:r>
      <w:r>
        <w:rPr>
          <w:i/>
        </w:rPr>
        <w:t>diabetic foot ulcer </w:t>
      </w:r>
      <w:r>
        <w:rPr/>
        <w:t>dengan pemeriksaan neurologi penderita diabetes melitus tipe 2 di Puskesmas Kebonsari Surabaya.</w:t>
      </w:r>
    </w:p>
    <w:p>
      <w:pPr>
        <w:pStyle w:val="BodyText"/>
        <w:spacing w:before="10"/>
        <w:rPr>
          <w:sz w:val="20"/>
        </w:rPr>
      </w:pPr>
    </w:p>
    <w:p>
      <w:pPr>
        <w:pStyle w:val="BodyText"/>
        <w:ind w:left="588" w:right="116"/>
        <w:jc w:val="both"/>
        <w:rPr>
          <w:i/>
        </w:rPr>
      </w:pPr>
      <w:r>
        <w:rPr/>
        <w:t>Desain penelitian menggunakan deskriptif kuantitatif dengan pendekatan </w:t>
      </w:r>
      <w:r>
        <w:rPr>
          <w:i/>
        </w:rPr>
        <w:t>cross- </w:t>
      </w:r>
      <w:r>
        <w:rPr>
          <w:i/>
        </w:rPr>
        <w:t>sectional</w:t>
      </w:r>
      <w:r>
        <w:rPr/>
        <w:t>. Populasi berjumlah 45 orang dengan sampel 40 responden. Instrumen menggunakan kuesioner untuk data demografi dan lembar observasi hasil pemeriksaan </w:t>
      </w:r>
      <w:r>
        <w:rPr>
          <w:i/>
        </w:rPr>
        <w:t>Ipswich Touch Test </w:t>
      </w:r>
      <w:r>
        <w:rPr/>
        <w:t>(IpTT) serta pemeriksaan refleks achilles dan refleks patella. Teknik pengambilan sampel menggunakan </w:t>
      </w:r>
      <w:r>
        <w:rPr>
          <w:i/>
        </w:rPr>
        <w:t>non probability </w:t>
      </w:r>
      <w:r>
        <w:rPr>
          <w:i/>
        </w:rPr>
        <w:t>sampling </w:t>
      </w:r>
      <w:r>
        <w:rPr/>
        <w:t>dengan pendekatan </w:t>
      </w:r>
      <w:r>
        <w:rPr>
          <w:i/>
        </w:rPr>
        <w:t>accidental sampling.</w:t>
      </w:r>
    </w:p>
    <w:p>
      <w:pPr>
        <w:pStyle w:val="BodyText"/>
        <w:spacing w:before="10"/>
        <w:rPr>
          <w:i/>
          <w:sz w:val="20"/>
        </w:rPr>
      </w:pPr>
    </w:p>
    <w:p>
      <w:pPr>
        <w:pStyle w:val="BodyText"/>
        <w:ind w:left="588" w:right="116"/>
        <w:jc w:val="both"/>
      </w:pPr>
      <w:r>
        <w:rPr/>
        <w:t>Hasil penelitian menunjukkan pemeriksaan saraf sensorik dengan pemeriksaan IpTT rata-rata memiliki </w:t>
      </w:r>
      <w:r>
        <w:rPr>
          <w:i/>
        </w:rPr>
        <w:t>score </w:t>
      </w:r>
      <w:r>
        <w:rPr/>
        <w:t>&lt;4 atau pasien tidak merasakan sentuhan ≥ 2 titik yang</w:t>
      </w:r>
      <w:r>
        <w:rPr>
          <w:spacing w:val="-14"/>
        </w:rPr>
        <w:t> </w:t>
      </w:r>
      <w:r>
        <w:rPr/>
        <w:t>berarti</w:t>
      </w:r>
      <w:r>
        <w:rPr>
          <w:spacing w:val="-14"/>
        </w:rPr>
        <w:t> </w:t>
      </w:r>
      <w:r>
        <w:rPr/>
        <w:t>responden</w:t>
      </w:r>
      <w:r>
        <w:rPr>
          <w:spacing w:val="-14"/>
        </w:rPr>
        <w:t> </w:t>
      </w:r>
      <w:r>
        <w:rPr/>
        <w:t>memiliki</w:t>
      </w:r>
      <w:r>
        <w:rPr>
          <w:spacing w:val="-14"/>
        </w:rPr>
        <w:t> </w:t>
      </w:r>
      <w:r>
        <w:rPr/>
        <w:t>gangguan</w:t>
      </w:r>
      <w:r>
        <w:rPr>
          <w:spacing w:val="-14"/>
        </w:rPr>
        <w:t> </w:t>
      </w:r>
      <w:r>
        <w:rPr/>
        <w:t>pada</w:t>
      </w:r>
      <w:r>
        <w:rPr>
          <w:spacing w:val="-15"/>
        </w:rPr>
        <w:t> </w:t>
      </w:r>
      <w:r>
        <w:rPr/>
        <w:t>saraf</w:t>
      </w:r>
      <w:r>
        <w:rPr>
          <w:spacing w:val="-15"/>
        </w:rPr>
        <w:t> </w:t>
      </w:r>
      <w:r>
        <w:rPr/>
        <w:t>sensoriknya.</w:t>
      </w:r>
      <w:r>
        <w:rPr>
          <w:spacing w:val="-14"/>
        </w:rPr>
        <w:t> </w:t>
      </w:r>
      <w:r>
        <w:rPr/>
        <w:t>Sedangkan</w:t>
      </w:r>
      <w:r>
        <w:rPr>
          <w:spacing w:val="-11"/>
        </w:rPr>
        <w:t> </w:t>
      </w:r>
      <w:r>
        <w:rPr/>
        <w:t>pada pemeriksaan saraf motorik melalui pemeriksaan refleks patella dan refleks achilles cenderung mengalami penurunan refleks yang berarti responden memiliki gangguan pada saraf motoriknya. Sehingga deteksi dini neurologi kaki untuk mencegah </w:t>
      </w:r>
      <w:r>
        <w:rPr>
          <w:i/>
        </w:rPr>
        <w:t>Diabetic Foot Ulcer </w:t>
      </w:r>
      <w:r>
        <w:rPr/>
        <w:t>dapat digunakan sebagai alternatif pemeriksaan untuk mendeteksi adanya neuropati pada penderita Diabetes Melitus tipe 2 di Puskesmas Kebonsari</w:t>
      </w:r>
      <w:r>
        <w:rPr>
          <w:spacing w:val="-7"/>
        </w:rPr>
        <w:t> </w:t>
      </w:r>
      <w:r>
        <w:rPr/>
        <w:t>Surabaya.</w:t>
      </w:r>
    </w:p>
    <w:p>
      <w:pPr>
        <w:pStyle w:val="BodyText"/>
        <w:spacing w:before="10"/>
        <w:rPr>
          <w:sz w:val="20"/>
        </w:rPr>
      </w:pPr>
    </w:p>
    <w:p>
      <w:pPr>
        <w:pStyle w:val="BodyText"/>
        <w:ind w:left="588" w:right="116"/>
        <w:jc w:val="both"/>
      </w:pPr>
      <w:r>
        <w:rPr/>
        <w:t>Implikasi penelitian ini untuk mencegah terjadinya </w:t>
      </w:r>
      <w:r>
        <w:rPr>
          <w:i/>
        </w:rPr>
        <w:t>Diabetic Foot Ulcer </w:t>
      </w:r>
      <w:r>
        <w:rPr/>
        <w:t>dengan deteksi dini melalui pemeriksaan neurologi kaki pada penderita Diabetes Melitus tipe 2.</w:t>
      </w:r>
    </w:p>
    <w:p>
      <w:pPr>
        <w:pStyle w:val="BodyText"/>
      </w:pPr>
    </w:p>
    <w:p>
      <w:pPr>
        <w:spacing w:before="0"/>
        <w:ind w:left="588" w:right="0" w:firstLine="0"/>
        <w:jc w:val="both"/>
        <w:rPr>
          <w:b/>
          <w:sz w:val="24"/>
        </w:rPr>
      </w:pPr>
      <w:r>
        <w:rPr>
          <w:b/>
          <w:sz w:val="24"/>
        </w:rPr>
        <w:t>Kata kunci: Neuropati, </w:t>
      </w:r>
      <w:r>
        <w:rPr>
          <w:b/>
          <w:i/>
          <w:sz w:val="24"/>
        </w:rPr>
        <w:t>Diabetic Foot Ulcer</w:t>
      </w:r>
      <w:r>
        <w:rPr>
          <w:b/>
          <w:sz w:val="24"/>
        </w:rPr>
        <w:t>, Diabetes Melitus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p>
      <w:pPr>
        <w:spacing w:before="56"/>
        <w:ind w:left="468" w:right="0" w:firstLine="0"/>
        <w:jc w:val="center"/>
        <w:rPr>
          <w:rFonts w:ascii="Calibri"/>
          <w:sz w:val="22"/>
        </w:rPr>
      </w:pPr>
      <w:r>
        <w:rPr>
          <w:rFonts w:ascii="Calibri"/>
          <w:sz w:val="22"/>
        </w:rPr>
        <w:t>viii</w:t>
      </w:r>
    </w:p>
    <w:p>
      <w:pPr>
        <w:spacing w:after="0"/>
        <w:jc w:val="center"/>
        <w:rPr>
          <w:rFonts w:ascii="Calibri"/>
          <w:sz w:val="22"/>
        </w:rPr>
        <w:sectPr>
          <w:headerReference w:type="default" r:id="rId60"/>
          <w:pgSz w:w="11910" w:h="16840"/>
          <w:pgMar w:header="0" w:footer="0" w:top="1580" w:bottom="280" w:left="1680" w:right="1580"/>
        </w:sectPr>
      </w:pPr>
    </w:p>
    <w:p>
      <w:pPr>
        <w:pStyle w:val="BodyText"/>
        <w:spacing w:before="8"/>
        <w:rPr>
          <w:rFonts w:ascii="Calibri"/>
          <w:sz w:val="21"/>
        </w:rPr>
      </w:pPr>
    </w:p>
    <w:p>
      <w:pPr>
        <w:pStyle w:val="Heading2"/>
        <w:spacing w:before="90"/>
        <w:ind w:left="1154" w:right="121" w:hanging="567"/>
        <w:jc w:val="both"/>
      </w:pPr>
      <w:r>
        <w:rPr>
          <w:i/>
        </w:rPr>
        <w:t>Title: Early Detection of Prevention of Diabetic Foot Ulcer by Neurological </w:t>
      </w:r>
      <w:r>
        <w:rPr/>
        <w:t>Examination of Type 2 Diabetes Mellitus Patients at Kebonsari Public Health Center in Surabaya.</w:t>
      </w:r>
    </w:p>
    <w:p>
      <w:pPr>
        <w:pStyle w:val="BodyText"/>
        <w:rPr>
          <w:b/>
          <w:i/>
        </w:rPr>
      </w:pPr>
    </w:p>
    <w:p>
      <w:pPr>
        <w:spacing w:before="0"/>
        <w:ind w:left="470" w:right="0" w:firstLine="0"/>
        <w:jc w:val="center"/>
        <w:rPr>
          <w:b/>
          <w:i/>
          <w:sz w:val="24"/>
        </w:rPr>
      </w:pPr>
      <w:r>
        <w:rPr>
          <w:b/>
          <w:i/>
          <w:sz w:val="24"/>
        </w:rPr>
        <w:t>ABSTRACT</w:t>
      </w:r>
    </w:p>
    <w:p>
      <w:pPr>
        <w:pStyle w:val="BodyText"/>
        <w:rPr>
          <w:b/>
          <w:i/>
        </w:rPr>
      </w:pPr>
    </w:p>
    <w:p>
      <w:pPr>
        <w:spacing w:before="0"/>
        <w:ind w:left="588" w:right="115" w:firstLine="0"/>
        <w:jc w:val="both"/>
        <w:rPr>
          <w:i/>
          <w:sz w:val="24"/>
        </w:rPr>
      </w:pPr>
      <w:r>
        <w:rPr>
          <w:i/>
          <w:sz w:val="24"/>
        </w:rPr>
        <w:t>Diabetes mellitus is a common public health problem. One of the complications of </w:t>
      </w:r>
      <w:r>
        <w:rPr>
          <w:i/>
          <w:sz w:val="24"/>
        </w:rPr>
        <w:t>diabetes mellitus is neuropathy which can cause motor nerve and sensory disorders. When a small trauma occurs in the foot that has undergone neuropathy can increase the risk of diabetic ulcers or commonly called Diabetic Foot Ulcer. One alternative used to overcome this condition is by early detection of neurological</w:t>
      </w:r>
      <w:r>
        <w:rPr>
          <w:i/>
          <w:spacing w:val="-4"/>
          <w:sz w:val="24"/>
        </w:rPr>
        <w:t> </w:t>
      </w:r>
      <w:r>
        <w:rPr>
          <w:i/>
          <w:sz w:val="24"/>
        </w:rPr>
        <w:t>examinations</w:t>
      </w:r>
      <w:r>
        <w:rPr>
          <w:i/>
          <w:spacing w:val="-4"/>
          <w:sz w:val="24"/>
        </w:rPr>
        <w:t> </w:t>
      </w:r>
      <w:r>
        <w:rPr>
          <w:i/>
          <w:sz w:val="24"/>
        </w:rPr>
        <w:t>on</w:t>
      </w:r>
      <w:r>
        <w:rPr>
          <w:i/>
          <w:spacing w:val="-4"/>
          <w:sz w:val="24"/>
        </w:rPr>
        <w:t> </w:t>
      </w:r>
      <w:r>
        <w:rPr>
          <w:i/>
          <w:sz w:val="24"/>
        </w:rPr>
        <w:t>the</w:t>
      </w:r>
      <w:r>
        <w:rPr>
          <w:i/>
          <w:spacing w:val="-4"/>
          <w:sz w:val="24"/>
        </w:rPr>
        <w:t> </w:t>
      </w:r>
      <w:r>
        <w:rPr>
          <w:i/>
          <w:sz w:val="24"/>
        </w:rPr>
        <w:t>feet</w:t>
      </w:r>
      <w:r>
        <w:rPr>
          <w:i/>
          <w:spacing w:val="-3"/>
          <w:sz w:val="24"/>
        </w:rPr>
        <w:t> </w:t>
      </w:r>
      <w:r>
        <w:rPr>
          <w:i/>
          <w:sz w:val="24"/>
        </w:rPr>
        <w:t>of</w:t>
      </w:r>
      <w:r>
        <w:rPr>
          <w:i/>
          <w:spacing w:val="-3"/>
          <w:sz w:val="24"/>
        </w:rPr>
        <w:t> </w:t>
      </w:r>
      <w:r>
        <w:rPr>
          <w:i/>
          <w:sz w:val="24"/>
        </w:rPr>
        <w:t>patients</w:t>
      </w:r>
      <w:r>
        <w:rPr>
          <w:i/>
          <w:spacing w:val="-3"/>
          <w:sz w:val="24"/>
        </w:rPr>
        <w:t> </w:t>
      </w:r>
      <w:r>
        <w:rPr>
          <w:i/>
          <w:sz w:val="24"/>
        </w:rPr>
        <w:t>with</w:t>
      </w:r>
      <w:r>
        <w:rPr>
          <w:i/>
          <w:spacing w:val="-4"/>
          <w:sz w:val="24"/>
        </w:rPr>
        <w:t> </w:t>
      </w:r>
      <w:r>
        <w:rPr>
          <w:i/>
          <w:sz w:val="24"/>
        </w:rPr>
        <w:t>type</w:t>
      </w:r>
      <w:r>
        <w:rPr>
          <w:i/>
          <w:spacing w:val="-5"/>
          <w:sz w:val="24"/>
        </w:rPr>
        <w:t> </w:t>
      </w:r>
      <w:r>
        <w:rPr>
          <w:i/>
          <w:sz w:val="24"/>
        </w:rPr>
        <w:t>2</w:t>
      </w:r>
      <w:r>
        <w:rPr>
          <w:i/>
          <w:spacing w:val="-4"/>
          <w:sz w:val="24"/>
        </w:rPr>
        <w:t> </w:t>
      </w:r>
      <w:r>
        <w:rPr>
          <w:i/>
          <w:sz w:val="24"/>
        </w:rPr>
        <w:t>diabetes</w:t>
      </w:r>
      <w:r>
        <w:rPr>
          <w:i/>
          <w:spacing w:val="-4"/>
          <w:sz w:val="24"/>
        </w:rPr>
        <w:t> </w:t>
      </w:r>
      <w:r>
        <w:rPr>
          <w:i/>
          <w:sz w:val="24"/>
        </w:rPr>
        <w:t>mellitus.</w:t>
      </w:r>
      <w:r>
        <w:rPr>
          <w:i/>
          <w:spacing w:val="-4"/>
          <w:sz w:val="24"/>
        </w:rPr>
        <w:t> </w:t>
      </w:r>
      <w:r>
        <w:rPr>
          <w:i/>
          <w:sz w:val="24"/>
        </w:rPr>
        <w:t>The purpose of this study is to identify early detection of prevention of diabetic foot ulcers by neurological examination of patients with type 2 Diabetes Mellitus at Kebonsari Public Health Center in</w:t>
      </w:r>
      <w:r>
        <w:rPr>
          <w:i/>
          <w:spacing w:val="-6"/>
          <w:sz w:val="24"/>
        </w:rPr>
        <w:t> </w:t>
      </w:r>
      <w:r>
        <w:rPr>
          <w:i/>
          <w:sz w:val="24"/>
        </w:rPr>
        <w:t>Surabaya.</w:t>
      </w:r>
    </w:p>
    <w:p>
      <w:pPr>
        <w:pStyle w:val="BodyText"/>
        <w:rPr>
          <w:i/>
        </w:rPr>
      </w:pPr>
    </w:p>
    <w:p>
      <w:pPr>
        <w:spacing w:before="0"/>
        <w:ind w:left="588" w:right="118" w:firstLine="0"/>
        <w:jc w:val="both"/>
        <w:rPr>
          <w:i/>
          <w:sz w:val="24"/>
        </w:rPr>
      </w:pPr>
      <w:r>
        <w:rPr>
          <w:i/>
          <w:sz w:val="24"/>
        </w:rPr>
        <w:t>The study design uses quantitative descriptive with cross-sectional approach. The </w:t>
      </w:r>
      <w:r>
        <w:rPr>
          <w:i/>
          <w:sz w:val="24"/>
        </w:rPr>
        <w:t>population is 45 people with a sample of 40 respondents. The instrument used questionnaires for demographic data and observation sheets of the results of the Ipswich</w:t>
      </w:r>
      <w:r>
        <w:rPr>
          <w:i/>
          <w:spacing w:val="-13"/>
          <w:sz w:val="24"/>
        </w:rPr>
        <w:t> </w:t>
      </w:r>
      <w:r>
        <w:rPr>
          <w:i/>
          <w:sz w:val="24"/>
        </w:rPr>
        <w:t>Touch</w:t>
      </w:r>
      <w:r>
        <w:rPr>
          <w:i/>
          <w:spacing w:val="-13"/>
          <w:sz w:val="24"/>
        </w:rPr>
        <w:t> </w:t>
      </w:r>
      <w:r>
        <w:rPr>
          <w:i/>
          <w:sz w:val="24"/>
        </w:rPr>
        <w:t>Test</w:t>
      </w:r>
      <w:r>
        <w:rPr>
          <w:i/>
          <w:spacing w:val="-4"/>
          <w:sz w:val="24"/>
        </w:rPr>
        <w:t> </w:t>
      </w:r>
      <w:r>
        <w:rPr>
          <w:i/>
          <w:sz w:val="24"/>
        </w:rPr>
        <w:t>(IpTT)</w:t>
      </w:r>
      <w:r>
        <w:rPr>
          <w:i/>
          <w:spacing w:val="-14"/>
          <w:sz w:val="24"/>
        </w:rPr>
        <w:t> </w:t>
      </w:r>
      <w:r>
        <w:rPr>
          <w:i/>
          <w:sz w:val="24"/>
        </w:rPr>
        <w:t>examination</w:t>
      </w:r>
      <w:r>
        <w:rPr>
          <w:i/>
          <w:spacing w:val="-13"/>
          <w:sz w:val="24"/>
        </w:rPr>
        <w:t> </w:t>
      </w:r>
      <w:r>
        <w:rPr>
          <w:i/>
          <w:sz w:val="24"/>
        </w:rPr>
        <w:t>as</w:t>
      </w:r>
      <w:r>
        <w:rPr>
          <w:i/>
          <w:spacing w:val="-13"/>
          <w:sz w:val="24"/>
        </w:rPr>
        <w:t> </w:t>
      </w:r>
      <w:r>
        <w:rPr>
          <w:i/>
          <w:sz w:val="24"/>
        </w:rPr>
        <w:t>well</w:t>
      </w:r>
      <w:r>
        <w:rPr>
          <w:i/>
          <w:spacing w:val="-13"/>
          <w:sz w:val="24"/>
        </w:rPr>
        <w:t> </w:t>
      </w:r>
      <w:r>
        <w:rPr>
          <w:i/>
          <w:sz w:val="24"/>
        </w:rPr>
        <w:t>as</w:t>
      </w:r>
      <w:r>
        <w:rPr>
          <w:i/>
          <w:spacing w:val="-13"/>
          <w:sz w:val="24"/>
        </w:rPr>
        <w:t> </w:t>
      </w:r>
      <w:r>
        <w:rPr>
          <w:i/>
          <w:sz w:val="24"/>
        </w:rPr>
        <w:t>examination</w:t>
      </w:r>
      <w:r>
        <w:rPr>
          <w:i/>
          <w:spacing w:val="-13"/>
          <w:sz w:val="24"/>
        </w:rPr>
        <w:t> </w:t>
      </w:r>
      <w:r>
        <w:rPr>
          <w:i/>
          <w:sz w:val="24"/>
        </w:rPr>
        <w:t>of</w:t>
      </w:r>
      <w:r>
        <w:rPr>
          <w:i/>
          <w:spacing w:val="-13"/>
          <w:sz w:val="24"/>
        </w:rPr>
        <w:t> </w:t>
      </w:r>
      <w:r>
        <w:rPr>
          <w:i/>
          <w:sz w:val="24"/>
        </w:rPr>
        <w:t>the</w:t>
      </w:r>
      <w:r>
        <w:rPr>
          <w:i/>
          <w:spacing w:val="-14"/>
          <w:sz w:val="24"/>
        </w:rPr>
        <w:t> </w:t>
      </w:r>
      <w:r>
        <w:rPr>
          <w:i/>
          <w:sz w:val="24"/>
        </w:rPr>
        <w:t>achilles</w:t>
      </w:r>
      <w:r>
        <w:rPr>
          <w:i/>
          <w:spacing w:val="-12"/>
          <w:sz w:val="24"/>
        </w:rPr>
        <w:t> </w:t>
      </w:r>
      <w:r>
        <w:rPr>
          <w:i/>
          <w:sz w:val="24"/>
        </w:rPr>
        <w:t>reflex and patellar reflex. The sampling technique uses non probability sampling with accidental sampling</w:t>
      </w:r>
      <w:r>
        <w:rPr>
          <w:i/>
          <w:spacing w:val="-6"/>
          <w:sz w:val="24"/>
        </w:rPr>
        <w:t> </w:t>
      </w:r>
      <w:r>
        <w:rPr>
          <w:i/>
          <w:sz w:val="24"/>
        </w:rPr>
        <w:t>approach.</w:t>
      </w:r>
    </w:p>
    <w:p>
      <w:pPr>
        <w:pStyle w:val="BodyText"/>
        <w:rPr>
          <w:i/>
        </w:rPr>
      </w:pPr>
    </w:p>
    <w:p>
      <w:pPr>
        <w:spacing w:before="0"/>
        <w:ind w:left="588" w:right="117" w:firstLine="0"/>
        <w:jc w:val="both"/>
        <w:rPr>
          <w:i/>
          <w:sz w:val="24"/>
        </w:rPr>
      </w:pPr>
      <w:r>
        <w:rPr>
          <w:i/>
          <w:sz w:val="24"/>
        </w:rPr>
        <w:t>The results showed that the sensory nerve examination with an IpTT examination </w:t>
      </w:r>
      <w:r>
        <w:rPr>
          <w:i/>
          <w:sz w:val="24"/>
        </w:rPr>
        <w:t>on</w:t>
      </w:r>
      <w:r>
        <w:rPr>
          <w:i/>
          <w:spacing w:val="-9"/>
          <w:sz w:val="24"/>
        </w:rPr>
        <w:t> </w:t>
      </w:r>
      <w:r>
        <w:rPr>
          <w:i/>
          <w:sz w:val="24"/>
        </w:rPr>
        <w:t>average</w:t>
      </w:r>
      <w:r>
        <w:rPr>
          <w:i/>
          <w:spacing w:val="-9"/>
          <w:sz w:val="24"/>
        </w:rPr>
        <w:t> </w:t>
      </w:r>
      <w:r>
        <w:rPr>
          <w:i/>
          <w:sz w:val="24"/>
        </w:rPr>
        <w:t>had</w:t>
      </w:r>
      <w:r>
        <w:rPr>
          <w:i/>
          <w:spacing w:val="-9"/>
          <w:sz w:val="24"/>
        </w:rPr>
        <w:t> </w:t>
      </w:r>
      <w:r>
        <w:rPr>
          <w:i/>
          <w:sz w:val="24"/>
        </w:rPr>
        <w:t>a</w:t>
      </w:r>
      <w:r>
        <w:rPr>
          <w:i/>
          <w:spacing w:val="-9"/>
          <w:sz w:val="24"/>
        </w:rPr>
        <w:t> </w:t>
      </w:r>
      <w:r>
        <w:rPr>
          <w:i/>
          <w:sz w:val="24"/>
        </w:rPr>
        <w:t>score</w:t>
      </w:r>
      <w:r>
        <w:rPr>
          <w:i/>
          <w:spacing w:val="-9"/>
          <w:sz w:val="24"/>
        </w:rPr>
        <w:t> </w:t>
      </w:r>
      <w:r>
        <w:rPr>
          <w:i/>
          <w:sz w:val="24"/>
        </w:rPr>
        <w:t>&lt;4</w:t>
      </w:r>
      <w:r>
        <w:rPr>
          <w:i/>
          <w:spacing w:val="-9"/>
          <w:sz w:val="24"/>
        </w:rPr>
        <w:t> </w:t>
      </w:r>
      <w:r>
        <w:rPr>
          <w:i/>
          <w:sz w:val="24"/>
        </w:rPr>
        <w:t>or</w:t>
      </w:r>
      <w:r>
        <w:rPr>
          <w:i/>
          <w:spacing w:val="-8"/>
          <w:sz w:val="24"/>
        </w:rPr>
        <w:t> </w:t>
      </w:r>
      <w:r>
        <w:rPr>
          <w:i/>
          <w:sz w:val="24"/>
        </w:rPr>
        <w:t>the</w:t>
      </w:r>
      <w:r>
        <w:rPr>
          <w:i/>
          <w:spacing w:val="-9"/>
          <w:sz w:val="24"/>
        </w:rPr>
        <w:t> </w:t>
      </w:r>
      <w:r>
        <w:rPr>
          <w:i/>
          <w:sz w:val="24"/>
        </w:rPr>
        <w:t>patient</w:t>
      </w:r>
      <w:r>
        <w:rPr>
          <w:i/>
          <w:spacing w:val="-8"/>
          <w:sz w:val="24"/>
        </w:rPr>
        <w:t> </w:t>
      </w:r>
      <w:r>
        <w:rPr>
          <w:i/>
          <w:sz w:val="24"/>
        </w:rPr>
        <w:t>did</w:t>
      </w:r>
      <w:r>
        <w:rPr>
          <w:i/>
          <w:spacing w:val="-8"/>
          <w:sz w:val="24"/>
        </w:rPr>
        <w:t> </w:t>
      </w:r>
      <w:r>
        <w:rPr>
          <w:i/>
          <w:sz w:val="24"/>
        </w:rPr>
        <w:t>not</w:t>
      </w:r>
      <w:r>
        <w:rPr>
          <w:i/>
          <w:spacing w:val="-11"/>
          <w:sz w:val="24"/>
        </w:rPr>
        <w:t> </w:t>
      </w:r>
      <w:r>
        <w:rPr>
          <w:i/>
          <w:sz w:val="24"/>
        </w:rPr>
        <w:t>feel</w:t>
      </w:r>
      <w:r>
        <w:rPr>
          <w:i/>
          <w:spacing w:val="-8"/>
          <w:sz w:val="24"/>
        </w:rPr>
        <w:t> </w:t>
      </w:r>
      <w:r>
        <w:rPr>
          <w:i/>
          <w:sz w:val="24"/>
        </w:rPr>
        <w:t>touch</w:t>
      </w:r>
      <w:r>
        <w:rPr>
          <w:i/>
          <w:spacing w:val="-8"/>
          <w:sz w:val="24"/>
        </w:rPr>
        <w:t> </w:t>
      </w:r>
      <w:r>
        <w:rPr>
          <w:sz w:val="24"/>
        </w:rPr>
        <w:t>≥</w:t>
      </w:r>
      <w:r>
        <w:rPr>
          <w:spacing w:val="-8"/>
          <w:sz w:val="24"/>
        </w:rPr>
        <w:t> </w:t>
      </w:r>
      <w:r>
        <w:rPr>
          <w:sz w:val="24"/>
        </w:rPr>
        <w:t>2</w:t>
      </w:r>
      <w:r>
        <w:rPr>
          <w:spacing w:val="-9"/>
          <w:sz w:val="24"/>
        </w:rPr>
        <w:t> </w:t>
      </w:r>
      <w:r>
        <w:rPr>
          <w:i/>
          <w:sz w:val="24"/>
        </w:rPr>
        <w:t>points,</w:t>
      </w:r>
      <w:r>
        <w:rPr>
          <w:i/>
          <w:spacing w:val="-8"/>
          <w:sz w:val="24"/>
        </w:rPr>
        <w:t> </w:t>
      </w:r>
      <w:r>
        <w:rPr>
          <w:i/>
          <w:sz w:val="24"/>
        </w:rPr>
        <w:t>which</w:t>
      </w:r>
      <w:r>
        <w:rPr>
          <w:i/>
          <w:spacing w:val="-9"/>
          <w:sz w:val="24"/>
        </w:rPr>
        <w:t> </w:t>
      </w:r>
      <w:r>
        <w:rPr>
          <w:i/>
          <w:sz w:val="24"/>
        </w:rPr>
        <w:t>means </w:t>
      </w:r>
      <w:r>
        <w:rPr>
          <w:i/>
          <w:sz w:val="24"/>
        </w:rPr>
        <w:t>that the respondents had a disturbance in his sensory nerves. Whereas the examination</w:t>
      </w:r>
      <w:r>
        <w:rPr>
          <w:i/>
          <w:spacing w:val="-6"/>
          <w:sz w:val="24"/>
        </w:rPr>
        <w:t> </w:t>
      </w:r>
      <w:r>
        <w:rPr>
          <w:i/>
          <w:sz w:val="24"/>
        </w:rPr>
        <w:t>of</w:t>
      </w:r>
      <w:r>
        <w:rPr>
          <w:i/>
          <w:spacing w:val="-6"/>
          <w:sz w:val="24"/>
        </w:rPr>
        <w:t> </w:t>
      </w:r>
      <w:r>
        <w:rPr>
          <w:i/>
          <w:sz w:val="24"/>
        </w:rPr>
        <w:t>motor</w:t>
      </w:r>
      <w:r>
        <w:rPr>
          <w:i/>
          <w:spacing w:val="-6"/>
          <w:sz w:val="24"/>
        </w:rPr>
        <w:t> </w:t>
      </w:r>
      <w:r>
        <w:rPr>
          <w:i/>
          <w:sz w:val="24"/>
        </w:rPr>
        <w:t>nerves</w:t>
      </w:r>
      <w:r>
        <w:rPr>
          <w:i/>
          <w:spacing w:val="-6"/>
          <w:sz w:val="24"/>
        </w:rPr>
        <w:t> </w:t>
      </w:r>
      <w:r>
        <w:rPr>
          <w:i/>
          <w:sz w:val="24"/>
        </w:rPr>
        <w:t>through</w:t>
      </w:r>
      <w:r>
        <w:rPr>
          <w:i/>
          <w:spacing w:val="-4"/>
          <w:sz w:val="24"/>
        </w:rPr>
        <w:t> </w:t>
      </w:r>
      <w:r>
        <w:rPr>
          <w:i/>
          <w:sz w:val="24"/>
        </w:rPr>
        <w:t>examination</w:t>
      </w:r>
      <w:r>
        <w:rPr>
          <w:i/>
          <w:spacing w:val="-4"/>
          <w:sz w:val="24"/>
        </w:rPr>
        <w:t> </w:t>
      </w:r>
      <w:r>
        <w:rPr>
          <w:i/>
          <w:sz w:val="24"/>
        </w:rPr>
        <w:t>of</w:t>
      </w:r>
      <w:r>
        <w:rPr>
          <w:i/>
          <w:spacing w:val="-6"/>
          <w:sz w:val="24"/>
        </w:rPr>
        <w:t> </w:t>
      </w:r>
      <w:r>
        <w:rPr>
          <w:i/>
          <w:sz w:val="24"/>
        </w:rPr>
        <w:t>the</w:t>
      </w:r>
      <w:r>
        <w:rPr>
          <w:i/>
          <w:spacing w:val="-7"/>
          <w:sz w:val="24"/>
        </w:rPr>
        <w:t> </w:t>
      </w:r>
      <w:r>
        <w:rPr>
          <w:i/>
          <w:sz w:val="24"/>
        </w:rPr>
        <w:t>patella</w:t>
      </w:r>
      <w:r>
        <w:rPr>
          <w:i/>
          <w:spacing w:val="-6"/>
          <w:sz w:val="24"/>
        </w:rPr>
        <w:t> </w:t>
      </w:r>
      <w:r>
        <w:rPr>
          <w:i/>
          <w:sz w:val="24"/>
        </w:rPr>
        <w:t>reflex</w:t>
      </w:r>
      <w:r>
        <w:rPr>
          <w:i/>
          <w:spacing w:val="-7"/>
          <w:sz w:val="24"/>
        </w:rPr>
        <w:t> </w:t>
      </w:r>
      <w:r>
        <w:rPr>
          <w:i/>
          <w:sz w:val="24"/>
        </w:rPr>
        <w:t>and</w:t>
      </w:r>
      <w:r>
        <w:rPr>
          <w:i/>
          <w:spacing w:val="-4"/>
          <w:sz w:val="24"/>
        </w:rPr>
        <w:t> </w:t>
      </w:r>
      <w:r>
        <w:rPr>
          <w:i/>
          <w:sz w:val="24"/>
        </w:rPr>
        <w:t>achilles reflex</w:t>
      </w:r>
      <w:r>
        <w:rPr>
          <w:i/>
          <w:spacing w:val="-7"/>
          <w:sz w:val="24"/>
        </w:rPr>
        <w:t> </w:t>
      </w:r>
      <w:r>
        <w:rPr>
          <w:i/>
          <w:sz w:val="24"/>
        </w:rPr>
        <w:t>tends</w:t>
      </w:r>
      <w:r>
        <w:rPr>
          <w:i/>
          <w:spacing w:val="-7"/>
          <w:sz w:val="24"/>
        </w:rPr>
        <w:t> </w:t>
      </w:r>
      <w:r>
        <w:rPr>
          <w:i/>
          <w:sz w:val="24"/>
        </w:rPr>
        <w:t>to</w:t>
      </w:r>
      <w:r>
        <w:rPr>
          <w:i/>
          <w:spacing w:val="-6"/>
          <w:sz w:val="24"/>
        </w:rPr>
        <w:t> </w:t>
      </w:r>
      <w:r>
        <w:rPr>
          <w:i/>
          <w:sz w:val="24"/>
        </w:rPr>
        <w:t>decrease</w:t>
      </w:r>
      <w:r>
        <w:rPr>
          <w:i/>
          <w:spacing w:val="-7"/>
          <w:sz w:val="24"/>
        </w:rPr>
        <w:t> </w:t>
      </w:r>
      <w:r>
        <w:rPr>
          <w:i/>
          <w:sz w:val="24"/>
        </w:rPr>
        <w:t>reflexes</w:t>
      </w:r>
      <w:r>
        <w:rPr>
          <w:i/>
          <w:spacing w:val="-6"/>
          <w:sz w:val="24"/>
        </w:rPr>
        <w:t> </w:t>
      </w:r>
      <w:r>
        <w:rPr>
          <w:i/>
          <w:sz w:val="24"/>
        </w:rPr>
        <w:t>which</w:t>
      </w:r>
      <w:r>
        <w:rPr>
          <w:i/>
          <w:spacing w:val="-7"/>
          <w:sz w:val="24"/>
        </w:rPr>
        <w:t> </w:t>
      </w:r>
      <w:r>
        <w:rPr>
          <w:i/>
          <w:sz w:val="24"/>
        </w:rPr>
        <w:t>means</w:t>
      </w:r>
      <w:r>
        <w:rPr>
          <w:i/>
          <w:spacing w:val="-4"/>
          <w:sz w:val="24"/>
        </w:rPr>
        <w:t> </w:t>
      </w:r>
      <w:r>
        <w:rPr>
          <w:i/>
          <w:sz w:val="24"/>
        </w:rPr>
        <w:t>the</w:t>
      </w:r>
      <w:r>
        <w:rPr>
          <w:i/>
          <w:spacing w:val="-7"/>
          <w:sz w:val="24"/>
        </w:rPr>
        <w:t> </w:t>
      </w:r>
      <w:r>
        <w:rPr>
          <w:i/>
          <w:sz w:val="24"/>
        </w:rPr>
        <w:t>respondents</w:t>
      </w:r>
      <w:r>
        <w:rPr>
          <w:i/>
          <w:spacing w:val="-5"/>
          <w:sz w:val="24"/>
        </w:rPr>
        <w:t> </w:t>
      </w:r>
      <w:r>
        <w:rPr>
          <w:i/>
          <w:sz w:val="24"/>
        </w:rPr>
        <w:t>had</w:t>
      </w:r>
      <w:r>
        <w:rPr>
          <w:i/>
          <w:spacing w:val="-6"/>
          <w:sz w:val="24"/>
        </w:rPr>
        <w:t> </w:t>
      </w:r>
      <w:r>
        <w:rPr>
          <w:i/>
          <w:sz w:val="24"/>
        </w:rPr>
        <w:t>a</w:t>
      </w:r>
      <w:r>
        <w:rPr>
          <w:i/>
          <w:spacing w:val="-6"/>
          <w:sz w:val="24"/>
        </w:rPr>
        <w:t> </w:t>
      </w:r>
      <w:r>
        <w:rPr>
          <w:i/>
          <w:sz w:val="24"/>
        </w:rPr>
        <w:t>disturbance</w:t>
      </w:r>
      <w:r>
        <w:rPr>
          <w:i/>
          <w:spacing w:val="-7"/>
          <w:sz w:val="24"/>
        </w:rPr>
        <w:t> </w:t>
      </w:r>
      <w:r>
        <w:rPr>
          <w:i/>
          <w:sz w:val="24"/>
        </w:rPr>
        <w:t>in the motor nerves. So that early detection of leg neurology to prevent Diabetic</w:t>
      </w:r>
      <w:r>
        <w:rPr>
          <w:i/>
          <w:spacing w:val="-35"/>
          <w:sz w:val="24"/>
        </w:rPr>
        <w:t> </w:t>
      </w:r>
      <w:r>
        <w:rPr>
          <w:i/>
          <w:sz w:val="24"/>
        </w:rPr>
        <w:t>Foot Ulcer can be used as an alternative examination to detect the presence of neuropathy in patients with type 2 Diabetes Mellitus at Kebonsari Public Health Center in</w:t>
      </w:r>
      <w:r>
        <w:rPr>
          <w:i/>
          <w:spacing w:val="-2"/>
          <w:sz w:val="24"/>
        </w:rPr>
        <w:t> </w:t>
      </w:r>
      <w:r>
        <w:rPr>
          <w:i/>
          <w:sz w:val="24"/>
        </w:rPr>
        <w:t>Surabaya.</w:t>
      </w:r>
    </w:p>
    <w:p>
      <w:pPr>
        <w:pStyle w:val="BodyText"/>
        <w:rPr>
          <w:i/>
        </w:rPr>
      </w:pPr>
    </w:p>
    <w:p>
      <w:pPr>
        <w:spacing w:before="0"/>
        <w:ind w:left="588" w:right="119" w:firstLine="0"/>
        <w:jc w:val="both"/>
        <w:rPr>
          <w:i/>
          <w:sz w:val="24"/>
        </w:rPr>
      </w:pPr>
      <w:r>
        <w:rPr>
          <w:i/>
          <w:sz w:val="24"/>
        </w:rPr>
        <w:t>The implication of this study was to prevent the occurrence of Diabetic Foot Ulcer </w:t>
      </w:r>
      <w:r>
        <w:rPr>
          <w:i/>
          <w:sz w:val="24"/>
        </w:rPr>
        <w:t>with early detection through neurological examination of the feet in patients with type 2 diabetes mellitus.</w:t>
      </w:r>
    </w:p>
    <w:p>
      <w:pPr>
        <w:pStyle w:val="BodyText"/>
        <w:rPr>
          <w:i/>
        </w:rPr>
      </w:pPr>
    </w:p>
    <w:p>
      <w:pPr>
        <w:pStyle w:val="Heading2"/>
        <w:ind w:left="588"/>
        <w:jc w:val="both"/>
        <w:rPr>
          <w:i/>
        </w:rPr>
      </w:pPr>
      <w:r>
        <w:rPr>
          <w:i/>
        </w:rPr>
        <w:t>Keywords: Neuropathy, Diabetic Foot Ulcer, Diabetes Melitus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
        <w:rPr>
          <w:b/>
          <w:i/>
          <w:sz w:val="29"/>
        </w:rPr>
      </w:pPr>
    </w:p>
    <w:p>
      <w:pPr>
        <w:spacing w:before="56"/>
        <w:ind w:left="467" w:right="0" w:firstLine="0"/>
        <w:jc w:val="center"/>
        <w:rPr>
          <w:rFonts w:ascii="Calibri"/>
          <w:sz w:val="22"/>
        </w:rPr>
      </w:pPr>
      <w:r>
        <w:rPr>
          <w:rFonts w:ascii="Calibri"/>
          <w:sz w:val="22"/>
        </w:rPr>
        <w:t>ix</w:t>
      </w:r>
    </w:p>
    <w:p>
      <w:pPr>
        <w:spacing w:after="0"/>
        <w:jc w:val="center"/>
        <w:rPr>
          <w:rFonts w:ascii="Calibri"/>
          <w:sz w:val="22"/>
        </w:rPr>
        <w:sectPr>
          <w:headerReference w:type="default" r:id="rId61"/>
          <w:pgSz w:w="11910" w:h="16840"/>
          <w:pgMar w:header="0" w:footer="0" w:top="1580" w:bottom="280" w:left="1680" w:right="1580"/>
        </w:sectPr>
      </w:pPr>
    </w:p>
    <w:p>
      <w:pPr>
        <w:pStyle w:val="Heading1"/>
        <w:spacing w:before="102"/>
        <w:ind w:left="570" w:right="83"/>
        <w:jc w:val="center"/>
      </w:pPr>
      <w:bookmarkStart w:name="_TOC_250071" w:id="6"/>
      <w:bookmarkEnd w:id="6"/>
      <w:r>
        <w:rPr/>
        <w:t>DAFTAR ISI</w:t>
      </w:r>
    </w:p>
    <w:p>
      <w:pPr>
        <w:spacing w:after="0"/>
        <w:jc w:val="center"/>
        <w:sectPr>
          <w:headerReference w:type="default" r:id="rId62"/>
          <w:pgSz w:w="11910" w:h="16840"/>
          <w:pgMar w:header="0" w:footer="0" w:top="1580" w:bottom="955" w:left="1680" w:right="1600"/>
        </w:sectPr>
      </w:pPr>
    </w:p>
    <w:sdt>
      <w:sdtPr>
        <w:docPartObj>
          <w:docPartGallery w:val="Table of Contents"/>
          <w:docPartUnique/>
        </w:docPartObj>
      </w:sdtPr>
      <w:sdtEndPr/>
      <w:sdtContent>
        <w:p>
          <w:pPr>
            <w:pStyle w:val="TOC2"/>
            <w:tabs>
              <w:tab w:pos="8516" w:val="right" w:leader="dot"/>
            </w:tabs>
            <w:spacing w:before="276"/>
          </w:pPr>
          <w:r>
            <w:rPr/>
            <w:t>HALAMAN</w:t>
          </w:r>
          <w:r>
            <w:rPr>
              <w:spacing w:val="-2"/>
            </w:rPr>
            <w:t> </w:t>
          </w:r>
          <w:r>
            <w:rPr/>
            <w:t>JUDUL</w:t>
            <w:tab/>
            <w:t>i</w:t>
          </w:r>
        </w:p>
        <w:p>
          <w:pPr>
            <w:pStyle w:val="TOC2"/>
            <w:tabs>
              <w:tab w:pos="8517" w:val="right" w:leader="dot"/>
            </w:tabs>
          </w:pPr>
          <w:hyperlink w:history="true" w:anchor="_TOC_250076">
            <w:r>
              <w:rPr/>
              <w:t>HALAMAN</w:t>
            </w:r>
            <w:r>
              <w:rPr>
                <w:spacing w:val="-2"/>
              </w:rPr>
              <w:t> </w:t>
            </w:r>
            <w:r>
              <w:rPr/>
              <w:t>PERNYATAAN</w:t>
              <w:tab/>
              <w:t>ii</w:t>
            </w:r>
          </w:hyperlink>
        </w:p>
        <w:p>
          <w:pPr>
            <w:pStyle w:val="TOC2"/>
            <w:tabs>
              <w:tab w:pos="8519" w:val="right" w:leader="dot"/>
            </w:tabs>
          </w:pPr>
          <w:hyperlink w:history="true" w:anchor="_TOC_250075">
            <w:r>
              <w:rPr/>
              <w:t>HALAMAN</w:t>
            </w:r>
            <w:r>
              <w:rPr>
                <w:spacing w:val="-2"/>
              </w:rPr>
              <w:t> </w:t>
            </w:r>
            <w:r>
              <w:rPr/>
              <w:t>PERSETUJUAN</w:t>
              <w:tab/>
              <w:t>iii</w:t>
            </w:r>
          </w:hyperlink>
        </w:p>
        <w:p>
          <w:pPr>
            <w:pStyle w:val="TOC2"/>
            <w:tabs>
              <w:tab w:pos="8517" w:val="right" w:leader="dot"/>
            </w:tabs>
          </w:pPr>
          <w:hyperlink w:history="true" w:anchor="_TOC_250074">
            <w:r>
              <w:rPr/>
              <w:t>HALAMAN</w:t>
            </w:r>
            <w:r>
              <w:rPr>
                <w:spacing w:val="-2"/>
              </w:rPr>
              <w:t> </w:t>
            </w:r>
            <w:r>
              <w:rPr/>
              <w:t>PENGESAHAN</w:t>
              <w:tab/>
              <w:t>iv</w:t>
            </w:r>
          </w:hyperlink>
        </w:p>
        <w:p>
          <w:pPr>
            <w:pStyle w:val="TOC2"/>
            <w:tabs>
              <w:tab w:pos="8517" w:val="right" w:leader="dot"/>
            </w:tabs>
          </w:pPr>
          <w:hyperlink w:history="true" w:anchor="_TOC_250073">
            <w:r>
              <w:rPr/>
              <w:t>KATA</w:t>
            </w:r>
            <w:r>
              <w:rPr>
                <w:spacing w:val="-1"/>
              </w:rPr>
              <w:t> </w:t>
            </w:r>
            <w:r>
              <w:rPr/>
              <w:t>PENGANTAR</w:t>
              <w:tab/>
              <w:t>v</w:t>
            </w:r>
          </w:hyperlink>
        </w:p>
        <w:p>
          <w:pPr>
            <w:pStyle w:val="TOC2"/>
            <w:tabs>
              <w:tab w:pos="8518" w:val="right" w:leader="dot"/>
            </w:tabs>
          </w:pPr>
          <w:hyperlink w:history="true" w:anchor="_TOC_250072">
            <w:r>
              <w:rPr/>
              <w:t>ABSTRAK</w:t>
              <w:tab/>
              <w:t>viii</w:t>
            </w:r>
          </w:hyperlink>
        </w:p>
        <w:p>
          <w:pPr>
            <w:pStyle w:val="TOC2"/>
            <w:tabs>
              <w:tab w:pos="8517" w:val="right" w:leader="dot"/>
            </w:tabs>
          </w:pPr>
          <w:hyperlink w:history="true" w:anchor="_TOC_250071">
            <w:r>
              <w:rPr/>
              <w:t>DAFTAR</w:t>
            </w:r>
            <w:r>
              <w:rPr>
                <w:spacing w:val="-1"/>
              </w:rPr>
              <w:t> </w:t>
            </w:r>
            <w:r>
              <w:rPr/>
              <w:t>ISI</w:t>
              <w:tab/>
              <w:t>x</w:t>
            </w:r>
          </w:hyperlink>
        </w:p>
        <w:p>
          <w:pPr>
            <w:pStyle w:val="TOC2"/>
            <w:tabs>
              <w:tab w:pos="8516" w:val="right" w:leader="dot"/>
            </w:tabs>
          </w:pPr>
          <w:hyperlink w:history="true" w:anchor="_TOC_250070">
            <w:r>
              <w:rPr/>
              <w:t>DAFTAR</w:t>
            </w:r>
            <w:r>
              <w:rPr>
                <w:spacing w:val="-1"/>
              </w:rPr>
              <w:t> </w:t>
            </w:r>
            <w:r>
              <w:rPr/>
              <w:t>TABEL</w:t>
              <w:tab/>
              <w:t>xii</w:t>
            </w:r>
          </w:hyperlink>
        </w:p>
        <w:p>
          <w:pPr>
            <w:pStyle w:val="TOC2"/>
            <w:tabs>
              <w:tab w:pos="8518" w:val="right" w:leader="dot"/>
            </w:tabs>
          </w:pPr>
          <w:hyperlink w:history="true" w:anchor="_TOC_250069">
            <w:r>
              <w:rPr/>
              <w:t>DAFTAR</w:t>
            </w:r>
            <w:r>
              <w:rPr>
                <w:spacing w:val="-2"/>
              </w:rPr>
              <w:t> </w:t>
            </w:r>
            <w:r>
              <w:rPr/>
              <w:t>GAMBAR</w:t>
              <w:tab/>
              <w:t>xiii</w:t>
            </w:r>
          </w:hyperlink>
        </w:p>
        <w:p>
          <w:pPr>
            <w:pStyle w:val="TOC2"/>
            <w:tabs>
              <w:tab w:pos="8516" w:val="right" w:leader="dot"/>
            </w:tabs>
          </w:pPr>
          <w:hyperlink w:history="true" w:anchor="_TOC_250068">
            <w:r>
              <w:rPr/>
              <w:t>DAFTAR</w:t>
            </w:r>
            <w:r>
              <w:rPr>
                <w:spacing w:val="-2"/>
              </w:rPr>
              <w:t> </w:t>
            </w:r>
            <w:r>
              <w:rPr/>
              <w:t>LAMPIRAN</w:t>
              <w:tab/>
              <w:t>xiv</w:t>
            </w:r>
          </w:hyperlink>
        </w:p>
        <w:p>
          <w:pPr>
            <w:pStyle w:val="TOC2"/>
            <w:tabs>
              <w:tab w:pos="8517" w:val="right" w:leader="dot"/>
            </w:tabs>
          </w:pPr>
          <w:hyperlink w:history="true" w:anchor="_TOC_250067">
            <w:r>
              <w:rPr/>
              <w:t>DAFTAR SINGKATAN</w:t>
            </w:r>
            <w:r>
              <w:rPr>
                <w:spacing w:val="-3"/>
              </w:rPr>
              <w:t> </w:t>
            </w:r>
            <w:r>
              <w:rPr/>
              <w:t>DAN</w:t>
            </w:r>
            <w:r>
              <w:rPr>
                <w:spacing w:val="-1"/>
              </w:rPr>
              <w:t> </w:t>
            </w:r>
            <w:r>
              <w:rPr/>
              <w:t>SIMBOL</w:t>
              <w:tab/>
              <w:t>xv</w:t>
            </w:r>
          </w:hyperlink>
        </w:p>
        <w:p>
          <w:pPr>
            <w:pStyle w:val="TOC2"/>
            <w:tabs>
              <w:tab w:pos="8517" w:val="right" w:leader="dot"/>
            </w:tabs>
          </w:pPr>
          <w:r>
            <w:rPr/>
            <w:t>BAB</w:t>
          </w:r>
          <w:r>
            <w:rPr>
              <w:spacing w:val="-1"/>
            </w:rPr>
            <w:t> </w:t>
          </w:r>
          <w:r>
            <w:rPr/>
            <w:t>1</w:t>
          </w:r>
          <w:r>
            <w:rPr>
              <w:spacing w:val="-1"/>
            </w:rPr>
            <w:t> </w:t>
          </w:r>
          <w:r>
            <w:rPr/>
            <w:t>PENDAHULUAN</w:t>
            <w:tab/>
            <w:t>1</w:t>
          </w:r>
        </w:p>
        <w:p>
          <w:pPr>
            <w:pStyle w:val="TOC3"/>
            <w:numPr>
              <w:ilvl w:val="1"/>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66">
            <w:r>
              <w:rPr/>
              <w:t>Latar</w:t>
            </w:r>
            <w:r>
              <w:rPr>
                <w:spacing w:val="-3"/>
              </w:rPr>
              <w:t> </w:t>
            </w:r>
            <w:r>
              <w:rPr/>
              <w:t>Belakang</w:t>
              <w:tab/>
              <w:t>1</w:t>
            </w:r>
          </w:hyperlink>
        </w:p>
        <w:p>
          <w:pPr>
            <w:pStyle w:val="TOC3"/>
            <w:numPr>
              <w:ilvl w:val="1"/>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65">
            <w:r>
              <w:rPr/>
              <w:t>Rumusan</w:t>
            </w:r>
            <w:r>
              <w:rPr>
                <w:spacing w:val="-1"/>
              </w:rPr>
              <w:t> </w:t>
            </w:r>
            <w:r>
              <w:rPr/>
              <w:t>Masalah</w:t>
              <w:tab/>
              <w:t>4</w:t>
            </w:r>
          </w:hyperlink>
        </w:p>
        <w:p>
          <w:pPr>
            <w:pStyle w:val="TOC3"/>
            <w:numPr>
              <w:ilvl w:val="1"/>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64">
            <w:r>
              <w:rPr/>
              <w:t>Tujuan</w:t>
              <w:tab/>
              <w:t>4</w:t>
            </w:r>
          </w:hyperlink>
        </w:p>
        <w:p>
          <w:pPr>
            <w:pStyle w:val="TOC3"/>
            <w:numPr>
              <w:ilvl w:val="2"/>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63">
            <w:r>
              <w:rPr/>
              <w:t>Tujuan Umum</w:t>
              <w:tab/>
              <w:t>4</w:t>
            </w:r>
          </w:hyperlink>
        </w:p>
        <w:p>
          <w:pPr>
            <w:pStyle w:val="TOC3"/>
            <w:numPr>
              <w:ilvl w:val="2"/>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62">
            <w:r>
              <w:rPr/>
              <w:t>Tujuan Khusus</w:t>
              <w:tab/>
              <w:t>4</w:t>
            </w:r>
          </w:hyperlink>
        </w:p>
        <w:p>
          <w:pPr>
            <w:pStyle w:val="TOC3"/>
            <w:numPr>
              <w:ilvl w:val="1"/>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61">
            <w:r>
              <w:rPr/>
              <w:t>Manfaat</w:t>
              <w:tab/>
              <w:t>5</w:t>
            </w:r>
          </w:hyperlink>
        </w:p>
        <w:p>
          <w:pPr>
            <w:pStyle w:val="TOC3"/>
            <w:numPr>
              <w:ilvl w:val="2"/>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60">
            <w:r>
              <w:rPr/>
              <w:t>Manfaat</w:t>
            </w:r>
            <w:r>
              <w:rPr>
                <w:spacing w:val="-1"/>
              </w:rPr>
              <w:t> </w:t>
            </w:r>
            <w:r>
              <w:rPr/>
              <w:t>Teoritis</w:t>
              <w:tab/>
              <w:t>5</w:t>
            </w:r>
          </w:hyperlink>
        </w:p>
        <w:p>
          <w:pPr>
            <w:pStyle w:val="TOC3"/>
            <w:numPr>
              <w:ilvl w:val="2"/>
              <w:numId w:val="2"/>
            </w:numPr>
            <w:tabs>
              <w:tab w:pos="1296" w:val="left" w:leader="none"/>
              <w:tab w:pos="1297" w:val="left" w:leader="none"/>
              <w:tab w:pos="8517" w:val="right" w:leader="dot"/>
            </w:tabs>
            <w:spacing w:line="240" w:lineRule="auto" w:before="0" w:after="0"/>
            <w:ind w:left="1296" w:right="0" w:hanging="708"/>
            <w:jc w:val="left"/>
          </w:pPr>
          <w:hyperlink w:history="true" w:anchor="_TOC_250059">
            <w:r>
              <w:rPr/>
              <w:t>Manfaat</w:t>
            </w:r>
            <w:r>
              <w:rPr>
                <w:spacing w:val="-1"/>
              </w:rPr>
              <w:t> </w:t>
            </w:r>
            <w:r>
              <w:rPr/>
              <w:t>Praktis</w:t>
              <w:tab/>
              <w:t>5</w:t>
            </w:r>
          </w:hyperlink>
        </w:p>
        <w:p>
          <w:pPr>
            <w:pStyle w:val="TOC2"/>
            <w:tabs>
              <w:tab w:pos="8517" w:val="right" w:leader="dot"/>
            </w:tabs>
          </w:pPr>
          <w:hyperlink w:history="true" w:anchor="_TOC_250058">
            <w:r>
              <w:rPr/>
              <w:t>BAB 2</w:t>
            </w:r>
            <w:r>
              <w:rPr>
                <w:spacing w:val="-1"/>
              </w:rPr>
              <w:t> </w:t>
            </w:r>
            <w:r>
              <w:rPr/>
              <w:t>TINJAUAN</w:t>
            </w:r>
            <w:r>
              <w:rPr>
                <w:spacing w:val="-1"/>
              </w:rPr>
              <w:t> </w:t>
            </w:r>
            <w:r>
              <w:rPr/>
              <w:t>PUSTAKA</w:t>
              <w:tab/>
              <w:t>6</w:t>
            </w:r>
          </w:hyperlink>
        </w:p>
        <w:p>
          <w:pPr>
            <w:pStyle w:val="TOC3"/>
            <w:numPr>
              <w:ilvl w:val="1"/>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57">
            <w:r>
              <w:rPr/>
              <w:t>Konsep</w:t>
            </w:r>
            <w:r>
              <w:rPr>
                <w:spacing w:val="-1"/>
              </w:rPr>
              <w:t> </w:t>
            </w:r>
            <w:r>
              <w:rPr/>
              <w:t>Diabetes</w:t>
            </w:r>
            <w:r>
              <w:rPr>
                <w:spacing w:val="-1"/>
              </w:rPr>
              <w:t> </w:t>
            </w:r>
            <w:r>
              <w:rPr/>
              <w:t>Melitus</w:t>
              <w:tab/>
              <w:t>6</w:t>
            </w:r>
          </w:hyperlink>
        </w:p>
        <w:p>
          <w:pPr>
            <w:pStyle w:val="TOC3"/>
            <w:numPr>
              <w:ilvl w:val="2"/>
              <w:numId w:val="3"/>
            </w:numPr>
            <w:tabs>
              <w:tab w:pos="1296" w:val="left" w:leader="none"/>
              <w:tab w:pos="1297" w:val="left" w:leader="none"/>
              <w:tab w:pos="8517" w:val="right" w:leader="dot"/>
            </w:tabs>
            <w:spacing w:line="275" w:lineRule="exact" w:before="0" w:after="0"/>
            <w:ind w:left="1296" w:right="0" w:hanging="708"/>
            <w:jc w:val="left"/>
          </w:pPr>
          <w:hyperlink w:history="true" w:anchor="_TOC_250056">
            <w:r>
              <w:rPr/>
              <w:t>Definisi</w:t>
            </w:r>
            <w:r>
              <w:rPr>
                <w:spacing w:val="-1"/>
              </w:rPr>
              <w:t> </w:t>
            </w:r>
            <w:r>
              <w:rPr/>
              <w:t>Diabetes</w:t>
            </w:r>
            <w:r>
              <w:rPr>
                <w:spacing w:val="-1"/>
              </w:rPr>
              <w:t> </w:t>
            </w:r>
            <w:r>
              <w:rPr/>
              <w:t>Melitus</w:t>
              <w:tab/>
              <w:t>6</w:t>
            </w:r>
          </w:hyperlink>
        </w:p>
        <w:p>
          <w:pPr>
            <w:pStyle w:val="TOC3"/>
            <w:numPr>
              <w:ilvl w:val="2"/>
              <w:numId w:val="3"/>
            </w:numPr>
            <w:tabs>
              <w:tab w:pos="1296" w:val="left" w:leader="none"/>
              <w:tab w:pos="1297" w:val="left" w:leader="none"/>
              <w:tab w:pos="8517" w:val="right" w:leader="dot"/>
            </w:tabs>
            <w:spacing w:line="275" w:lineRule="exact" w:before="0" w:after="0"/>
            <w:ind w:left="1296" w:right="0" w:hanging="708"/>
            <w:jc w:val="left"/>
          </w:pPr>
          <w:hyperlink w:history="true" w:anchor="_TOC_250055">
            <w:r>
              <w:rPr/>
              <w:t>Etiologi</w:t>
            </w:r>
            <w:r>
              <w:rPr>
                <w:spacing w:val="-1"/>
              </w:rPr>
              <w:t> </w:t>
            </w:r>
            <w:r>
              <w:rPr/>
              <w:t>Diabetes</w:t>
            </w:r>
            <w:r>
              <w:rPr>
                <w:spacing w:val="-1"/>
              </w:rPr>
              <w:t> </w:t>
            </w:r>
            <w:r>
              <w:rPr/>
              <w:t>Melitus</w:t>
              <w:tab/>
              <w:t>7</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54">
            <w:r>
              <w:rPr/>
              <w:t>Klasifikasi Diabetes Melitus</w:t>
              <w:tab/>
              <w:t>10</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53">
            <w:r>
              <w:rPr/>
              <w:t>Patofisiologi</w:t>
            </w:r>
            <w:r>
              <w:rPr>
                <w:spacing w:val="-1"/>
              </w:rPr>
              <w:t> </w:t>
            </w:r>
            <w:r>
              <w:rPr/>
              <w:t>Diabetes</w:t>
            </w:r>
            <w:r>
              <w:rPr>
                <w:spacing w:val="-1"/>
              </w:rPr>
              <w:t> </w:t>
            </w:r>
            <w:r>
              <w:rPr/>
              <w:t>Melitus</w:t>
              <w:tab/>
              <w:t>11</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52">
            <w:r>
              <w:rPr/>
              <w:t>Manifestasi Klinis</w:t>
            </w:r>
            <w:r>
              <w:rPr>
                <w:spacing w:val="-1"/>
              </w:rPr>
              <w:t> </w:t>
            </w:r>
            <w:r>
              <w:rPr/>
              <w:t>Diabetes</w:t>
            </w:r>
            <w:r>
              <w:rPr>
                <w:spacing w:val="-1"/>
              </w:rPr>
              <w:t> </w:t>
            </w:r>
            <w:r>
              <w:rPr/>
              <w:t>Melitus</w:t>
              <w:tab/>
              <w:t>12</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51">
            <w:r>
              <w:rPr/>
              <w:t>Pemeriksaan Penunjang Diabetes</w:t>
            </w:r>
            <w:r>
              <w:rPr>
                <w:spacing w:val="-1"/>
              </w:rPr>
              <w:t> </w:t>
            </w:r>
            <w:r>
              <w:rPr/>
              <w:t>Melitus</w:t>
              <w:tab/>
              <w:t>13</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50">
            <w:r>
              <w:rPr/>
              <w:t>Komplikasi</w:t>
            </w:r>
            <w:r>
              <w:rPr>
                <w:spacing w:val="-1"/>
              </w:rPr>
              <w:t> </w:t>
            </w:r>
            <w:r>
              <w:rPr/>
              <w:t>Diabetes</w:t>
            </w:r>
            <w:r>
              <w:rPr>
                <w:spacing w:val="-1"/>
              </w:rPr>
              <w:t> </w:t>
            </w:r>
            <w:r>
              <w:rPr/>
              <w:t>Melitus</w:t>
              <w:tab/>
              <w:t>15</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9">
            <w:r>
              <w:rPr/>
              <w:t>Penatalaksanaan</w:t>
            </w:r>
            <w:r>
              <w:rPr>
                <w:spacing w:val="-1"/>
              </w:rPr>
              <w:t> </w:t>
            </w:r>
            <w:r>
              <w:rPr/>
              <w:t>Diabetes</w:t>
            </w:r>
            <w:r>
              <w:rPr>
                <w:spacing w:val="-1"/>
              </w:rPr>
              <w:t> </w:t>
            </w:r>
            <w:r>
              <w:rPr/>
              <w:t>Melitus</w:t>
              <w:tab/>
              <w:t>18</w:t>
            </w:r>
          </w:hyperlink>
        </w:p>
        <w:p>
          <w:pPr>
            <w:pStyle w:val="TOC3"/>
            <w:numPr>
              <w:ilvl w:val="1"/>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8">
            <w:r>
              <w:rPr/>
              <w:t>Konsep</w:t>
            </w:r>
            <w:r>
              <w:rPr>
                <w:spacing w:val="-1"/>
              </w:rPr>
              <w:t> </w:t>
            </w:r>
            <w:r>
              <w:rPr/>
              <w:t>Neuropati</w:t>
            </w:r>
            <w:r>
              <w:rPr>
                <w:spacing w:val="-1"/>
              </w:rPr>
              <w:t> </w:t>
            </w:r>
            <w:r>
              <w:rPr/>
              <w:t>Diabetik</w:t>
              <w:tab/>
              <w:t>20</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7">
            <w:r>
              <w:rPr/>
              <w:t>Definisi</w:t>
            </w:r>
            <w:r>
              <w:rPr>
                <w:spacing w:val="-1"/>
              </w:rPr>
              <w:t> </w:t>
            </w:r>
            <w:r>
              <w:rPr/>
              <w:t>Neuropati</w:t>
            </w:r>
            <w:r>
              <w:rPr>
                <w:spacing w:val="-1"/>
              </w:rPr>
              <w:t> </w:t>
            </w:r>
            <w:r>
              <w:rPr/>
              <w:t>Diabetik</w:t>
              <w:tab/>
              <w:t>20</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6">
            <w:r>
              <w:rPr/>
              <w:t>Patogenesis</w:t>
            </w:r>
            <w:r>
              <w:rPr>
                <w:spacing w:val="-1"/>
              </w:rPr>
              <w:t> </w:t>
            </w:r>
            <w:r>
              <w:rPr/>
              <w:t>Neuropati</w:t>
            </w:r>
            <w:r>
              <w:rPr>
                <w:spacing w:val="-1"/>
              </w:rPr>
              <w:t> </w:t>
            </w:r>
            <w:r>
              <w:rPr/>
              <w:t>Diabetik</w:t>
              <w:tab/>
              <w:t>20</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5">
            <w:r>
              <w:rPr/>
              <w:t>Etiologi</w:t>
            </w:r>
            <w:r>
              <w:rPr>
                <w:spacing w:val="-1"/>
              </w:rPr>
              <w:t> </w:t>
            </w:r>
            <w:r>
              <w:rPr/>
              <w:t>Neuropati</w:t>
            </w:r>
            <w:r>
              <w:rPr>
                <w:spacing w:val="-1"/>
              </w:rPr>
              <w:t> </w:t>
            </w:r>
            <w:r>
              <w:rPr/>
              <w:t>Diabetik</w:t>
              <w:tab/>
              <w:t>21</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4">
            <w:r>
              <w:rPr/>
              <w:t>Manifestasi Klinis</w:t>
            </w:r>
            <w:r>
              <w:rPr>
                <w:spacing w:val="-1"/>
              </w:rPr>
              <w:t> </w:t>
            </w:r>
            <w:r>
              <w:rPr/>
              <w:t>Neuropati</w:t>
            </w:r>
            <w:r>
              <w:rPr>
                <w:spacing w:val="-1"/>
              </w:rPr>
              <w:t> </w:t>
            </w:r>
            <w:r>
              <w:rPr/>
              <w:t>Diabetik</w:t>
              <w:tab/>
              <w:t>21</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3">
            <w:r>
              <w:rPr/>
              <w:t>Pemeriksaan</w:t>
            </w:r>
            <w:r>
              <w:rPr>
                <w:spacing w:val="-1"/>
              </w:rPr>
              <w:t> </w:t>
            </w:r>
            <w:r>
              <w:rPr/>
              <w:t>Neuropati</w:t>
            </w:r>
            <w:r>
              <w:rPr>
                <w:spacing w:val="1"/>
              </w:rPr>
              <w:t> </w:t>
            </w:r>
            <w:r>
              <w:rPr/>
              <w:t>Diabetik</w:t>
              <w:tab/>
              <w:t>22</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2">
            <w:r>
              <w:rPr/>
              <w:t>Penatalaksanaan</w:t>
            </w:r>
            <w:r>
              <w:rPr>
                <w:spacing w:val="-1"/>
              </w:rPr>
              <w:t> </w:t>
            </w:r>
            <w:r>
              <w:rPr/>
              <w:t>Neuropati</w:t>
            </w:r>
            <w:r>
              <w:rPr>
                <w:spacing w:val="-1"/>
              </w:rPr>
              <w:t> </w:t>
            </w:r>
            <w:r>
              <w:rPr/>
              <w:t>Diabetik</w:t>
              <w:tab/>
              <w:t>31</w:t>
            </w:r>
          </w:hyperlink>
        </w:p>
        <w:p>
          <w:pPr>
            <w:pStyle w:val="TOC3"/>
            <w:numPr>
              <w:ilvl w:val="1"/>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1">
            <w:r>
              <w:rPr/>
              <w:t>Konsep Diabetic Foot Ulcer</w:t>
            </w:r>
            <w:r>
              <w:rPr>
                <w:spacing w:val="-1"/>
              </w:rPr>
              <w:t> </w:t>
            </w:r>
            <w:r>
              <w:rPr/>
              <w:t>(DFU)</w:t>
              <w:tab/>
              <w:t>31</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40">
            <w:r>
              <w:rPr/>
              <w:t>Definisi</w:t>
            </w:r>
            <w:r>
              <w:rPr>
                <w:spacing w:val="-1"/>
              </w:rPr>
              <w:t> </w:t>
            </w:r>
            <w:r>
              <w:rPr/>
              <w:t>DFU</w:t>
              <w:tab/>
              <w:t>31</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39">
            <w:r>
              <w:rPr/>
              <w:t>Etiologi DFU</w:t>
              <w:tab/>
              <w:t>32</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38">
            <w:r>
              <w:rPr/>
              <w:t>Klasifikasi</w:t>
            </w:r>
            <w:r>
              <w:rPr>
                <w:spacing w:val="-1"/>
              </w:rPr>
              <w:t> </w:t>
            </w:r>
            <w:r>
              <w:rPr/>
              <w:t>DFU</w:t>
              <w:tab/>
              <w:t>32</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37">
            <w:r>
              <w:rPr/>
              <w:t>Patofisiologi</w:t>
            </w:r>
            <w:r>
              <w:rPr>
                <w:spacing w:val="-1"/>
              </w:rPr>
              <w:t> </w:t>
            </w:r>
            <w:r>
              <w:rPr/>
              <w:t>DFU</w:t>
              <w:tab/>
              <w:t>35</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36">
            <w:r>
              <w:rPr/>
              <w:t>Manifestasi</w:t>
            </w:r>
            <w:r>
              <w:rPr>
                <w:spacing w:val="-1"/>
              </w:rPr>
              <w:t> </w:t>
            </w:r>
            <w:r>
              <w:rPr/>
              <w:t>Klinis</w:t>
            </w:r>
            <w:r>
              <w:rPr>
                <w:spacing w:val="-1"/>
              </w:rPr>
              <w:t> </w:t>
            </w:r>
            <w:r>
              <w:rPr/>
              <w:t>DFU</w:t>
              <w:tab/>
              <w:t>36</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35">
            <w:r>
              <w:rPr/>
              <w:t>Konsep</w:t>
            </w:r>
            <w:r>
              <w:rPr>
                <w:spacing w:val="-1"/>
              </w:rPr>
              <w:t> </w:t>
            </w:r>
            <w:r>
              <w:rPr/>
              <w:t>Perawatan</w:t>
            </w:r>
            <w:r>
              <w:rPr>
                <w:spacing w:val="-1"/>
              </w:rPr>
              <w:t> </w:t>
            </w:r>
            <w:r>
              <w:rPr/>
              <w:t>Kaki</w:t>
              <w:tab/>
              <w:t>36</w:t>
            </w:r>
          </w:hyperlink>
        </w:p>
        <w:p>
          <w:pPr>
            <w:pStyle w:val="TOC3"/>
            <w:numPr>
              <w:ilvl w:val="1"/>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34">
            <w:r>
              <w:rPr/>
              <w:t>Model</w:t>
            </w:r>
            <w:r>
              <w:rPr>
                <w:spacing w:val="-1"/>
              </w:rPr>
              <w:t> </w:t>
            </w:r>
            <w:r>
              <w:rPr/>
              <w:t>Konsep</w:t>
            </w:r>
            <w:r>
              <w:rPr>
                <w:spacing w:val="-1"/>
              </w:rPr>
              <w:t> </w:t>
            </w:r>
            <w:r>
              <w:rPr/>
              <w:t>Keperawatan</w:t>
              <w:tab/>
              <w:t>41</w:t>
            </w:r>
          </w:hyperlink>
        </w:p>
        <w:p>
          <w:pPr>
            <w:pStyle w:val="TOC3"/>
            <w:numPr>
              <w:ilvl w:val="2"/>
              <w:numId w:val="3"/>
            </w:numPr>
            <w:tabs>
              <w:tab w:pos="1296" w:val="left" w:leader="none"/>
              <w:tab w:pos="1297" w:val="left" w:leader="none"/>
              <w:tab w:pos="8517" w:val="right" w:leader="dot"/>
            </w:tabs>
            <w:spacing w:line="240" w:lineRule="auto" w:before="0" w:after="0"/>
            <w:ind w:left="1296" w:right="0" w:hanging="708"/>
            <w:jc w:val="left"/>
          </w:pPr>
          <w:hyperlink w:history="true" w:anchor="_TOC_250033">
            <w:r>
              <w:rPr/>
              <w:t>Teori Model Konseptual Dorothea</w:t>
            </w:r>
            <w:r>
              <w:rPr>
                <w:spacing w:val="-1"/>
              </w:rPr>
              <w:t> </w:t>
            </w:r>
            <w:r>
              <w:rPr/>
              <w:t>Elizabeth</w:t>
            </w:r>
            <w:r>
              <w:rPr>
                <w:spacing w:val="-1"/>
              </w:rPr>
              <w:t> </w:t>
            </w:r>
            <w:r>
              <w:rPr/>
              <w:t>Orem</w:t>
              <w:tab/>
              <w:t>41</w:t>
            </w:r>
          </w:hyperlink>
        </w:p>
        <w:p>
          <w:pPr>
            <w:pStyle w:val="TOC1"/>
          </w:pPr>
          <w:r>
            <w:rPr>
              <w:w w:val="100"/>
            </w:rPr>
            <w:t>x</w:t>
          </w:r>
        </w:p>
        <w:p>
          <w:pPr>
            <w:pStyle w:val="TOC3"/>
            <w:numPr>
              <w:ilvl w:val="1"/>
              <w:numId w:val="3"/>
            </w:numPr>
            <w:tabs>
              <w:tab w:pos="1296" w:val="left" w:leader="none"/>
              <w:tab w:pos="1297" w:val="left" w:leader="none"/>
              <w:tab w:pos="8517" w:val="right" w:leader="dot"/>
            </w:tabs>
            <w:spacing w:line="240" w:lineRule="auto" w:before="102" w:after="0"/>
            <w:ind w:left="1296" w:right="0" w:hanging="708"/>
            <w:jc w:val="left"/>
          </w:pPr>
          <w:hyperlink w:history="true" w:anchor="_TOC_250032">
            <w:r>
              <w:rPr/>
              <w:t>Hubungan</w:t>
            </w:r>
            <w:r>
              <w:rPr>
                <w:spacing w:val="-1"/>
              </w:rPr>
              <w:t> </w:t>
            </w:r>
            <w:r>
              <w:rPr/>
              <w:t>Antar Konsep</w:t>
              <w:tab/>
              <w:t>43</w:t>
            </w:r>
          </w:hyperlink>
        </w:p>
        <w:p>
          <w:pPr>
            <w:pStyle w:val="TOC2"/>
            <w:tabs>
              <w:tab w:pos="8517" w:val="right" w:leader="dot"/>
            </w:tabs>
          </w:pPr>
          <w:r>
            <w:rPr/>
            <w:t>BAB 3 KERANGKA KONSEPTUAL</w:t>
          </w:r>
          <w:r>
            <w:rPr>
              <w:spacing w:val="-2"/>
            </w:rPr>
            <w:t> </w:t>
          </w:r>
          <w:r>
            <w:rPr/>
            <w:t>DAN</w:t>
          </w:r>
          <w:r>
            <w:rPr>
              <w:spacing w:val="-1"/>
            </w:rPr>
            <w:t> </w:t>
          </w:r>
          <w:r>
            <w:rPr/>
            <w:t>HIPOTESIS</w:t>
            <w:tab/>
            <w:t>46</w:t>
          </w:r>
        </w:p>
        <w:p>
          <w:pPr>
            <w:pStyle w:val="TOC3"/>
            <w:numPr>
              <w:ilvl w:val="1"/>
              <w:numId w:val="4"/>
            </w:numPr>
            <w:tabs>
              <w:tab w:pos="1296" w:val="left" w:leader="none"/>
              <w:tab w:pos="1297" w:val="left" w:leader="none"/>
              <w:tab w:pos="8517" w:val="right" w:leader="dot"/>
            </w:tabs>
            <w:spacing w:line="240" w:lineRule="auto" w:before="0" w:after="0"/>
            <w:ind w:left="1296" w:right="0" w:hanging="708"/>
            <w:jc w:val="left"/>
          </w:pPr>
          <w:hyperlink w:history="true" w:anchor="_TOC_250031">
            <w:r>
              <w:rPr/>
              <w:t>Kerangka</w:t>
            </w:r>
            <w:r>
              <w:rPr>
                <w:spacing w:val="-2"/>
              </w:rPr>
              <w:t> </w:t>
            </w:r>
            <w:r>
              <w:rPr/>
              <w:t>Konseptual</w:t>
              <w:tab/>
              <w:t>46</w:t>
            </w:r>
          </w:hyperlink>
        </w:p>
        <w:p>
          <w:pPr>
            <w:pStyle w:val="TOC3"/>
            <w:numPr>
              <w:ilvl w:val="1"/>
              <w:numId w:val="4"/>
            </w:numPr>
            <w:tabs>
              <w:tab w:pos="1296" w:val="left" w:leader="none"/>
              <w:tab w:pos="1297" w:val="left" w:leader="none"/>
              <w:tab w:pos="8517" w:val="right" w:leader="dot"/>
            </w:tabs>
            <w:spacing w:line="240" w:lineRule="auto" w:before="0" w:after="0"/>
            <w:ind w:left="1296" w:right="0" w:hanging="708"/>
            <w:jc w:val="left"/>
          </w:pPr>
          <w:hyperlink w:history="true" w:anchor="_TOC_250030">
            <w:r>
              <w:rPr/>
              <w:t>Hipotesis</w:t>
              <w:tab/>
              <w:t>47</w:t>
            </w:r>
          </w:hyperlink>
        </w:p>
        <w:p>
          <w:pPr>
            <w:pStyle w:val="TOC2"/>
            <w:tabs>
              <w:tab w:pos="8517" w:val="right" w:leader="dot"/>
            </w:tabs>
          </w:pPr>
          <w:hyperlink w:history="true" w:anchor="_TOC_250029">
            <w:r>
              <w:rPr/>
              <w:t>BAB 4</w:t>
            </w:r>
            <w:r>
              <w:rPr>
                <w:spacing w:val="-1"/>
              </w:rPr>
              <w:t> </w:t>
            </w:r>
            <w:r>
              <w:rPr/>
              <w:t>METODE</w:t>
            </w:r>
            <w:r>
              <w:rPr>
                <w:spacing w:val="-1"/>
              </w:rPr>
              <w:t> </w:t>
            </w:r>
            <w:r>
              <w:rPr/>
              <w:t>PENELITIAN</w:t>
              <w:tab/>
              <w:t>48</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8">
            <w:r>
              <w:rPr/>
              <w:t>Desain</w:t>
            </w:r>
            <w:r>
              <w:rPr>
                <w:spacing w:val="-1"/>
              </w:rPr>
              <w:t> </w:t>
            </w:r>
            <w:r>
              <w:rPr/>
              <w:t>Penelitian</w:t>
              <w:tab/>
              <w:t>48</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7">
            <w:r>
              <w:rPr/>
              <w:t>Kerangka</w:t>
            </w:r>
            <w:r>
              <w:rPr>
                <w:spacing w:val="-1"/>
              </w:rPr>
              <w:t> </w:t>
            </w:r>
            <w:r>
              <w:rPr/>
              <w:t>Kerja</w:t>
              <w:tab/>
              <w:t>49</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6">
            <w:r>
              <w:rPr/>
              <w:t>Waktu dan</w:t>
            </w:r>
            <w:r>
              <w:rPr>
                <w:spacing w:val="-1"/>
              </w:rPr>
              <w:t> </w:t>
            </w:r>
            <w:r>
              <w:rPr/>
              <w:t>Tempat</w:t>
            </w:r>
            <w:r>
              <w:rPr>
                <w:spacing w:val="-1"/>
              </w:rPr>
              <w:t> </w:t>
            </w:r>
            <w:r>
              <w:rPr/>
              <w:t>Penelitian</w:t>
              <w:tab/>
              <w:t>50</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5">
            <w:r>
              <w:rPr/>
              <w:t>Populasi, Sampel, dan</w:t>
            </w:r>
            <w:r>
              <w:rPr>
                <w:spacing w:val="-2"/>
              </w:rPr>
              <w:t> </w:t>
            </w:r>
            <w:r>
              <w:rPr/>
              <w:t>Teknik</w:t>
            </w:r>
            <w:r>
              <w:rPr>
                <w:spacing w:val="-1"/>
              </w:rPr>
              <w:t> </w:t>
            </w:r>
            <w:r>
              <w:rPr/>
              <w:t>Sampling</w:t>
              <w:tab/>
              <w:t>50</w:t>
            </w:r>
          </w:hyperlink>
        </w:p>
        <w:p>
          <w:pPr>
            <w:pStyle w:val="TOC3"/>
            <w:numPr>
              <w:ilvl w:val="2"/>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4">
            <w:r>
              <w:rPr/>
              <w:t>Populasi</w:t>
            </w:r>
            <w:r>
              <w:rPr>
                <w:spacing w:val="-1"/>
              </w:rPr>
              <w:t> </w:t>
            </w:r>
            <w:r>
              <w:rPr/>
              <w:t>Penelitian</w:t>
              <w:tab/>
              <w:t>50</w:t>
            </w:r>
          </w:hyperlink>
        </w:p>
        <w:p>
          <w:pPr>
            <w:pStyle w:val="TOC3"/>
            <w:numPr>
              <w:ilvl w:val="2"/>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3">
            <w:r>
              <w:rPr/>
              <w:t>Sampel</w:t>
            </w:r>
            <w:r>
              <w:rPr>
                <w:spacing w:val="-1"/>
              </w:rPr>
              <w:t> </w:t>
            </w:r>
            <w:r>
              <w:rPr/>
              <w:t>Penelitian</w:t>
              <w:tab/>
              <w:t>50</w:t>
            </w:r>
          </w:hyperlink>
        </w:p>
        <w:p>
          <w:pPr>
            <w:pStyle w:val="TOC3"/>
            <w:numPr>
              <w:ilvl w:val="2"/>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2">
            <w:r>
              <w:rPr/>
              <w:t>Besar</w:t>
            </w:r>
            <w:r>
              <w:rPr>
                <w:spacing w:val="-1"/>
              </w:rPr>
              <w:t> </w:t>
            </w:r>
            <w:r>
              <w:rPr/>
              <w:t>Sampel</w:t>
              <w:tab/>
              <w:t>51</w:t>
            </w:r>
          </w:hyperlink>
        </w:p>
        <w:p>
          <w:pPr>
            <w:pStyle w:val="TOC3"/>
            <w:numPr>
              <w:ilvl w:val="2"/>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1">
            <w:r>
              <w:rPr/>
              <w:t>Teknik</w:t>
            </w:r>
            <w:r>
              <w:rPr>
                <w:spacing w:val="-1"/>
              </w:rPr>
              <w:t> </w:t>
            </w:r>
            <w:r>
              <w:rPr/>
              <w:t>Sampling</w:t>
              <w:tab/>
              <w:t>51</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20">
            <w:r>
              <w:rPr/>
              <w:t>Identifikasi</w:t>
            </w:r>
            <w:r>
              <w:rPr>
                <w:spacing w:val="-1"/>
              </w:rPr>
              <w:t> </w:t>
            </w:r>
            <w:r>
              <w:rPr/>
              <w:t>Variabel</w:t>
              <w:tab/>
              <w:t>51</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19">
            <w:r>
              <w:rPr/>
              <w:t>Definisi</w:t>
            </w:r>
            <w:r>
              <w:rPr>
                <w:spacing w:val="-1"/>
              </w:rPr>
              <w:t> </w:t>
            </w:r>
            <w:r>
              <w:rPr/>
              <w:t>Operasional</w:t>
              <w:tab/>
              <w:t>52</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18">
            <w:r>
              <w:rPr/>
              <w:t>Pengumpulan, Pengolahan, dan</w:t>
            </w:r>
            <w:r>
              <w:rPr>
                <w:spacing w:val="-1"/>
              </w:rPr>
              <w:t> </w:t>
            </w:r>
            <w:r>
              <w:rPr/>
              <w:t>Analisa Data</w:t>
              <w:tab/>
              <w:t>53</w:t>
            </w:r>
          </w:hyperlink>
        </w:p>
        <w:p>
          <w:pPr>
            <w:pStyle w:val="TOC3"/>
            <w:numPr>
              <w:ilvl w:val="2"/>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17">
            <w:r>
              <w:rPr/>
              <w:t>Pengumpulan</w:t>
            </w:r>
            <w:r>
              <w:rPr>
                <w:spacing w:val="-1"/>
              </w:rPr>
              <w:t> </w:t>
            </w:r>
            <w:r>
              <w:rPr/>
              <w:t>Data</w:t>
              <w:tab/>
              <w:t>53</w:t>
            </w:r>
          </w:hyperlink>
        </w:p>
        <w:p>
          <w:pPr>
            <w:pStyle w:val="TOC3"/>
            <w:numPr>
              <w:ilvl w:val="2"/>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16">
            <w:r>
              <w:rPr/>
              <w:t>Pengolahan</w:t>
            </w:r>
            <w:r>
              <w:rPr>
                <w:spacing w:val="-1"/>
              </w:rPr>
              <w:t> </w:t>
            </w:r>
            <w:r>
              <w:rPr/>
              <w:t>Data</w:t>
              <w:tab/>
              <w:t>55</w:t>
            </w:r>
          </w:hyperlink>
        </w:p>
        <w:p>
          <w:pPr>
            <w:pStyle w:val="TOC3"/>
            <w:numPr>
              <w:ilvl w:val="2"/>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15">
            <w:r>
              <w:rPr/>
              <w:t>Analisa</w:t>
            </w:r>
            <w:r>
              <w:rPr>
                <w:spacing w:val="-2"/>
              </w:rPr>
              <w:t> </w:t>
            </w:r>
            <w:r>
              <w:rPr/>
              <w:t>Data</w:t>
              <w:tab/>
              <w:t>57</w:t>
            </w:r>
          </w:hyperlink>
        </w:p>
        <w:p>
          <w:pPr>
            <w:pStyle w:val="TOC3"/>
            <w:numPr>
              <w:ilvl w:val="1"/>
              <w:numId w:val="5"/>
            </w:numPr>
            <w:tabs>
              <w:tab w:pos="1296" w:val="left" w:leader="none"/>
              <w:tab w:pos="1297" w:val="left" w:leader="none"/>
              <w:tab w:pos="8517" w:val="right" w:leader="dot"/>
            </w:tabs>
            <w:spacing w:line="240" w:lineRule="auto" w:before="0" w:after="0"/>
            <w:ind w:left="1296" w:right="0" w:hanging="708"/>
            <w:jc w:val="left"/>
          </w:pPr>
          <w:hyperlink w:history="true" w:anchor="_TOC_250014">
            <w:r>
              <w:rPr/>
              <w:t>Etika</w:t>
            </w:r>
            <w:r>
              <w:rPr>
                <w:spacing w:val="-1"/>
              </w:rPr>
              <w:t> </w:t>
            </w:r>
            <w:r>
              <w:rPr/>
              <w:t>Penelitian</w:t>
              <w:tab/>
              <w:t>57</w:t>
            </w:r>
          </w:hyperlink>
        </w:p>
        <w:p>
          <w:pPr>
            <w:pStyle w:val="TOC2"/>
            <w:tabs>
              <w:tab w:pos="8517" w:val="right" w:leader="dot"/>
            </w:tabs>
          </w:pPr>
          <w:r>
            <w:rPr/>
            <w:t>BAB 5 HASIL PENELITIAN</w:t>
          </w:r>
          <w:r>
            <w:rPr>
              <w:spacing w:val="-2"/>
            </w:rPr>
            <w:t> </w:t>
          </w:r>
          <w:r>
            <w:rPr/>
            <w:t>DAN</w:t>
          </w:r>
          <w:r>
            <w:rPr>
              <w:spacing w:val="-1"/>
            </w:rPr>
            <w:t> </w:t>
          </w:r>
          <w:r>
            <w:rPr/>
            <w:t>PEMBAHASAN</w:t>
            <w:tab/>
            <w:t>59</w:t>
          </w:r>
        </w:p>
        <w:p>
          <w:pPr>
            <w:pStyle w:val="TOC3"/>
            <w:numPr>
              <w:ilvl w:val="1"/>
              <w:numId w:val="6"/>
            </w:numPr>
            <w:tabs>
              <w:tab w:pos="1296" w:val="left" w:leader="none"/>
              <w:tab w:pos="1297" w:val="left" w:leader="none"/>
              <w:tab w:pos="8517" w:val="right" w:leader="dot"/>
            </w:tabs>
            <w:spacing w:line="240" w:lineRule="auto" w:before="0" w:after="0"/>
            <w:ind w:left="1296" w:right="0" w:hanging="708"/>
            <w:jc w:val="left"/>
          </w:pPr>
          <w:hyperlink w:history="true" w:anchor="_TOC_250013">
            <w:r>
              <w:rPr/>
              <w:t>Hasil Penelitian</w:t>
              <w:tab/>
              <w:t>59</w:t>
            </w:r>
          </w:hyperlink>
        </w:p>
        <w:p>
          <w:pPr>
            <w:pStyle w:val="TOC3"/>
            <w:numPr>
              <w:ilvl w:val="2"/>
              <w:numId w:val="6"/>
            </w:numPr>
            <w:tabs>
              <w:tab w:pos="1296" w:val="left" w:leader="none"/>
              <w:tab w:pos="1297" w:val="left" w:leader="none"/>
              <w:tab w:pos="8517" w:val="right" w:leader="dot"/>
            </w:tabs>
            <w:spacing w:line="240" w:lineRule="auto" w:before="0" w:after="0"/>
            <w:ind w:left="1296" w:right="0" w:hanging="708"/>
            <w:jc w:val="left"/>
          </w:pPr>
          <w:hyperlink w:history="true" w:anchor="_TOC_250012">
            <w:r>
              <w:rPr/>
              <w:t>Gambaran Umum</w:t>
            </w:r>
            <w:r>
              <w:rPr>
                <w:spacing w:val="1"/>
              </w:rPr>
              <w:t> </w:t>
            </w:r>
            <w:r>
              <w:rPr/>
              <w:t>Lokasi</w:t>
            </w:r>
            <w:r>
              <w:rPr>
                <w:spacing w:val="-1"/>
              </w:rPr>
              <w:t> </w:t>
            </w:r>
            <w:r>
              <w:rPr/>
              <w:t>Penelitian</w:t>
              <w:tab/>
              <w:t>59</w:t>
            </w:r>
          </w:hyperlink>
        </w:p>
        <w:p>
          <w:pPr>
            <w:pStyle w:val="TOC3"/>
            <w:numPr>
              <w:ilvl w:val="2"/>
              <w:numId w:val="6"/>
            </w:numPr>
            <w:tabs>
              <w:tab w:pos="1296" w:val="left" w:leader="none"/>
              <w:tab w:pos="1297" w:val="left" w:leader="none"/>
              <w:tab w:pos="8517" w:val="right" w:leader="dot"/>
            </w:tabs>
            <w:spacing w:line="240" w:lineRule="auto" w:before="0" w:after="0"/>
            <w:ind w:left="1296" w:right="0" w:hanging="708"/>
            <w:jc w:val="left"/>
          </w:pPr>
          <w:hyperlink w:history="true" w:anchor="_TOC_250011">
            <w:r>
              <w:rPr/>
              <w:t>Gambaran Umum</w:t>
            </w:r>
            <w:r>
              <w:rPr>
                <w:spacing w:val="1"/>
              </w:rPr>
              <w:t> </w:t>
            </w:r>
            <w:r>
              <w:rPr/>
              <w:t>Subyek</w:t>
            </w:r>
            <w:r>
              <w:rPr>
                <w:spacing w:val="-1"/>
              </w:rPr>
              <w:t> </w:t>
            </w:r>
            <w:r>
              <w:rPr/>
              <w:t>Penelitian</w:t>
              <w:tab/>
              <w:t>60</w:t>
            </w:r>
          </w:hyperlink>
        </w:p>
        <w:p>
          <w:pPr>
            <w:pStyle w:val="TOC3"/>
            <w:numPr>
              <w:ilvl w:val="2"/>
              <w:numId w:val="6"/>
            </w:numPr>
            <w:tabs>
              <w:tab w:pos="1296" w:val="left" w:leader="none"/>
              <w:tab w:pos="1297" w:val="left" w:leader="none"/>
              <w:tab w:pos="8517" w:val="right" w:leader="dot"/>
            </w:tabs>
            <w:spacing w:line="275" w:lineRule="exact" w:before="0" w:after="0"/>
            <w:ind w:left="1296" w:right="0" w:hanging="708"/>
            <w:jc w:val="left"/>
          </w:pPr>
          <w:hyperlink w:history="true" w:anchor="_TOC_250010">
            <w:r>
              <w:rPr/>
              <w:t>Data Umum</w:t>
            </w:r>
            <w:r>
              <w:rPr>
                <w:spacing w:val="-1"/>
              </w:rPr>
              <w:t> </w:t>
            </w:r>
            <w:r>
              <w:rPr/>
              <w:t>Hasil Penelitian</w:t>
              <w:tab/>
              <w:t>60</w:t>
            </w:r>
          </w:hyperlink>
        </w:p>
        <w:p>
          <w:pPr>
            <w:pStyle w:val="TOC3"/>
            <w:numPr>
              <w:ilvl w:val="2"/>
              <w:numId w:val="6"/>
            </w:numPr>
            <w:tabs>
              <w:tab w:pos="1296" w:val="left" w:leader="none"/>
              <w:tab w:pos="1297" w:val="left" w:leader="none"/>
              <w:tab w:pos="8517" w:val="right" w:leader="dot"/>
            </w:tabs>
            <w:spacing w:line="275" w:lineRule="exact" w:before="0" w:after="0"/>
            <w:ind w:left="1296" w:right="0" w:hanging="708"/>
            <w:jc w:val="left"/>
          </w:pPr>
          <w:hyperlink w:history="true" w:anchor="_TOC_250009">
            <w:r>
              <w:rPr/>
              <w:t>Data Khusus</w:t>
            </w:r>
            <w:r>
              <w:rPr>
                <w:spacing w:val="-1"/>
              </w:rPr>
              <w:t> </w:t>
            </w:r>
            <w:r>
              <w:rPr/>
              <w:t>Hasil Penelitian</w:t>
              <w:tab/>
              <w:t>61</w:t>
            </w:r>
          </w:hyperlink>
        </w:p>
        <w:p>
          <w:pPr>
            <w:pStyle w:val="TOC3"/>
            <w:numPr>
              <w:ilvl w:val="1"/>
              <w:numId w:val="6"/>
            </w:numPr>
            <w:tabs>
              <w:tab w:pos="1296" w:val="left" w:leader="none"/>
              <w:tab w:pos="1297" w:val="left" w:leader="none"/>
              <w:tab w:pos="8517" w:val="right" w:leader="dot"/>
            </w:tabs>
            <w:spacing w:line="240" w:lineRule="auto" w:before="0" w:after="0"/>
            <w:ind w:left="1296" w:right="0" w:hanging="708"/>
            <w:jc w:val="left"/>
          </w:pPr>
          <w:hyperlink w:history="true" w:anchor="_TOC_250008">
            <w:r>
              <w:rPr/>
              <w:t>Pembahasan</w:t>
              <w:tab/>
              <w:t>62</w:t>
            </w:r>
          </w:hyperlink>
        </w:p>
        <w:p>
          <w:pPr>
            <w:pStyle w:val="TOC3"/>
            <w:numPr>
              <w:ilvl w:val="2"/>
              <w:numId w:val="6"/>
            </w:numPr>
            <w:tabs>
              <w:tab w:pos="1296" w:val="left" w:leader="none"/>
              <w:tab w:pos="1297" w:val="left" w:leader="none"/>
              <w:tab w:pos="8517" w:val="right" w:leader="dot"/>
            </w:tabs>
            <w:spacing w:line="240" w:lineRule="auto" w:before="0" w:after="0"/>
            <w:ind w:left="1296" w:right="0" w:hanging="708"/>
            <w:jc w:val="left"/>
          </w:pPr>
          <w:hyperlink w:history="true" w:anchor="_TOC_250007">
            <w:r>
              <w:rPr/>
              <w:t>Identifikasi dengan Pemeriksaan</w:t>
            </w:r>
            <w:r>
              <w:rPr>
                <w:spacing w:val="-1"/>
              </w:rPr>
              <w:t> </w:t>
            </w:r>
            <w:r>
              <w:rPr/>
              <w:t>Saraf</w:t>
            </w:r>
            <w:r>
              <w:rPr>
                <w:spacing w:val="-1"/>
              </w:rPr>
              <w:t> </w:t>
            </w:r>
            <w:r>
              <w:rPr/>
              <w:t>Sensorik</w:t>
              <w:tab/>
              <w:t>62</w:t>
            </w:r>
          </w:hyperlink>
        </w:p>
        <w:p>
          <w:pPr>
            <w:pStyle w:val="TOC3"/>
            <w:numPr>
              <w:ilvl w:val="2"/>
              <w:numId w:val="6"/>
            </w:numPr>
            <w:tabs>
              <w:tab w:pos="1296" w:val="left" w:leader="none"/>
              <w:tab w:pos="1297" w:val="left" w:leader="none"/>
              <w:tab w:pos="8517" w:val="right" w:leader="dot"/>
            </w:tabs>
            <w:spacing w:line="240" w:lineRule="auto" w:before="0" w:after="0"/>
            <w:ind w:left="1296" w:right="0" w:hanging="708"/>
            <w:jc w:val="left"/>
          </w:pPr>
          <w:hyperlink w:history="true" w:anchor="_TOC_250006">
            <w:r>
              <w:rPr/>
              <w:t>Identifikasi dengan Pemeriksaan</w:t>
            </w:r>
            <w:r>
              <w:rPr>
                <w:spacing w:val="-1"/>
              </w:rPr>
              <w:t> </w:t>
            </w:r>
            <w:r>
              <w:rPr/>
              <w:t>Saraf</w:t>
            </w:r>
            <w:r>
              <w:rPr>
                <w:spacing w:val="-1"/>
              </w:rPr>
              <w:t> </w:t>
            </w:r>
            <w:r>
              <w:rPr/>
              <w:t>Motorik</w:t>
              <w:tab/>
              <w:t>66</w:t>
            </w:r>
          </w:hyperlink>
        </w:p>
        <w:p>
          <w:pPr>
            <w:pStyle w:val="TOC3"/>
            <w:numPr>
              <w:ilvl w:val="1"/>
              <w:numId w:val="6"/>
            </w:numPr>
            <w:tabs>
              <w:tab w:pos="1296" w:val="left" w:leader="none"/>
              <w:tab w:pos="1297" w:val="left" w:leader="none"/>
              <w:tab w:pos="8517" w:val="right" w:leader="dot"/>
            </w:tabs>
            <w:spacing w:line="240" w:lineRule="auto" w:before="0" w:after="0"/>
            <w:ind w:left="1296" w:right="0" w:hanging="708"/>
            <w:jc w:val="left"/>
          </w:pPr>
          <w:hyperlink w:history="true" w:anchor="_TOC_250005">
            <w:r>
              <w:rPr/>
              <w:t>Keterbasan</w:t>
              <w:tab/>
              <w:t>70</w:t>
            </w:r>
          </w:hyperlink>
        </w:p>
        <w:p>
          <w:pPr>
            <w:pStyle w:val="TOC2"/>
            <w:tabs>
              <w:tab w:pos="8517" w:val="right" w:leader="dot"/>
            </w:tabs>
          </w:pPr>
          <w:hyperlink w:history="true" w:anchor="_TOC_250004">
            <w:r>
              <w:rPr/>
              <w:t>BAB 6 PENUTUP</w:t>
              <w:tab/>
              <w:t>71</w:t>
            </w:r>
          </w:hyperlink>
        </w:p>
        <w:p>
          <w:pPr>
            <w:pStyle w:val="TOC3"/>
            <w:numPr>
              <w:ilvl w:val="1"/>
              <w:numId w:val="7"/>
            </w:numPr>
            <w:tabs>
              <w:tab w:pos="1296" w:val="left" w:leader="none"/>
              <w:tab w:pos="1297" w:val="left" w:leader="none"/>
              <w:tab w:pos="8517" w:val="right" w:leader="dot"/>
            </w:tabs>
            <w:spacing w:line="240" w:lineRule="auto" w:before="0" w:after="0"/>
            <w:ind w:left="1296" w:right="0" w:hanging="708"/>
            <w:jc w:val="left"/>
          </w:pPr>
          <w:hyperlink w:history="true" w:anchor="_TOC_250003">
            <w:r>
              <w:rPr/>
              <w:t>Simpulan</w:t>
              <w:tab/>
              <w:t>71</w:t>
            </w:r>
          </w:hyperlink>
        </w:p>
        <w:p>
          <w:pPr>
            <w:pStyle w:val="TOC3"/>
            <w:numPr>
              <w:ilvl w:val="1"/>
              <w:numId w:val="7"/>
            </w:numPr>
            <w:tabs>
              <w:tab w:pos="1296" w:val="left" w:leader="none"/>
              <w:tab w:pos="1297" w:val="left" w:leader="none"/>
              <w:tab w:pos="8517" w:val="right" w:leader="dot"/>
            </w:tabs>
            <w:spacing w:line="240" w:lineRule="auto" w:before="0" w:after="0"/>
            <w:ind w:left="1296" w:right="0" w:hanging="708"/>
            <w:jc w:val="left"/>
          </w:pPr>
          <w:hyperlink w:history="true" w:anchor="_TOC_250002">
            <w:r>
              <w:rPr/>
              <w:t>Saran</w:t>
              <w:tab/>
              <w:t>71</w:t>
            </w:r>
          </w:hyperlink>
        </w:p>
        <w:p>
          <w:pPr>
            <w:pStyle w:val="TOC2"/>
            <w:tabs>
              <w:tab w:pos="8517" w:val="right" w:leader="dot"/>
            </w:tabs>
          </w:pPr>
          <w:hyperlink w:history="true" w:anchor="_TOC_250001">
            <w:r>
              <w:rPr/>
              <w:t>DAFTAR</w:t>
            </w:r>
            <w:r>
              <w:rPr>
                <w:spacing w:val="-2"/>
              </w:rPr>
              <w:t> </w:t>
            </w:r>
            <w:r>
              <w:rPr/>
              <w:t>PUSTAKA</w:t>
              <w:tab/>
              <w:t>74</w:t>
            </w:r>
          </w:hyperlink>
        </w:p>
        <w:p>
          <w:pPr>
            <w:pStyle w:val="TOC2"/>
            <w:tabs>
              <w:tab w:pos="8517" w:val="right" w:leader="dot"/>
            </w:tabs>
          </w:pPr>
          <w:hyperlink w:history="true" w:anchor="_TOC_250000">
            <w:r>
              <w:rPr/>
              <w:t>LAMPIRAN</w:t>
              <w:tab/>
              <w:t>77</w:t>
            </w:r>
          </w:hyperlink>
        </w:p>
      </w:sdtContent>
    </w:sdt>
    <w:p>
      <w:pPr>
        <w:spacing w:after="0"/>
        <w:sectPr>
          <w:type w:val="continuous"/>
          <w:pgSz w:w="11910" w:h="16840"/>
          <w:pgMar w:top="1600" w:bottom="955" w:left="1680" w:right="1600"/>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86"/>
        <w:ind w:left="572" w:right="83" w:firstLine="0"/>
        <w:jc w:val="center"/>
        <w:rPr>
          <w:rFonts w:ascii="Calibri"/>
          <w:sz w:val="22"/>
        </w:rPr>
      </w:pPr>
      <w:r>
        <w:rPr>
          <w:rFonts w:ascii="Calibri"/>
          <w:sz w:val="22"/>
        </w:rPr>
        <w:t>xi</w:t>
      </w:r>
    </w:p>
    <w:p>
      <w:pPr>
        <w:spacing w:after="0"/>
        <w:jc w:val="center"/>
        <w:rPr>
          <w:rFonts w:ascii="Calibri"/>
          <w:sz w:val="22"/>
        </w:rPr>
        <w:sectPr>
          <w:type w:val="continuous"/>
          <w:pgSz w:w="11910" w:h="16840"/>
          <w:pgMar w:top="1580" w:bottom="280" w:left="1680" w:right="1600"/>
        </w:sectPr>
      </w:pPr>
    </w:p>
    <w:p>
      <w:pPr>
        <w:pStyle w:val="BodyText"/>
        <w:spacing w:before="3"/>
        <w:rPr>
          <w:rFonts w:ascii="Calibri"/>
          <w:sz w:val="15"/>
        </w:rPr>
      </w:pPr>
    </w:p>
    <w:p>
      <w:pPr>
        <w:pStyle w:val="BodyText"/>
        <w:tabs>
          <w:tab w:pos="8517" w:val="right" w:leader="dot"/>
        </w:tabs>
        <w:spacing w:before="90"/>
        <w:ind w:left="1721" w:right="102" w:hanging="992"/>
      </w:pPr>
      <w:r>
        <w:rPr/>
        <w:t>Tabel 2.1 Kadar Tes Laboratorium Darah untuk Diagnosis Diabetes dan Prediabetes</w:t>
        <w:tab/>
        <w:t>15</w:t>
      </w:r>
    </w:p>
    <w:p>
      <w:pPr>
        <w:pStyle w:val="BodyText"/>
        <w:tabs>
          <w:tab w:pos="8517" w:val="right" w:leader="dot"/>
        </w:tabs>
        <w:spacing w:before="98"/>
        <w:ind w:left="730"/>
      </w:pPr>
      <w:r>
        <w:rPr/>
        <w:t>Tabel 2.2 Gula Darah Normal, IFG, ITG,</w:t>
      </w:r>
      <w:r>
        <w:rPr>
          <w:spacing w:val="2"/>
        </w:rPr>
        <w:t> </w:t>
      </w:r>
      <w:r>
        <w:rPr/>
        <w:t>dan</w:t>
      </w:r>
      <w:r>
        <w:rPr>
          <w:spacing w:val="1"/>
        </w:rPr>
        <w:t> </w:t>
      </w:r>
      <w:r>
        <w:rPr/>
        <w:t>Diabetes</w:t>
        <w:tab/>
        <w:t>15</w:t>
      </w:r>
    </w:p>
    <w:p>
      <w:pPr>
        <w:pStyle w:val="BodyText"/>
        <w:tabs>
          <w:tab w:pos="8517" w:val="right" w:leader="dot"/>
        </w:tabs>
        <w:spacing w:before="101"/>
        <w:ind w:left="1721" w:right="107" w:hanging="992"/>
      </w:pPr>
      <w:r>
        <w:rPr/>
        <w:t>Tabel 4.1 Definisi Operasional Deteksi Dini Pencegahan </w:t>
      </w:r>
      <w:r>
        <w:rPr>
          <w:i/>
        </w:rPr>
        <w:t>Diabetic Foot Ulcer </w:t>
      </w:r>
      <w:r>
        <w:rPr/>
        <w:t>dengan Pemeriksaan Neurologi Penderita Diabetes Melitus Tipe 2 di Puskesmas</w:t>
      </w:r>
      <w:r>
        <w:rPr>
          <w:spacing w:val="-1"/>
        </w:rPr>
        <w:t> </w:t>
      </w:r>
      <w:r>
        <w:rPr/>
        <w:t>Kebonsari</w:t>
      </w:r>
      <w:r>
        <w:rPr>
          <w:spacing w:val="-1"/>
        </w:rPr>
        <w:t> </w:t>
      </w:r>
      <w:r>
        <w:rPr/>
        <w:t>Surabaya</w:t>
        <w:tab/>
        <w:t>52</w:t>
      </w:r>
    </w:p>
    <w:p>
      <w:pPr>
        <w:pStyle w:val="BodyText"/>
        <w:tabs>
          <w:tab w:pos="8517" w:val="right" w:leader="dot"/>
        </w:tabs>
        <w:spacing w:before="101"/>
        <w:ind w:left="1721" w:right="107" w:hanging="992"/>
      </w:pPr>
      <w:r>
        <w:rPr/>
        <w:t>Tabel 5.1 Karakteristik Responden pada Penderita DM tipe 2 di Puskesmas Kebonsari Surabaya pada bulan April –</w:t>
      </w:r>
      <w:r>
        <w:rPr>
          <w:spacing w:val="1"/>
        </w:rPr>
        <w:t> </w:t>
      </w:r>
      <w:r>
        <w:rPr/>
        <w:t>Mei</w:t>
      </w:r>
      <w:r>
        <w:rPr>
          <w:spacing w:val="-1"/>
        </w:rPr>
        <w:t> </w:t>
      </w:r>
      <w:r>
        <w:rPr/>
        <w:t>2020.</w:t>
        <w:tab/>
        <w:t>60</w:t>
      </w:r>
    </w:p>
    <w:p>
      <w:pPr>
        <w:pStyle w:val="BodyText"/>
        <w:tabs>
          <w:tab w:pos="8517" w:val="right" w:leader="dot"/>
        </w:tabs>
        <w:spacing w:before="98"/>
        <w:ind w:left="1721" w:right="107" w:hanging="992"/>
      </w:pPr>
      <w:r>
        <w:rPr/>
        <w:t>Tabel 5.2 Data Hasil Observasi Saraf Sensorik dengan Pemeriksaan IpTT pada Penderita DM tipe 2 di Puskesmas Kebonsari Surabaya pada bulan April – Mei</w:t>
      </w:r>
      <w:r>
        <w:rPr>
          <w:spacing w:val="-1"/>
        </w:rPr>
        <w:t> </w:t>
      </w:r>
      <w:r>
        <w:rPr/>
        <w:t>2020.</w:t>
        <w:tab/>
        <w:t>61</w:t>
      </w:r>
    </w:p>
    <w:p>
      <w:pPr>
        <w:pStyle w:val="BodyText"/>
        <w:tabs>
          <w:tab w:pos="8517" w:val="right" w:leader="dot"/>
        </w:tabs>
        <w:spacing w:before="101"/>
        <w:ind w:left="730"/>
      </w:pPr>
      <w:r>
        <w:rPr/>
        <w:t>Tabel 5.3 Data Observasi Saraf Motorik dengan</w:t>
      </w:r>
      <w:r>
        <w:rPr>
          <w:spacing w:val="-4"/>
        </w:rPr>
        <w:t> </w:t>
      </w:r>
      <w:r>
        <w:rPr/>
        <w:t>Pemeriksaan</w:t>
      </w:r>
      <w:r>
        <w:rPr>
          <w:spacing w:val="-1"/>
        </w:rPr>
        <w:t> </w:t>
      </w:r>
      <w:r>
        <w:rPr/>
        <w:t>Refleks</w:t>
        <w:tab/>
        <w:t>62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9"/>
        <w:ind w:left="569" w:right="83" w:firstLine="0"/>
        <w:jc w:val="center"/>
        <w:rPr>
          <w:rFonts w:ascii="Calibri"/>
          <w:sz w:val="22"/>
        </w:rPr>
      </w:pPr>
      <w:r>
        <w:rPr>
          <w:rFonts w:ascii="Calibri"/>
          <w:sz w:val="22"/>
        </w:rPr>
        <w:t>xii</w:t>
      </w:r>
    </w:p>
    <w:p>
      <w:pPr>
        <w:spacing w:after="0"/>
        <w:jc w:val="center"/>
        <w:rPr>
          <w:rFonts w:ascii="Calibri"/>
          <w:sz w:val="22"/>
        </w:rPr>
        <w:sectPr>
          <w:headerReference w:type="default" r:id="rId63"/>
          <w:pgSz w:w="11910" w:h="16840"/>
          <w:pgMar w:header="1711" w:footer="0" w:top="1960" w:bottom="280" w:left="1680" w:right="1600"/>
        </w:sectPr>
      </w:pPr>
    </w:p>
    <w:p>
      <w:pPr>
        <w:pStyle w:val="BodyText"/>
        <w:spacing w:before="3"/>
        <w:rPr>
          <w:rFonts w:ascii="Calibri"/>
          <w:sz w:val="15"/>
        </w:rPr>
      </w:pPr>
    </w:p>
    <w:p>
      <w:pPr>
        <w:pStyle w:val="BodyText"/>
        <w:tabs>
          <w:tab w:pos="8517" w:val="right" w:leader="dot"/>
        </w:tabs>
        <w:spacing w:before="90"/>
        <w:ind w:left="588"/>
      </w:pPr>
      <w:r>
        <w:rPr/>
        <w:t>Gambar 2.1 Pemeriksaan</w:t>
      </w:r>
      <w:r>
        <w:rPr>
          <w:spacing w:val="1"/>
        </w:rPr>
        <w:t> </w:t>
      </w:r>
      <w:r>
        <w:rPr/>
        <w:t>Reflek</w:t>
      </w:r>
      <w:r>
        <w:rPr>
          <w:spacing w:val="-1"/>
        </w:rPr>
        <w:t> </w:t>
      </w:r>
      <w:r>
        <w:rPr/>
        <w:t>Achilles.</w:t>
        <w:tab/>
        <w:t>26</w:t>
      </w:r>
    </w:p>
    <w:p>
      <w:pPr>
        <w:pStyle w:val="BodyText"/>
        <w:tabs>
          <w:tab w:pos="8517" w:val="right" w:leader="dot"/>
        </w:tabs>
        <w:spacing w:before="120"/>
        <w:ind w:left="588"/>
      </w:pPr>
      <w:r>
        <w:rPr/>
        <w:t>Gambar 2.2 Pemeriksaan</w:t>
      </w:r>
      <w:r>
        <w:rPr>
          <w:spacing w:val="-1"/>
        </w:rPr>
        <w:t> </w:t>
      </w:r>
      <w:r>
        <w:rPr/>
        <w:t>Reflek</w:t>
      </w:r>
      <w:r>
        <w:rPr>
          <w:spacing w:val="-1"/>
        </w:rPr>
        <w:t> </w:t>
      </w:r>
      <w:r>
        <w:rPr/>
        <w:t>Patella.</w:t>
        <w:tab/>
        <w:t>26</w:t>
      </w:r>
    </w:p>
    <w:p>
      <w:pPr>
        <w:pStyle w:val="BodyText"/>
        <w:tabs>
          <w:tab w:pos="8517" w:val="right" w:leader="dot"/>
        </w:tabs>
        <w:spacing w:before="122"/>
        <w:ind w:left="588"/>
      </w:pPr>
      <w:r>
        <w:rPr/>
        <w:t>Gambar 2.3</w:t>
      </w:r>
      <w:r>
        <w:rPr>
          <w:spacing w:val="-3"/>
        </w:rPr>
        <w:t> </w:t>
      </w:r>
      <w:r>
        <w:rPr/>
        <w:t>Pemeriksaan</w:t>
      </w:r>
      <w:r>
        <w:rPr>
          <w:spacing w:val="1"/>
        </w:rPr>
        <w:t> </w:t>
      </w:r>
      <w:r>
        <w:rPr/>
        <w:t>Monofilamen.</w:t>
        <w:tab/>
        <w:t>27</w:t>
      </w:r>
    </w:p>
    <w:p>
      <w:pPr>
        <w:pStyle w:val="BodyText"/>
        <w:tabs>
          <w:tab w:pos="8517" w:val="right" w:leader="dot"/>
        </w:tabs>
        <w:spacing w:before="122"/>
        <w:ind w:left="588"/>
      </w:pPr>
      <w:r>
        <w:rPr/>
        <w:t>Gambar 2.4 Titik Pemeriksaan IpTT</w:t>
      </w:r>
      <w:r>
        <w:rPr>
          <w:spacing w:val="-1"/>
        </w:rPr>
        <w:t> </w:t>
      </w:r>
      <w:r>
        <w:rPr/>
        <w:t>(Rayman,</w:t>
      </w:r>
      <w:r>
        <w:rPr>
          <w:spacing w:val="-1"/>
        </w:rPr>
        <w:t> </w:t>
      </w:r>
      <w:r>
        <w:rPr/>
        <w:t>2012).</w:t>
        <w:tab/>
        <w:t>28</w:t>
      </w:r>
    </w:p>
    <w:p>
      <w:pPr>
        <w:pStyle w:val="BodyText"/>
        <w:tabs>
          <w:tab w:pos="8517" w:val="right" w:leader="dot"/>
        </w:tabs>
        <w:spacing w:before="122"/>
        <w:ind w:left="588"/>
      </w:pPr>
      <w:r>
        <w:rPr/>
        <w:t>Gambar 2.5 Pemeriksaan Jari 1</w:t>
      </w:r>
      <w:r>
        <w:rPr>
          <w:spacing w:val="-1"/>
        </w:rPr>
        <w:t> </w:t>
      </w:r>
      <w:r>
        <w:rPr/>
        <w:t>dan</w:t>
      </w:r>
      <w:r>
        <w:rPr>
          <w:spacing w:val="-1"/>
        </w:rPr>
        <w:t> </w:t>
      </w:r>
      <w:r>
        <w:rPr/>
        <w:t>2.</w:t>
        <w:tab/>
        <w:t>29</w:t>
      </w:r>
    </w:p>
    <w:p>
      <w:pPr>
        <w:pStyle w:val="BodyText"/>
        <w:tabs>
          <w:tab w:pos="8517" w:val="right" w:leader="dot"/>
        </w:tabs>
        <w:spacing w:before="122"/>
        <w:ind w:left="588"/>
      </w:pPr>
      <w:r>
        <w:rPr/>
        <w:t>Gambar 2.6 Pemeriksaan Jari 3</w:t>
      </w:r>
      <w:r>
        <w:rPr>
          <w:spacing w:val="-1"/>
        </w:rPr>
        <w:t> </w:t>
      </w:r>
      <w:r>
        <w:rPr/>
        <w:t>dan</w:t>
      </w:r>
      <w:r>
        <w:rPr>
          <w:spacing w:val="-1"/>
        </w:rPr>
        <w:t> </w:t>
      </w:r>
      <w:r>
        <w:rPr/>
        <w:t>4.</w:t>
        <w:tab/>
        <w:t>29</w:t>
      </w:r>
    </w:p>
    <w:p>
      <w:pPr>
        <w:pStyle w:val="BodyText"/>
        <w:tabs>
          <w:tab w:pos="8517" w:val="right" w:leader="dot"/>
        </w:tabs>
        <w:spacing w:before="120"/>
        <w:ind w:left="588"/>
      </w:pPr>
      <w:r>
        <w:rPr/>
        <w:t>Gambar 2.7 Pemeriksaan Jari 5 dan 6</w:t>
      </w:r>
      <w:r>
        <w:rPr>
          <w:spacing w:val="-2"/>
        </w:rPr>
        <w:t> </w:t>
      </w:r>
      <w:r>
        <w:rPr/>
        <w:t>(Rayman,</w:t>
      </w:r>
      <w:r>
        <w:rPr>
          <w:spacing w:val="-1"/>
        </w:rPr>
        <w:t> </w:t>
      </w:r>
      <w:r>
        <w:rPr/>
        <w:t>2012).</w:t>
        <w:tab/>
        <w:t>30</w:t>
      </w:r>
    </w:p>
    <w:p>
      <w:pPr>
        <w:pStyle w:val="BodyText"/>
        <w:tabs>
          <w:tab w:pos="8517" w:val="right" w:leader="dot"/>
        </w:tabs>
        <w:spacing w:before="122"/>
        <w:ind w:left="588"/>
      </w:pPr>
      <w:r>
        <w:rPr/>
        <w:t>Gambar 2.8</w:t>
      </w:r>
      <w:r>
        <w:rPr>
          <w:spacing w:val="-3"/>
        </w:rPr>
        <w:t> </w:t>
      </w:r>
      <w:r>
        <w:rPr/>
        <w:t>Pemeriksaan</w:t>
      </w:r>
      <w:r>
        <w:rPr>
          <w:spacing w:val="1"/>
        </w:rPr>
        <w:t> </w:t>
      </w:r>
      <w:r>
        <w:rPr/>
        <w:t>VPT</w:t>
        <w:tab/>
        <w:t>30</w:t>
      </w:r>
    </w:p>
    <w:p>
      <w:pPr>
        <w:pStyle w:val="BodyText"/>
        <w:tabs>
          <w:tab w:pos="8517" w:val="right" w:leader="dot"/>
        </w:tabs>
        <w:spacing w:line="259" w:lineRule="auto" w:before="123"/>
        <w:ind w:left="1721" w:right="107" w:hanging="1133"/>
      </w:pPr>
      <w:r>
        <w:rPr/>
        <w:t>Gambar 2.7 Kerangka Konseptual Teori Keperawatan Dorothea Elizabeth Orem (Alligod,</w:t>
      </w:r>
      <w:r>
        <w:rPr>
          <w:spacing w:val="-1"/>
        </w:rPr>
        <w:t> </w:t>
      </w:r>
      <w:r>
        <w:rPr/>
        <w:t>2017).</w:t>
        <w:tab/>
        <w:t>43</w:t>
      </w:r>
    </w:p>
    <w:p>
      <w:pPr>
        <w:pStyle w:val="BodyText"/>
        <w:tabs>
          <w:tab w:pos="8517" w:val="right" w:leader="dot"/>
        </w:tabs>
        <w:spacing w:line="259" w:lineRule="auto" w:before="101"/>
        <w:ind w:left="1721" w:right="107" w:hanging="1133"/>
      </w:pPr>
      <w:r>
        <w:rPr/>
        <w:t>Gambar 3.1 Kerangka Konseptual Penelitian Deteksi Dini Pencegahan </w:t>
      </w:r>
      <w:r>
        <w:rPr>
          <w:i/>
        </w:rPr>
        <w:t>Diabetic </w:t>
      </w:r>
      <w:r>
        <w:rPr>
          <w:i/>
        </w:rPr>
        <w:t>Foot Ulcer </w:t>
      </w:r>
      <w:r>
        <w:rPr/>
        <w:t>dengan Pemeriksaan Neurologi Penderita Diabetes Melitus Tipe 2 di Puskesmas</w:t>
      </w:r>
      <w:r>
        <w:rPr>
          <w:spacing w:val="-2"/>
        </w:rPr>
        <w:t> </w:t>
      </w:r>
      <w:r>
        <w:rPr/>
        <w:t>Kebonsari</w:t>
      </w:r>
      <w:r>
        <w:rPr>
          <w:spacing w:val="-1"/>
        </w:rPr>
        <w:t> </w:t>
      </w:r>
      <w:r>
        <w:rPr/>
        <w:t>Surabaya</w:t>
        <w:tab/>
        <w:t>46</w:t>
      </w:r>
    </w:p>
    <w:p>
      <w:pPr>
        <w:pStyle w:val="BodyText"/>
        <w:tabs>
          <w:tab w:pos="8517" w:val="right" w:leader="dot"/>
        </w:tabs>
        <w:spacing w:line="259" w:lineRule="auto" w:before="101"/>
        <w:ind w:left="1721" w:right="107" w:hanging="1133"/>
      </w:pPr>
      <w:r>
        <w:rPr/>
        <w:t>Gambar 4.1 Kerangka Kerja Penelitian Deteksi Dini Pencegahan Diabetic Foot Ulcer dengan Pemeriksaan Neurologi Penderita Diabetes Melitus Tipe 2 di Puskesmas</w:t>
      </w:r>
      <w:r>
        <w:rPr>
          <w:spacing w:val="-1"/>
        </w:rPr>
        <w:t> </w:t>
      </w:r>
      <w:r>
        <w:rPr/>
        <w:t>Kebonsari</w:t>
      </w:r>
      <w:r>
        <w:rPr>
          <w:spacing w:val="-1"/>
        </w:rPr>
        <w:t> </w:t>
      </w:r>
      <w:r>
        <w:rPr/>
        <w:t>Surabaya</w:t>
        <w:tab/>
        <w:t>49</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0"/>
        </w:rPr>
      </w:pPr>
    </w:p>
    <w:p>
      <w:pPr>
        <w:spacing w:before="0"/>
        <w:ind w:left="571" w:right="83" w:firstLine="0"/>
        <w:jc w:val="center"/>
        <w:rPr>
          <w:rFonts w:ascii="Calibri"/>
          <w:sz w:val="22"/>
        </w:rPr>
      </w:pPr>
      <w:r>
        <w:rPr>
          <w:rFonts w:ascii="Calibri"/>
          <w:sz w:val="22"/>
        </w:rPr>
        <w:t>xiii</w:t>
      </w:r>
    </w:p>
    <w:p>
      <w:pPr>
        <w:spacing w:after="0"/>
        <w:jc w:val="center"/>
        <w:rPr>
          <w:rFonts w:ascii="Calibri"/>
          <w:sz w:val="22"/>
        </w:rPr>
        <w:sectPr>
          <w:headerReference w:type="default" r:id="rId64"/>
          <w:pgSz w:w="11910" w:h="16840"/>
          <w:pgMar w:header="1711" w:footer="0" w:top="1960" w:bottom="280" w:left="1680" w:right="1600"/>
        </w:sectPr>
      </w:pPr>
    </w:p>
    <w:p>
      <w:pPr>
        <w:pStyle w:val="BodyText"/>
        <w:spacing w:before="3"/>
        <w:rPr>
          <w:rFonts w:ascii="Calibri"/>
          <w:sz w:val="15"/>
        </w:rPr>
      </w:pPr>
    </w:p>
    <w:p>
      <w:pPr>
        <w:tabs>
          <w:tab w:pos="8517" w:val="right" w:leader="dot"/>
        </w:tabs>
        <w:spacing w:before="90"/>
        <w:ind w:left="588" w:right="0" w:firstLine="0"/>
        <w:jc w:val="left"/>
        <w:rPr>
          <w:sz w:val="24"/>
        </w:rPr>
      </w:pPr>
      <w:r>
        <w:rPr>
          <w:sz w:val="24"/>
        </w:rPr>
        <w:t>Lampiran 1</w:t>
      </w:r>
      <w:r>
        <w:rPr>
          <w:spacing w:val="-1"/>
          <w:sz w:val="24"/>
        </w:rPr>
        <w:t> </w:t>
      </w:r>
      <w:r>
        <w:rPr>
          <w:i/>
          <w:sz w:val="24"/>
        </w:rPr>
        <w:t>Curriculum</w:t>
      </w:r>
      <w:r>
        <w:rPr>
          <w:i/>
          <w:spacing w:val="-1"/>
          <w:sz w:val="24"/>
        </w:rPr>
        <w:t> </w:t>
      </w:r>
      <w:r>
        <w:rPr>
          <w:i/>
          <w:sz w:val="24"/>
        </w:rPr>
        <w:t>Vitae</w:t>
      </w:r>
      <w:r>
        <w:rPr>
          <w:sz w:val="24"/>
        </w:rPr>
        <w:tab/>
        <w:t>77</w:t>
      </w:r>
    </w:p>
    <w:p>
      <w:pPr>
        <w:pStyle w:val="BodyText"/>
        <w:tabs>
          <w:tab w:pos="8517" w:val="right" w:leader="dot"/>
        </w:tabs>
        <w:spacing w:before="120"/>
        <w:ind w:left="588"/>
      </w:pPr>
      <w:r>
        <w:rPr/>
        <w:t>Lampiran 2 Motto</w:t>
      </w:r>
      <w:r>
        <w:rPr>
          <w:spacing w:val="-1"/>
        </w:rPr>
        <w:t> </w:t>
      </w:r>
      <w:r>
        <w:rPr/>
        <w:t>dan</w:t>
      </w:r>
      <w:r>
        <w:rPr>
          <w:spacing w:val="-1"/>
        </w:rPr>
        <w:t> </w:t>
      </w:r>
      <w:r>
        <w:rPr/>
        <w:t>Persembahan</w:t>
        <w:tab/>
        <w:t>78</w:t>
      </w:r>
    </w:p>
    <w:p>
      <w:pPr>
        <w:pStyle w:val="BodyText"/>
        <w:tabs>
          <w:tab w:pos="8517" w:val="right" w:leader="dot"/>
        </w:tabs>
        <w:spacing w:before="122"/>
        <w:ind w:left="588"/>
      </w:pPr>
      <w:r>
        <w:rPr/>
        <w:t>Lampiran 3 Surat Ijin</w:t>
      </w:r>
      <w:r>
        <w:rPr>
          <w:spacing w:val="1"/>
        </w:rPr>
        <w:t> </w:t>
      </w:r>
      <w:r>
        <w:rPr/>
        <w:t>Studi</w:t>
      </w:r>
      <w:r>
        <w:rPr>
          <w:spacing w:val="-1"/>
        </w:rPr>
        <w:t> </w:t>
      </w:r>
      <w:r>
        <w:rPr/>
        <w:t>Pendahuluan</w:t>
        <w:tab/>
        <w:t>80</w:t>
      </w:r>
    </w:p>
    <w:p>
      <w:pPr>
        <w:pStyle w:val="BodyText"/>
        <w:tabs>
          <w:tab w:pos="8517" w:val="right" w:leader="dot"/>
        </w:tabs>
        <w:spacing w:before="122"/>
        <w:ind w:left="588"/>
      </w:pPr>
      <w:r>
        <w:rPr/>
        <w:t>Lampiran 4 Surat Ijin</w:t>
      </w:r>
      <w:r>
        <w:rPr>
          <w:spacing w:val="1"/>
        </w:rPr>
        <w:t> </w:t>
      </w:r>
      <w:r>
        <w:rPr/>
        <w:t>Studi</w:t>
      </w:r>
      <w:r>
        <w:rPr>
          <w:spacing w:val="-1"/>
        </w:rPr>
        <w:t> </w:t>
      </w:r>
      <w:r>
        <w:rPr/>
        <w:t>Pendahuluan</w:t>
        <w:tab/>
        <w:t>81</w:t>
      </w:r>
    </w:p>
    <w:p>
      <w:pPr>
        <w:pStyle w:val="BodyText"/>
        <w:tabs>
          <w:tab w:pos="8517" w:val="right" w:leader="dot"/>
        </w:tabs>
        <w:spacing w:before="122"/>
        <w:ind w:left="588"/>
      </w:pPr>
      <w:r>
        <w:rPr/>
        <w:t>Lampiran 5 Surat Ijin</w:t>
      </w:r>
      <w:r>
        <w:rPr>
          <w:spacing w:val="1"/>
        </w:rPr>
        <w:t> </w:t>
      </w:r>
      <w:r>
        <w:rPr/>
        <w:t>Studi</w:t>
      </w:r>
      <w:r>
        <w:rPr>
          <w:spacing w:val="-1"/>
        </w:rPr>
        <w:t> </w:t>
      </w:r>
      <w:r>
        <w:rPr/>
        <w:t>Pendahuluan</w:t>
        <w:tab/>
        <w:t>82</w:t>
      </w:r>
    </w:p>
    <w:p>
      <w:pPr>
        <w:pStyle w:val="BodyText"/>
        <w:tabs>
          <w:tab w:pos="8517" w:val="right" w:leader="dot"/>
        </w:tabs>
        <w:spacing w:before="122"/>
        <w:ind w:left="588"/>
      </w:pPr>
      <w:r>
        <w:rPr/>
        <w:t>Lampiran 6 Surat Ijin</w:t>
      </w:r>
      <w:r>
        <w:rPr>
          <w:spacing w:val="1"/>
        </w:rPr>
        <w:t> </w:t>
      </w:r>
      <w:r>
        <w:rPr/>
        <w:t>Studi</w:t>
      </w:r>
      <w:r>
        <w:rPr>
          <w:spacing w:val="-1"/>
        </w:rPr>
        <w:t> </w:t>
      </w:r>
      <w:r>
        <w:rPr/>
        <w:t>Pendahuluan</w:t>
        <w:tab/>
        <w:t>83</w:t>
      </w:r>
    </w:p>
    <w:p>
      <w:pPr>
        <w:pStyle w:val="BodyText"/>
        <w:tabs>
          <w:tab w:pos="8517" w:val="right" w:leader="dot"/>
        </w:tabs>
        <w:spacing w:before="120"/>
        <w:ind w:left="588"/>
      </w:pPr>
      <w:r>
        <w:rPr/>
        <w:t>Lampiran 7 Surat Ijin</w:t>
      </w:r>
      <w:r>
        <w:rPr>
          <w:spacing w:val="1"/>
        </w:rPr>
        <w:t> </w:t>
      </w:r>
      <w:r>
        <w:rPr/>
        <w:t>Pengambilan</w:t>
      </w:r>
      <w:r>
        <w:rPr>
          <w:spacing w:val="-1"/>
        </w:rPr>
        <w:t> </w:t>
      </w:r>
      <w:r>
        <w:rPr/>
        <w:t>Data</w:t>
        <w:tab/>
        <w:t>84</w:t>
      </w:r>
    </w:p>
    <w:p>
      <w:pPr>
        <w:pStyle w:val="BodyText"/>
        <w:tabs>
          <w:tab w:pos="8517" w:val="right" w:leader="dot"/>
        </w:tabs>
        <w:spacing w:before="122"/>
        <w:ind w:left="588"/>
      </w:pPr>
      <w:r>
        <w:rPr/>
        <w:t>Lampiran 8 Surat Ijin</w:t>
      </w:r>
      <w:r>
        <w:rPr>
          <w:spacing w:val="1"/>
        </w:rPr>
        <w:t> </w:t>
      </w:r>
      <w:r>
        <w:rPr/>
        <w:t>Pengambilan</w:t>
      </w:r>
      <w:r>
        <w:rPr>
          <w:spacing w:val="-1"/>
        </w:rPr>
        <w:t> </w:t>
      </w:r>
      <w:r>
        <w:rPr/>
        <w:t>Data</w:t>
        <w:tab/>
        <w:t>85</w:t>
      </w:r>
    </w:p>
    <w:p>
      <w:pPr>
        <w:pStyle w:val="BodyText"/>
        <w:tabs>
          <w:tab w:pos="8517" w:val="right" w:leader="dot"/>
        </w:tabs>
        <w:spacing w:before="123"/>
        <w:ind w:left="588"/>
      </w:pPr>
      <w:r>
        <w:rPr/>
        <w:t>Lampiran 9 Surat Ijin</w:t>
      </w:r>
      <w:r>
        <w:rPr>
          <w:spacing w:val="1"/>
        </w:rPr>
        <w:t> </w:t>
      </w:r>
      <w:r>
        <w:rPr/>
        <w:t>Pengambilan</w:t>
      </w:r>
      <w:r>
        <w:rPr>
          <w:spacing w:val="-1"/>
        </w:rPr>
        <w:t> </w:t>
      </w:r>
      <w:r>
        <w:rPr/>
        <w:t>Data</w:t>
        <w:tab/>
        <w:t>86</w:t>
      </w:r>
    </w:p>
    <w:p>
      <w:pPr>
        <w:pStyle w:val="BodyText"/>
        <w:tabs>
          <w:tab w:pos="8517" w:val="right" w:leader="dot"/>
        </w:tabs>
        <w:spacing w:before="122"/>
        <w:ind w:left="588"/>
      </w:pPr>
      <w:r>
        <w:rPr/>
        <w:t>Lampiran</w:t>
      </w:r>
      <w:r>
        <w:rPr>
          <w:spacing w:val="-1"/>
        </w:rPr>
        <w:t> </w:t>
      </w:r>
      <w:r>
        <w:rPr/>
        <w:t>10</w:t>
      </w:r>
      <w:r>
        <w:rPr>
          <w:spacing w:val="-1"/>
        </w:rPr>
        <w:t> </w:t>
      </w:r>
      <w:r>
        <w:rPr/>
        <w:t>KEPK</w:t>
        <w:tab/>
        <w:t>87</w:t>
      </w:r>
    </w:p>
    <w:p>
      <w:pPr>
        <w:tabs>
          <w:tab w:pos="8517" w:val="right" w:leader="dot"/>
        </w:tabs>
        <w:spacing w:before="120"/>
        <w:ind w:left="588" w:right="0" w:firstLine="0"/>
        <w:jc w:val="left"/>
        <w:rPr>
          <w:sz w:val="24"/>
        </w:rPr>
      </w:pPr>
      <w:r>
        <w:rPr>
          <w:sz w:val="24"/>
        </w:rPr>
        <w:t>Lampiran 11 </w:t>
      </w:r>
      <w:r>
        <w:rPr>
          <w:i/>
          <w:sz w:val="24"/>
        </w:rPr>
        <w:t>Information</w:t>
      </w:r>
      <w:r>
        <w:rPr>
          <w:i/>
          <w:spacing w:val="1"/>
          <w:sz w:val="24"/>
        </w:rPr>
        <w:t> </w:t>
      </w:r>
      <w:r>
        <w:rPr>
          <w:i/>
          <w:sz w:val="24"/>
        </w:rPr>
        <w:t>For</w:t>
      </w:r>
      <w:r>
        <w:rPr>
          <w:i/>
          <w:spacing w:val="-2"/>
          <w:sz w:val="24"/>
        </w:rPr>
        <w:t> </w:t>
      </w:r>
      <w:r>
        <w:rPr>
          <w:i/>
          <w:sz w:val="24"/>
        </w:rPr>
        <w:t>Consent</w:t>
      </w:r>
      <w:r>
        <w:rPr>
          <w:sz w:val="24"/>
        </w:rPr>
        <w:tab/>
        <w:t>88</w:t>
      </w:r>
    </w:p>
    <w:p>
      <w:pPr>
        <w:pStyle w:val="BodyText"/>
        <w:tabs>
          <w:tab w:pos="8517" w:val="right" w:leader="dot"/>
        </w:tabs>
        <w:spacing w:before="122"/>
        <w:ind w:left="588"/>
      </w:pPr>
      <w:r>
        <w:rPr/>
        <w:t>Lampiran 12 Lembar Persetujuan</w:t>
      </w:r>
      <w:r>
        <w:rPr>
          <w:spacing w:val="-1"/>
        </w:rPr>
        <w:t> </w:t>
      </w:r>
      <w:r>
        <w:rPr/>
        <w:t>Menjadi</w:t>
      </w:r>
      <w:r>
        <w:rPr>
          <w:spacing w:val="-1"/>
        </w:rPr>
        <w:t> </w:t>
      </w:r>
      <w:r>
        <w:rPr/>
        <w:t>Responden</w:t>
        <w:tab/>
        <w:t>89</w:t>
      </w:r>
    </w:p>
    <w:p>
      <w:pPr>
        <w:pStyle w:val="BodyText"/>
        <w:tabs>
          <w:tab w:pos="8517" w:val="right" w:leader="dot"/>
        </w:tabs>
        <w:spacing w:before="122"/>
        <w:ind w:left="588"/>
      </w:pPr>
      <w:r>
        <w:rPr/>
        <w:t>Lampiran 13</w:t>
      </w:r>
      <w:r>
        <w:rPr>
          <w:spacing w:val="-1"/>
        </w:rPr>
        <w:t> </w:t>
      </w:r>
      <w:r>
        <w:rPr/>
        <w:t>Lembar</w:t>
      </w:r>
      <w:r>
        <w:rPr>
          <w:spacing w:val="-1"/>
        </w:rPr>
        <w:t> </w:t>
      </w:r>
      <w:r>
        <w:rPr/>
        <w:t>Kuesioner</w:t>
        <w:tab/>
        <w:t>90</w:t>
      </w:r>
    </w:p>
    <w:p>
      <w:pPr>
        <w:pStyle w:val="BodyText"/>
        <w:tabs>
          <w:tab w:pos="8517" w:val="right" w:leader="dot"/>
        </w:tabs>
        <w:spacing w:before="122"/>
        <w:ind w:left="588"/>
      </w:pPr>
      <w:r>
        <w:rPr/>
        <w:t>Lampiran 14</w:t>
      </w:r>
      <w:r>
        <w:rPr>
          <w:spacing w:val="-1"/>
        </w:rPr>
        <w:t> </w:t>
      </w:r>
      <w:r>
        <w:rPr/>
        <w:t>Lembar</w:t>
      </w:r>
      <w:r>
        <w:rPr>
          <w:spacing w:val="-1"/>
        </w:rPr>
        <w:t> </w:t>
      </w:r>
      <w:r>
        <w:rPr/>
        <w:t>Observasi</w:t>
        <w:tab/>
        <w:t>94</w:t>
      </w:r>
    </w:p>
    <w:p>
      <w:pPr>
        <w:pStyle w:val="BodyText"/>
        <w:tabs>
          <w:tab w:pos="8517" w:val="right" w:leader="dot"/>
        </w:tabs>
        <w:spacing w:before="120"/>
        <w:ind w:left="588"/>
      </w:pPr>
      <w:r>
        <w:rPr/>
        <w:t>Lampiran 15</w:t>
      </w:r>
      <w:r>
        <w:rPr>
          <w:spacing w:val="-1"/>
        </w:rPr>
        <w:t> </w:t>
      </w:r>
      <w:r>
        <w:rPr/>
        <w:t>Lembar</w:t>
      </w:r>
      <w:r>
        <w:rPr>
          <w:spacing w:val="-1"/>
        </w:rPr>
        <w:t> </w:t>
      </w:r>
      <w:r>
        <w:rPr/>
        <w:t>Observasi</w:t>
        <w:tab/>
        <w:t>95</w:t>
      </w:r>
    </w:p>
    <w:p>
      <w:pPr>
        <w:tabs>
          <w:tab w:pos="8517" w:val="right" w:leader="dot"/>
        </w:tabs>
        <w:spacing w:before="122"/>
        <w:ind w:left="588" w:right="0" w:firstLine="0"/>
        <w:jc w:val="left"/>
        <w:rPr>
          <w:sz w:val="24"/>
        </w:rPr>
      </w:pPr>
      <w:r>
        <w:rPr>
          <w:sz w:val="24"/>
        </w:rPr>
        <w:t>Lampiran 16 </w:t>
      </w:r>
      <w:r>
        <w:rPr>
          <w:i/>
          <w:sz w:val="24"/>
        </w:rPr>
        <w:t>Standart Operational</w:t>
      </w:r>
      <w:r>
        <w:rPr>
          <w:i/>
          <w:spacing w:val="-1"/>
          <w:sz w:val="24"/>
        </w:rPr>
        <w:t> </w:t>
      </w:r>
      <w:r>
        <w:rPr>
          <w:i/>
          <w:sz w:val="24"/>
        </w:rPr>
        <w:t>Procedure</w:t>
      </w:r>
      <w:r>
        <w:rPr>
          <w:i/>
          <w:spacing w:val="2"/>
          <w:sz w:val="24"/>
        </w:rPr>
        <w:t> </w:t>
      </w:r>
      <w:r>
        <w:rPr>
          <w:sz w:val="24"/>
        </w:rPr>
        <w:t>IpTT</w:t>
        <w:tab/>
        <w:t>97</w:t>
      </w:r>
    </w:p>
    <w:p>
      <w:pPr>
        <w:tabs>
          <w:tab w:pos="8517" w:val="right" w:leader="dot"/>
        </w:tabs>
        <w:spacing w:before="122"/>
        <w:ind w:left="588" w:right="0" w:firstLine="0"/>
        <w:jc w:val="left"/>
        <w:rPr>
          <w:sz w:val="24"/>
        </w:rPr>
      </w:pPr>
      <w:r>
        <w:rPr>
          <w:sz w:val="24"/>
        </w:rPr>
        <w:t>Lampiran 17 </w:t>
      </w:r>
      <w:r>
        <w:rPr>
          <w:i/>
          <w:sz w:val="24"/>
        </w:rPr>
        <w:t>Standart Operational Procedure </w:t>
      </w:r>
      <w:r>
        <w:rPr>
          <w:sz w:val="24"/>
        </w:rPr>
        <w:t>Pemeriksaan</w:t>
      </w:r>
      <w:r>
        <w:rPr>
          <w:spacing w:val="-5"/>
          <w:sz w:val="24"/>
        </w:rPr>
        <w:t> </w:t>
      </w:r>
      <w:r>
        <w:rPr>
          <w:sz w:val="24"/>
        </w:rPr>
        <w:t>Refleks</w:t>
      </w:r>
      <w:r>
        <w:rPr>
          <w:spacing w:val="-1"/>
          <w:sz w:val="24"/>
        </w:rPr>
        <w:t> </w:t>
      </w:r>
      <w:r>
        <w:rPr>
          <w:sz w:val="24"/>
        </w:rPr>
        <w:t>Patella</w:t>
        <w:tab/>
        <w:t>99</w:t>
      </w:r>
    </w:p>
    <w:p>
      <w:pPr>
        <w:tabs>
          <w:tab w:pos="8517" w:val="right" w:leader="dot"/>
        </w:tabs>
        <w:spacing w:line="345" w:lineRule="auto" w:before="122"/>
        <w:ind w:left="588" w:right="107" w:firstLine="0"/>
        <w:jc w:val="left"/>
        <w:rPr>
          <w:sz w:val="24"/>
        </w:rPr>
      </w:pPr>
      <w:r>
        <w:rPr>
          <w:sz w:val="24"/>
        </w:rPr>
        <w:t>Lampiran 18 </w:t>
      </w:r>
      <w:r>
        <w:rPr>
          <w:i/>
          <w:sz w:val="24"/>
        </w:rPr>
        <w:t>Standart Operational Procedure </w:t>
      </w:r>
      <w:r>
        <w:rPr>
          <w:sz w:val="24"/>
        </w:rPr>
        <w:t>Pemeriksaan Refleks Achilles</w:t>
      </w:r>
      <w:r>
        <w:rPr>
          <w:spacing w:val="-47"/>
          <w:sz w:val="24"/>
        </w:rPr>
        <w:t> </w:t>
      </w:r>
      <w:r>
        <w:rPr>
          <w:sz w:val="24"/>
        </w:rPr>
        <w:t>.. 100 Lampiran 19 </w:t>
      </w:r>
      <w:r>
        <w:rPr>
          <w:i/>
          <w:sz w:val="24"/>
        </w:rPr>
        <w:t>Standart Operational Procedure </w:t>
      </w:r>
      <w:r>
        <w:rPr>
          <w:sz w:val="24"/>
        </w:rPr>
        <w:t>Pemeriksaan</w:t>
      </w:r>
      <w:r>
        <w:rPr>
          <w:spacing w:val="-5"/>
          <w:sz w:val="24"/>
        </w:rPr>
        <w:t> </w:t>
      </w:r>
      <w:r>
        <w:rPr>
          <w:sz w:val="24"/>
        </w:rPr>
        <w:t>Gula Darah</w:t>
        <w:tab/>
        <w:t>101</w:t>
      </w:r>
    </w:p>
    <w:p>
      <w:pPr>
        <w:pStyle w:val="BodyText"/>
        <w:tabs>
          <w:tab w:pos="8517" w:val="right" w:leader="dot"/>
        </w:tabs>
        <w:spacing w:before="5"/>
        <w:ind w:left="588"/>
      </w:pPr>
      <w:r>
        <w:rPr/>
        <w:t>Lampiran 20</w:t>
      </w:r>
      <w:r>
        <w:rPr>
          <w:spacing w:val="-1"/>
        </w:rPr>
        <w:t> </w:t>
      </w:r>
      <w:r>
        <w:rPr/>
        <w:t>Data</w:t>
      </w:r>
      <w:r>
        <w:rPr>
          <w:spacing w:val="-2"/>
        </w:rPr>
        <w:t> </w:t>
      </w:r>
      <w:r>
        <w:rPr/>
        <w:t>Demografi</w:t>
        <w:tab/>
        <w:t>103</w:t>
      </w:r>
    </w:p>
    <w:p>
      <w:pPr>
        <w:pStyle w:val="BodyText"/>
        <w:tabs>
          <w:tab w:pos="8517" w:val="right" w:leader="dot"/>
        </w:tabs>
        <w:spacing w:before="122"/>
        <w:ind w:left="588"/>
      </w:pPr>
      <w:r>
        <w:rPr/>
        <w:t>Lampiran 21</w:t>
      </w:r>
      <w:r>
        <w:rPr>
          <w:spacing w:val="-1"/>
        </w:rPr>
        <w:t> </w:t>
      </w:r>
      <w:r>
        <w:rPr/>
        <w:t>Data</w:t>
      </w:r>
      <w:r>
        <w:rPr>
          <w:spacing w:val="-2"/>
        </w:rPr>
        <w:t> </w:t>
      </w:r>
      <w:r>
        <w:rPr/>
        <w:t>SPSS</w:t>
        <w:tab/>
        <w:t>105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6"/>
        </w:rPr>
      </w:pPr>
    </w:p>
    <w:p>
      <w:pPr>
        <w:spacing w:before="0"/>
        <w:ind w:left="570" w:right="83" w:firstLine="0"/>
        <w:jc w:val="center"/>
        <w:rPr>
          <w:rFonts w:ascii="Calibri"/>
          <w:sz w:val="22"/>
        </w:rPr>
      </w:pPr>
      <w:r>
        <w:rPr>
          <w:rFonts w:ascii="Calibri"/>
          <w:sz w:val="22"/>
        </w:rPr>
        <w:t>xiv</w:t>
      </w:r>
    </w:p>
    <w:p>
      <w:pPr>
        <w:spacing w:after="0"/>
        <w:jc w:val="center"/>
        <w:rPr>
          <w:rFonts w:ascii="Calibri"/>
          <w:sz w:val="22"/>
        </w:rPr>
        <w:sectPr>
          <w:headerReference w:type="default" r:id="rId65"/>
          <w:pgSz w:w="11910" w:h="16840"/>
          <w:pgMar w:header="1711" w:footer="0" w:top="1960" w:bottom="280" w:left="1680" w:right="1600"/>
        </w:sectPr>
      </w:pPr>
    </w:p>
    <w:p>
      <w:pPr>
        <w:pStyle w:val="BodyText"/>
        <w:spacing w:before="3"/>
        <w:rPr>
          <w:rFonts w:ascii="Calibri"/>
          <w:sz w:val="15"/>
        </w:rPr>
      </w:pPr>
    </w:p>
    <w:p>
      <w:pPr>
        <w:pStyle w:val="BodyText"/>
        <w:spacing w:before="90"/>
        <w:ind w:left="588"/>
      </w:pPr>
      <w:r>
        <w:rPr/>
        <w:t>DM : Diabetes melitus</w:t>
      </w:r>
    </w:p>
    <w:p>
      <w:pPr>
        <w:spacing w:before="158"/>
        <w:ind w:left="588" w:right="0" w:firstLine="0"/>
        <w:jc w:val="left"/>
        <w:rPr>
          <w:i/>
          <w:sz w:val="24"/>
        </w:rPr>
      </w:pPr>
      <w:r>
        <w:rPr>
          <w:sz w:val="24"/>
        </w:rPr>
        <w:t>IDF : </w:t>
      </w:r>
      <w:r>
        <w:rPr>
          <w:i/>
          <w:sz w:val="24"/>
        </w:rPr>
        <w:t>International Diabetes Federation</w:t>
      </w:r>
    </w:p>
    <w:p>
      <w:pPr>
        <w:spacing w:before="161"/>
        <w:ind w:left="588" w:right="0" w:firstLine="0"/>
        <w:jc w:val="left"/>
        <w:rPr>
          <w:i/>
          <w:sz w:val="24"/>
        </w:rPr>
      </w:pPr>
      <w:r>
        <w:rPr>
          <w:sz w:val="24"/>
        </w:rPr>
        <w:t>DFU : </w:t>
      </w:r>
      <w:r>
        <w:rPr>
          <w:i/>
          <w:sz w:val="24"/>
        </w:rPr>
        <w:t>Diabetic Foot Ulcer</w:t>
      </w:r>
    </w:p>
    <w:p>
      <w:pPr>
        <w:pStyle w:val="BodyText"/>
        <w:spacing w:line="376" w:lineRule="auto" w:before="161"/>
        <w:ind w:left="588" w:right="3522"/>
      </w:pPr>
      <w:r>
        <w:rPr/>
        <w:t>PERSI : Perhimpunan Rumah Sakit Indonesia RISKESDAS : Riset Kesehatan Dasar</w:t>
      </w:r>
    </w:p>
    <w:p>
      <w:pPr>
        <w:spacing w:line="379" w:lineRule="auto" w:before="9"/>
        <w:ind w:left="588" w:right="5395" w:firstLine="0"/>
        <w:jc w:val="left"/>
        <w:rPr>
          <w:i/>
          <w:sz w:val="24"/>
        </w:rPr>
      </w:pPr>
      <w:r>
        <w:rPr>
          <w:sz w:val="24"/>
        </w:rPr>
        <w:t>ND : Neuropati diabetik IpTT : </w:t>
      </w:r>
      <w:r>
        <w:rPr>
          <w:i/>
          <w:sz w:val="24"/>
        </w:rPr>
        <w:t>Ipswich Touch Test</w:t>
      </w:r>
    </w:p>
    <w:p>
      <w:pPr>
        <w:spacing w:before="4"/>
        <w:ind w:left="588" w:right="0" w:firstLine="0"/>
        <w:jc w:val="left"/>
        <w:rPr>
          <w:i/>
          <w:sz w:val="24"/>
        </w:rPr>
      </w:pPr>
      <w:r>
        <w:rPr>
          <w:sz w:val="24"/>
        </w:rPr>
        <w:t>ADA : </w:t>
      </w:r>
      <w:r>
        <w:rPr>
          <w:i/>
          <w:sz w:val="24"/>
        </w:rPr>
        <w:t>American Diabetes Association</w:t>
      </w:r>
    </w:p>
    <w:p>
      <w:pPr>
        <w:spacing w:line="379" w:lineRule="auto" w:before="161"/>
        <w:ind w:left="588" w:right="3022" w:firstLine="0"/>
        <w:jc w:val="left"/>
        <w:rPr>
          <w:i/>
          <w:sz w:val="24"/>
        </w:rPr>
      </w:pPr>
      <w:r>
        <w:rPr>
          <w:sz w:val="24"/>
        </w:rPr>
        <w:t>PERKENI : Perkumpulan Endokrinologi Indonesia IFG : </w:t>
      </w:r>
      <w:r>
        <w:rPr>
          <w:i/>
          <w:sz w:val="24"/>
        </w:rPr>
        <w:t>Impaired Fasting Glucose</w:t>
      </w:r>
    </w:p>
    <w:p>
      <w:pPr>
        <w:spacing w:line="379" w:lineRule="auto" w:before="4"/>
        <w:ind w:left="588" w:right="4422" w:firstLine="0"/>
        <w:jc w:val="left"/>
        <w:rPr>
          <w:sz w:val="24"/>
        </w:rPr>
      </w:pPr>
      <w:r>
        <w:rPr>
          <w:sz w:val="24"/>
        </w:rPr>
        <w:t>TGT : Toleransi Glukosa Terganggu IGT : </w:t>
      </w:r>
      <w:r>
        <w:rPr>
          <w:i/>
          <w:sz w:val="24"/>
        </w:rPr>
        <w:t>Impaired Glucose Tolerance </w:t>
      </w:r>
      <w:r>
        <w:rPr>
          <w:sz w:val="24"/>
        </w:rPr>
        <w:t>BMI : Body Mass Index</w:t>
      </w:r>
    </w:p>
    <w:p>
      <w:pPr>
        <w:spacing w:before="4"/>
        <w:ind w:left="588" w:right="0" w:firstLine="0"/>
        <w:jc w:val="left"/>
        <w:rPr>
          <w:i/>
          <w:sz w:val="24"/>
        </w:rPr>
      </w:pPr>
      <w:r>
        <w:rPr>
          <w:sz w:val="24"/>
        </w:rPr>
        <w:t>ACTH : </w:t>
      </w:r>
      <w:r>
        <w:rPr>
          <w:i/>
          <w:sz w:val="24"/>
        </w:rPr>
        <w:t>Adenocorticotropic Hormone</w:t>
      </w:r>
    </w:p>
    <w:p>
      <w:pPr>
        <w:spacing w:line="379" w:lineRule="auto" w:before="161"/>
        <w:ind w:left="588" w:right="2936" w:firstLine="0"/>
        <w:jc w:val="left"/>
        <w:rPr>
          <w:i/>
          <w:sz w:val="24"/>
        </w:rPr>
      </w:pPr>
      <w:r>
        <w:rPr>
          <w:sz w:val="24"/>
        </w:rPr>
        <w:t>IDDM : </w:t>
      </w:r>
      <w:r>
        <w:rPr>
          <w:i/>
          <w:sz w:val="24"/>
        </w:rPr>
        <w:t>Insulin Dependent Diabetes Mellitus </w:t>
      </w:r>
      <w:r>
        <w:rPr>
          <w:sz w:val="24"/>
        </w:rPr>
        <w:t>NIDDM : </w:t>
      </w:r>
      <w:r>
        <w:rPr>
          <w:i/>
          <w:sz w:val="24"/>
        </w:rPr>
        <w:t>Non-Insulin Dependent Diabetes Mellitus </w:t>
      </w:r>
      <w:r>
        <w:rPr>
          <w:sz w:val="24"/>
        </w:rPr>
        <w:t>GDM : </w:t>
      </w:r>
      <w:r>
        <w:rPr>
          <w:i/>
          <w:sz w:val="24"/>
        </w:rPr>
        <w:t>Gestational Diabetes Mellitus</w:t>
      </w:r>
    </w:p>
    <w:p>
      <w:pPr>
        <w:pStyle w:val="BodyText"/>
        <w:spacing w:before="6"/>
        <w:ind w:left="588"/>
      </w:pPr>
      <w:r>
        <w:rPr/>
        <w:t>TTGO : Tes Toleransi Glukosa Oral</w:t>
      </w:r>
    </w:p>
    <w:p>
      <w:pPr>
        <w:spacing w:before="161"/>
        <w:ind w:left="588" w:right="0" w:firstLine="0"/>
        <w:jc w:val="left"/>
        <w:rPr>
          <w:i/>
          <w:sz w:val="24"/>
        </w:rPr>
      </w:pPr>
      <w:r>
        <w:rPr>
          <w:sz w:val="24"/>
        </w:rPr>
        <w:t>NGSP : </w:t>
      </w:r>
      <w:r>
        <w:rPr>
          <w:i/>
          <w:sz w:val="24"/>
        </w:rPr>
        <w:t>National Glycohaemoglobin Standarization Program</w:t>
      </w:r>
    </w:p>
    <w:p>
      <w:pPr>
        <w:pStyle w:val="BodyText"/>
        <w:spacing w:line="379" w:lineRule="auto" w:before="158"/>
        <w:ind w:left="588" w:right="3962"/>
      </w:pPr>
      <w:r>
        <w:rPr/>
        <w:t>GDPT : Glukosa Darah Puasa Terganggu IFG : Impaired Fasting Glucose</w:t>
      </w:r>
    </w:p>
    <w:p>
      <w:pPr>
        <w:spacing w:before="6"/>
        <w:ind w:left="588" w:right="0" w:firstLine="0"/>
        <w:jc w:val="left"/>
        <w:rPr>
          <w:i/>
          <w:sz w:val="24"/>
        </w:rPr>
      </w:pPr>
      <w:r>
        <w:rPr>
          <w:sz w:val="24"/>
        </w:rPr>
        <w:t>SMBG : </w:t>
      </w:r>
      <w:r>
        <w:rPr>
          <w:i/>
          <w:sz w:val="24"/>
        </w:rPr>
        <w:t>Self-Monitoring Blood Glucose</w:t>
      </w:r>
    </w:p>
    <w:p>
      <w:pPr>
        <w:pStyle w:val="BodyText"/>
        <w:spacing w:line="379" w:lineRule="auto" w:before="158"/>
        <w:ind w:left="588" w:right="4822"/>
      </w:pPr>
      <w:r>
        <w:rPr/>
        <w:t>OHO : Obat Hipoglilkemik Oral SSP : Sistem Saraf Pusat</w:t>
      </w:r>
    </w:p>
    <w:p>
      <w:pPr>
        <w:spacing w:line="379" w:lineRule="auto" w:before="4"/>
        <w:ind w:left="588" w:right="4155" w:firstLine="0"/>
        <w:jc w:val="left"/>
        <w:rPr>
          <w:i/>
          <w:sz w:val="24"/>
        </w:rPr>
      </w:pPr>
      <w:r>
        <w:rPr>
          <w:sz w:val="24"/>
        </w:rPr>
        <w:t>DPN : </w:t>
      </w:r>
      <w:r>
        <w:rPr>
          <w:i/>
          <w:sz w:val="24"/>
        </w:rPr>
        <w:t>Diabetic Peripheral Neuropathy </w:t>
      </w:r>
      <w:r>
        <w:rPr>
          <w:sz w:val="24"/>
        </w:rPr>
        <w:t>VPT : </w:t>
      </w:r>
      <w:r>
        <w:rPr>
          <w:i/>
          <w:sz w:val="24"/>
        </w:rPr>
        <w:t>Vibration Perception Threshold </w:t>
      </w:r>
      <w:r>
        <w:rPr>
          <w:sz w:val="24"/>
        </w:rPr>
        <w:t>IFC : </w:t>
      </w:r>
      <w:r>
        <w:rPr>
          <w:i/>
          <w:sz w:val="24"/>
        </w:rPr>
        <w:t>Information For Concent</w:t>
      </w:r>
    </w:p>
    <w:p>
      <w:pPr>
        <w:spacing w:before="4"/>
        <w:ind w:left="588" w:right="0" w:firstLine="0"/>
        <w:jc w:val="left"/>
        <w:rPr>
          <w:i/>
          <w:sz w:val="24"/>
        </w:rPr>
      </w:pPr>
      <w:r>
        <w:rPr>
          <w:sz w:val="24"/>
        </w:rPr>
        <w:t>SOP : </w:t>
      </w:r>
      <w:r>
        <w:rPr>
          <w:i/>
          <w:sz w:val="24"/>
        </w:rPr>
        <w:t>Standart Operational Procedure</w:t>
      </w:r>
    </w:p>
    <w:p>
      <w:pPr>
        <w:spacing w:before="161"/>
        <w:ind w:left="588" w:right="0" w:firstLine="0"/>
        <w:jc w:val="left"/>
        <w:rPr>
          <w:i/>
          <w:sz w:val="24"/>
        </w:rPr>
      </w:pPr>
      <w:r>
        <w:rPr>
          <w:sz w:val="24"/>
        </w:rPr>
        <w:t>WHO : </w:t>
      </w:r>
      <w:r>
        <w:rPr>
          <w:i/>
          <w:sz w:val="24"/>
        </w:rPr>
        <w:t>World Health Organization</w:t>
      </w:r>
    </w:p>
    <w:p>
      <w:pPr>
        <w:pStyle w:val="BodyText"/>
        <w:rPr>
          <w:i/>
          <w:sz w:val="20"/>
        </w:rPr>
      </w:pPr>
    </w:p>
    <w:p>
      <w:pPr>
        <w:pStyle w:val="BodyText"/>
        <w:rPr>
          <w:i/>
          <w:sz w:val="20"/>
        </w:rPr>
      </w:pPr>
    </w:p>
    <w:p>
      <w:pPr>
        <w:pStyle w:val="BodyText"/>
        <w:spacing w:before="7"/>
        <w:rPr>
          <w:i/>
          <w:sz w:val="29"/>
        </w:rPr>
      </w:pPr>
    </w:p>
    <w:p>
      <w:pPr>
        <w:spacing w:before="56"/>
        <w:ind w:left="2950" w:right="2380" w:firstLine="0"/>
        <w:jc w:val="center"/>
        <w:rPr>
          <w:rFonts w:ascii="Calibri"/>
          <w:sz w:val="22"/>
        </w:rPr>
      </w:pPr>
      <w:r>
        <w:rPr>
          <w:rFonts w:ascii="Calibri"/>
          <w:sz w:val="22"/>
        </w:rPr>
        <w:t>xv</w:t>
      </w:r>
    </w:p>
    <w:p>
      <w:pPr>
        <w:spacing w:after="0"/>
        <w:jc w:val="center"/>
        <w:rPr>
          <w:rFonts w:ascii="Calibri"/>
          <w:sz w:val="22"/>
        </w:rPr>
        <w:sectPr>
          <w:headerReference w:type="default" r:id="rId66"/>
          <w:pgSz w:w="11910" w:h="16840"/>
          <w:pgMar w:header="1711" w:footer="0" w:top="1960" w:bottom="280" w:left="1680" w:right="1680"/>
        </w:sectPr>
      </w:pPr>
    </w:p>
    <w:p>
      <w:pPr>
        <w:pStyle w:val="BodyText"/>
        <w:spacing w:before="3"/>
        <w:rPr>
          <w:rFonts w:ascii="Calibri"/>
          <w:sz w:val="15"/>
        </w:rPr>
      </w:pPr>
    </w:p>
    <w:p>
      <w:pPr>
        <w:spacing w:before="90"/>
        <w:ind w:left="526" w:right="0" w:firstLine="0"/>
        <w:jc w:val="center"/>
        <w:rPr>
          <w:b/>
          <w:sz w:val="24"/>
        </w:rPr>
      </w:pPr>
      <w:r>
        <w:rPr>
          <w:b/>
          <w:sz w:val="24"/>
        </w:rPr>
        <w:t>PENDAHULUAN</w:t>
      </w:r>
    </w:p>
    <w:p>
      <w:pPr>
        <w:pStyle w:val="BodyText"/>
        <w:spacing w:before="2"/>
        <w:rPr>
          <w:b/>
          <w:sz w:val="16"/>
        </w:rPr>
      </w:pPr>
    </w:p>
    <w:p>
      <w:pPr>
        <w:pStyle w:val="Heading1"/>
        <w:numPr>
          <w:ilvl w:val="1"/>
          <w:numId w:val="8"/>
        </w:numPr>
        <w:tabs>
          <w:tab w:pos="1154" w:val="left" w:leader="none"/>
          <w:tab w:pos="1155" w:val="left" w:leader="none"/>
        </w:tabs>
        <w:spacing w:line="240" w:lineRule="auto" w:before="90" w:after="0"/>
        <w:ind w:left="1154" w:right="0" w:hanging="566"/>
        <w:jc w:val="left"/>
      </w:pPr>
      <w:bookmarkStart w:name="_TOC_250066" w:id="11"/>
      <w:r>
        <w:rPr/>
        <w:t>Latar</w:t>
      </w:r>
      <w:r>
        <w:rPr>
          <w:spacing w:val="-3"/>
        </w:rPr>
        <w:t> </w:t>
      </w:r>
      <w:bookmarkEnd w:id="11"/>
      <w:r>
        <w:rPr/>
        <w:t>Belakang</w:t>
      </w:r>
    </w:p>
    <w:p>
      <w:pPr>
        <w:pStyle w:val="BodyText"/>
        <w:rPr>
          <w:b/>
        </w:rPr>
      </w:pPr>
    </w:p>
    <w:p>
      <w:pPr>
        <w:pStyle w:val="BodyText"/>
        <w:spacing w:line="480" w:lineRule="auto"/>
        <w:ind w:left="588" w:right="117" w:firstLine="566"/>
        <w:jc w:val="both"/>
      </w:pPr>
      <w:r>
        <w:rPr/>
        <w:t>Diabetes melitus (DM) menjadi masalah umum kesehatan masyarakat dimana terjadi peningkatan jumlah penderita terus-menerus baik di negara maju maupun di negara berkembang (Noor Diani, 2019). </w:t>
      </w:r>
      <w:r>
        <w:rPr>
          <w:i/>
        </w:rPr>
        <w:t>International Diabetes </w:t>
      </w:r>
      <w:r>
        <w:rPr>
          <w:i/>
        </w:rPr>
        <w:t>Federation </w:t>
      </w:r>
      <w:r>
        <w:rPr/>
        <w:t>(IDF), 2015 memperkirakan penderita DM di dunia pada tahun 2040 akan meningkat. Salah satu komplikasi DM yang dapat menyebabkan kerusakan saraf khususnya pada kaki yaitu neuropati (Rahmawati &amp; Hargono, 2018). Neuropati dapat menyebabkan gangguan saraf motorik, sensorik dan otonom. Ketika terjadi trauma kecil pada kaki yang sudah mengalami neuropati dapat meningkatkan risiko terjadinya ulkus diabetikum atau biasa disebut </w:t>
      </w:r>
      <w:r>
        <w:rPr>
          <w:i/>
        </w:rPr>
        <w:t>Diabetic Foot </w:t>
      </w:r>
      <w:r>
        <w:rPr>
          <w:i/>
        </w:rPr>
        <w:t>Ulcer </w:t>
      </w:r>
      <w:r>
        <w:rPr/>
        <w:t>(DFU) (Fitria, Nur, Marissa, &amp; Loka, 2017). Pemeriksaan dan skrining</w:t>
      </w:r>
      <w:r>
        <w:rPr>
          <w:spacing w:val="-41"/>
        </w:rPr>
        <w:t> </w:t>
      </w:r>
      <w:r>
        <w:rPr/>
        <w:t>DFU pada pasien dengan diabetes melitus tipe 2 masih jarang dilakukan atau belum menjadi pemeriksaan rutin di Puskesmas Kebonsari Surabaya. Kenyataan di lapangan banyak penderita diabetes melitus yang mengalami gangguan neurologi pada kaki baik mikropati maupun makropati, sehingga diperlukan deteksi dini pemeriksaan neurologi pada kaki penderita DM untuk menurunkan resiko terjadinya</w:t>
      </w:r>
      <w:r>
        <w:rPr>
          <w:spacing w:val="-5"/>
        </w:rPr>
        <w:t> </w:t>
      </w:r>
      <w:r>
        <w:rPr/>
        <w:t>DFU.</w:t>
      </w:r>
    </w:p>
    <w:p>
      <w:pPr>
        <w:pStyle w:val="BodyText"/>
        <w:spacing w:line="480" w:lineRule="auto" w:before="10"/>
        <w:ind w:left="588" w:right="116" w:firstLine="566"/>
        <w:jc w:val="both"/>
      </w:pPr>
      <w:r>
        <w:rPr/>
        <w:t>Menurut (WHO, 2016) DM meningkat 4 kali lipat pada orang dewasa dari 108 juta di tahun 1980 menjadi sekitar 422 juta pada tahun 2014, hal ini didukung oleh (IDF, 2017) jumlah orang dewasa yang mengalami DM sebanyak 424,9 juta orang</w:t>
      </w:r>
      <w:r>
        <w:rPr>
          <w:spacing w:val="-10"/>
        </w:rPr>
        <w:t> </w:t>
      </w:r>
      <w:r>
        <w:rPr/>
        <w:t>yang</w:t>
      </w:r>
      <w:r>
        <w:rPr>
          <w:spacing w:val="-10"/>
        </w:rPr>
        <w:t> </w:t>
      </w:r>
      <w:r>
        <w:rPr/>
        <w:t>diduga</w:t>
      </w:r>
      <w:r>
        <w:rPr>
          <w:spacing w:val="-10"/>
        </w:rPr>
        <w:t> </w:t>
      </w:r>
      <w:r>
        <w:rPr/>
        <w:t>akan</w:t>
      </w:r>
      <w:r>
        <w:rPr>
          <w:spacing w:val="-7"/>
        </w:rPr>
        <w:t> </w:t>
      </w:r>
      <w:r>
        <w:rPr/>
        <w:t>mengalami</w:t>
      </w:r>
      <w:r>
        <w:rPr>
          <w:spacing w:val="-9"/>
        </w:rPr>
        <w:t> </w:t>
      </w:r>
      <w:r>
        <w:rPr/>
        <w:t>peningkatan</w:t>
      </w:r>
      <w:r>
        <w:rPr>
          <w:spacing w:val="-10"/>
        </w:rPr>
        <w:t> </w:t>
      </w:r>
      <w:r>
        <w:rPr/>
        <w:t>sebanyak</w:t>
      </w:r>
      <w:r>
        <w:rPr>
          <w:spacing w:val="-10"/>
        </w:rPr>
        <w:t> </w:t>
      </w:r>
      <w:r>
        <w:rPr/>
        <w:t>628,6</w:t>
      </w:r>
      <w:r>
        <w:rPr>
          <w:spacing w:val="-10"/>
        </w:rPr>
        <w:t> </w:t>
      </w:r>
      <w:r>
        <w:rPr/>
        <w:t>juta</w:t>
      </w:r>
      <w:r>
        <w:rPr>
          <w:spacing w:val="-11"/>
        </w:rPr>
        <w:t> </w:t>
      </w:r>
      <w:r>
        <w:rPr/>
        <w:t>orang</w:t>
      </w:r>
      <w:r>
        <w:rPr>
          <w:spacing w:val="-10"/>
        </w:rPr>
        <w:t> </w:t>
      </w:r>
      <w:r>
        <w:rPr/>
        <w:t>ditahun 2045. Penderita DM yang mengalami neuropati perifer sebanyak</w:t>
      </w:r>
      <w:r>
        <w:rPr>
          <w:spacing w:val="-8"/>
        </w:rPr>
        <w:t> </w:t>
      </w:r>
      <w:r>
        <w:rPr/>
        <w:t>25%</w:t>
      </w:r>
    </w:p>
    <w:p>
      <w:pPr>
        <w:pStyle w:val="BodyText"/>
        <w:rPr>
          <w:sz w:val="20"/>
        </w:rPr>
      </w:pPr>
    </w:p>
    <w:p>
      <w:pPr>
        <w:pStyle w:val="BodyText"/>
        <w:rPr>
          <w:sz w:val="20"/>
        </w:rPr>
      </w:pPr>
    </w:p>
    <w:p>
      <w:pPr>
        <w:spacing w:before="196"/>
        <w:ind w:left="467" w:right="0" w:firstLine="0"/>
        <w:jc w:val="center"/>
        <w:rPr>
          <w:rFonts w:ascii="Calibri"/>
          <w:sz w:val="22"/>
        </w:rPr>
      </w:pPr>
      <w:r>
        <w:rPr>
          <w:rFonts w:ascii="Calibri"/>
          <w:w w:val="100"/>
          <w:sz w:val="22"/>
        </w:rPr>
        <w:t>1</w:t>
      </w:r>
    </w:p>
    <w:p>
      <w:pPr>
        <w:spacing w:after="0"/>
        <w:jc w:val="center"/>
        <w:rPr>
          <w:rFonts w:ascii="Calibri"/>
          <w:sz w:val="22"/>
        </w:rPr>
        <w:sectPr>
          <w:headerReference w:type="default" r:id="rId67"/>
          <w:pgSz w:w="11910" w:h="16840"/>
          <w:pgMar w:header="1711" w:footer="0" w:top="1960" w:bottom="280" w:left="1680" w:right="1580"/>
        </w:sectPr>
      </w:pPr>
    </w:p>
    <w:p>
      <w:pPr>
        <w:pStyle w:val="BodyText"/>
        <w:rPr>
          <w:rFonts w:ascii="Calibri"/>
          <w:sz w:val="20"/>
        </w:rPr>
      </w:pPr>
    </w:p>
    <w:p>
      <w:pPr>
        <w:pStyle w:val="BodyText"/>
        <w:rPr>
          <w:rFonts w:ascii="Calibri"/>
          <w:sz w:val="20"/>
        </w:rPr>
      </w:pPr>
    </w:p>
    <w:p>
      <w:pPr>
        <w:pStyle w:val="BodyText"/>
        <w:spacing w:before="8"/>
        <w:rPr>
          <w:rFonts w:ascii="Calibri"/>
          <w:sz w:val="19"/>
        </w:rPr>
      </w:pPr>
    </w:p>
    <w:p>
      <w:pPr>
        <w:pStyle w:val="BodyText"/>
        <w:spacing w:line="480" w:lineRule="auto" w:before="1"/>
        <w:ind w:left="588" w:right="115"/>
        <w:jc w:val="both"/>
      </w:pPr>
      <w:r>
        <w:rPr/>
        <w:t>dari penderita DM di dunia (</w:t>
      </w:r>
      <w:r>
        <w:rPr>
          <w:i/>
        </w:rPr>
        <w:t>The Foundation For Peripheral Neuropathy</w:t>
      </w:r>
      <w:r>
        <w:rPr/>
        <w:t>, 2016). Neuropati perifer merupakan komplikasi yang paling sering terjadi pada pasien DM</w:t>
      </w:r>
      <w:r>
        <w:rPr>
          <w:spacing w:val="-7"/>
        </w:rPr>
        <w:t> </w:t>
      </w:r>
      <w:r>
        <w:rPr/>
        <w:t>dan</w:t>
      </w:r>
      <w:r>
        <w:rPr>
          <w:spacing w:val="-6"/>
        </w:rPr>
        <w:t> </w:t>
      </w:r>
      <w:r>
        <w:rPr/>
        <w:t>50%</w:t>
      </w:r>
      <w:r>
        <w:rPr>
          <w:spacing w:val="-7"/>
        </w:rPr>
        <w:t> </w:t>
      </w:r>
      <w:r>
        <w:rPr/>
        <w:t>mengenai</w:t>
      </w:r>
      <w:r>
        <w:rPr>
          <w:spacing w:val="-6"/>
        </w:rPr>
        <w:t> </w:t>
      </w:r>
      <w:r>
        <w:rPr/>
        <w:t>pasien</w:t>
      </w:r>
      <w:r>
        <w:rPr>
          <w:spacing w:val="-6"/>
        </w:rPr>
        <w:t> </w:t>
      </w:r>
      <w:r>
        <w:rPr/>
        <w:t>DM</w:t>
      </w:r>
      <w:r>
        <w:rPr>
          <w:spacing w:val="-7"/>
        </w:rPr>
        <w:t> </w:t>
      </w:r>
      <w:r>
        <w:rPr/>
        <w:t>tipe</w:t>
      </w:r>
      <w:r>
        <w:rPr>
          <w:spacing w:val="-5"/>
        </w:rPr>
        <w:t> </w:t>
      </w:r>
      <w:r>
        <w:rPr/>
        <w:t>2</w:t>
      </w:r>
      <w:r>
        <w:rPr>
          <w:spacing w:val="-4"/>
        </w:rPr>
        <w:t> </w:t>
      </w:r>
      <w:r>
        <w:rPr/>
        <w:t>(Tabatabaei-Malazy</w:t>
      </w:r>
      <w:r>
        <w:rPr>
          <w:spacing w:val="-6"/>
        </w:rPr>
        <w:t> </w:t>
      </w:r>
      <w:r>
        <w:rPr/>
        <w:t>&amp;</w:t>
      </w:r>
      <w:r>
        <w:rPr>
          <w:spacing w:val="-6"/>
        </w:rPr>
        <w:t> </w:t>
      </w:r>
      <w:r>
        <w:rPr/>
        <w:t>dkk,</w:t>
      </w:r>
      <w:r>
        <w:rPr>
          <w:spacing w:val="-4"/>
        </w:rPr>
        <w:t> </w:t>
      </w:r>
      <w:r>
        <w:rPr/>
        <w:t>2011).</w:t>
      </w:r>
      <w:r>
        <w:rPr>
          <w:spacing w:val="-6"/>
        </w:rPr>
        <w:t> </w:t>
      </w:r>
      <w:r>
        <w:rPr/>
        <w:t>Pusat Data dan Informasi PERSI (Perhimpunan Rumah Sakit Indonesia), menyatakan bahwa prevalensi neuropati tahun 2011 pada pasien DM di Indonesia lebih dari 50%.</w:t>
      </w:r>
      <w:r>
        <w:rPr>
          <w:spacing w:val="-12"/>
        </w:rPr>
        <w:t> </w:t>
      </w:r>
      <w:r>
        <w:rPr/>
        <w:t>Pernyataan</w:t>
      </w:r>
      <w:r>
        <w:rPr>
          <w:spacing w:val="-12"/>
        </w:rPr>
        <w:t> </w:t>
      </w:r>
      <w:r>
        <w:rPr/>
        <w:t>ini</w:t>
      </w:r>
      <w:r>
        <w:rPr>
          <w:spacing w:val="-11"/>
        </w:rPr>
        <w:t> </w:t>
      </w:r>
      <w:r>
        <w:rPr/>
        <w:t>diperkuat</w:t>
      </w:r>
      <w:r>
        <w:rPr>
          <w:spacing w:val="-12"/>
        </w:rPr>
        <w:t> </w:t>
      </w:r>
      <w:r>
        <w:rPr/>
        <w:t>dengan</w:t>
      </w:r>
      <w:r>
        <w:rPr>
          <w:spacing w:val="-12"/>
        </w:rPr>
        <w:t> </w:t>
      </w:r>
      <w:r>
        <w:rPr/>
        <w:t>Riset</w:t>
      </w:r>
      <w:r>
        <w:rPr>
          <w:spacing w:val="-12"/>
        </w:rPr>
        <w:t> </w:t>
      </w:r>
      <w:r>
        <w:rPr/>
        <w:t>Kesehatan</w:t>
      </w:r>
      <w:r>
        <w:rPr>
          <w:spacing w:val="-13"/>
        </w:rPr>
        <w:t> </w:t>
      </w:r>
      <w:r>
        <w:rPr/>
        <w:t>Dasar</w:t>
      </w:r>
      <w:r>
        <w:rPr>
          <w:spacing w:val="-7"/>
        </w:rPr>
        <w:t> </w:t>
      </w:r>
      <w:r>
        <w:rPr/>
        <w:t>(RISKESDAS,</w:t>
      </w:r>
      <w:r>
        <w:rPr>
          <w:spacing w:val="-12"/>
        </w:rPr>
        <w:t> </w:t>
      </w:r>
      <w:r>
        <w:rPr/>
        <w:t>2013) yang menunjukkan bahwa komplikasi DM terbanyak adalah neuropati. Angka kematian akibat DFU yang di jelaskan oleh Pusat Data &amp; Informasi Perhimpunan Rumah Sakit Seluruh Indonesia (2011) berkisar 17-23%, sedangkan angka amputasi berkisar 15-30%. Data pasien BPJS pada tahun 2016 menyebutkan penderita DM yang mengalami komplikasi kronis neuropati yang tercatat di Poli Penyakit</w:t>
      </w:r>
      <w:r>
        <w:rPr>
          <w:spacing w:val="-13"/>
        </w:rPr>
        <w:t> </w:t>
      </w:r>
      <w:r>
        <w:rPr/>
        <w:t>Dalam</w:t>
      </w:r>
      <w:r>
        <w:rPr>
          <w:spacing w:val="-13"/>
        </w:rPr>
        <w:t> </w:t>
      </w:r>
      <w:r>
        <w:rPr/>
        <w:t>RSUD</w:t>
      </w:r>
      <w:r>
        <w:rPr>
          <w:spacing w:val="-12"/>
        </w:rPr>
        <w:t> </w:t>
      </w:r>
      <w:r>
        <w:rPr/>
        <w:t>Dr.</w:t>
      </w:r>
      <w:r>
        <w:rPr>
          <w:spacing w:val="-14"/>
        </w:rPr>
        <w:t> </w:t>
      </w:r>
      <w:r>
        <w:rPr/>
        <w:t>M.</w:t>
      </w:r>
      <w:r>
        <w:rPr>
          <w:spacing w:val="-13"/>
        </w:rPr>
        <w:t> </w:t>
      </w:r>
      <w:r>
        <w:rPr/>
        <w:t>Soewandhi</w:t>
      </w:r>
      <w:r>
        <w:rPr>
          <w:spacing w:val="-13"/>
        </w:rPr>
        <w:t> </w:t>
      </w:r>
      <w:r>
        <w:rPr/>
        <w:t>masih</w:t>
      </w:r>
      <w:r>
        <w:rPr>
          <w:spacing w:val="-13"/>
        </w:rPr>
        <w:t> </w:t>
      </w:r>
      <w:r>
        <w:rPr/>
        <w:t>tergolong</w:t>
      </w:r>
      <w:r>
        <w:rPr>
          <w:spacing w:val="-11"/>
        </w:rPr>
        <w:t> </w:t>
      </w:r>
      <w:r>
        <w:rPr/>
        <w:t>cukup</w:t>
      </w:r>
      <w:r>
        <w:rPr>
          <w:spacing w:val="-13"/>
        </w:rPr>
        <w:t> </w:t>
      </w:r>
      <w:r>
        <w:rPr/>
        <w:t>tinggi</w:t>
      </w:r>
      <w:r>
        <w:rPr>
          <w:spacing w:val="-13"/>
        </w:rPr>
        <w:t> </w:t>
      </w:r>
      <w:r>
        <w:rPr/>
        <w:t>pada</w:t>
      </w:r>
      <w:r>
        <w:rPr>
          <w:spacing w:val="-14"/>
        </w:rPr>
        <w:t> </w:t>
      </w:r>
      <w:r>
        <w:rPr/>
        <w:t>tahun 2016</w:t>
      </w:r>
      <w:r>
        <w:rPr>
          <w:spacing w:val="-7"/>
        </w:rPr>
        <w:t> </w:t>
      </w:r>
      <w:r>
        <w:rPr/>
        <w:t>sebanyak</w:t>
      </w:r>
      <w:r>
        <w:rPr>
          <w:spacing w:val="-7"/>
        </w:rPr>
        <w:t> </w:t>
      </w:r>
      <w:r>
        <w:rPr/>
        <w:t>691</w:t>
      </w:r>
      <w:r>
        <w:rPr>
          <w:spacing w:val="-7"/>
        </w:rPr>
        <w:t> </w:t>
      </w:r>
      <w:r>
        <w:rPr/>
        <w:t>orang</w:t>
      </w:r>
      <w:r>
        <w:rPr>
          <w:spacing w:val="-5"/>
        </w:rPr>
        <w:t> </w:t>
      </w:r>
      <w:r>
        <w:rPr/>
        <w:t>(71,90%)</w:t>
      </w:r>
      <w:r>
        <w:rPr>
          <w:spacing w:val="-8"/>
        </w:rPr>
        <w:t> </w:t>
      </w:r>
      <w:r>
        <w:rPr/>
        <w:t>yang</w:t>
      </w:r>
      <w:r>
        <w:rPr>
          <w:spacing w:val="-7"/>
        </w:rPr>
        <w:t> </w:t>
      </w:r>
      <w:r>
        <w:rPr/>
        <w:t>497</w:t>
      </w:r>
      <w:r>
        <w:rPr>
          <w:spacing w:val="-7"/>
        </w:rPr>
        <w:t> </w:t>
      </w:r>
      <w:r>
        <w:rPr/>
        <w:t>orang</w:t>
      </w:r>
      <w:r>
        <w:rPr>
          <w:spacing w:val="-7"/>
        </w:rPr>
        <w:t> </w:t>
      </w:r>
      <w:r>
        <w:rPr/>
        <w:t>diantaranya</w:t>
      </w:r>
      <w:r>
        <w:rPr>
          <w:spacing w:val="-8"/>
        </w:rPr>
        <w:t> </w:t>
      </w:r>
      <w:r>
        <w:rPr/>
        <w:t>disebabkan</w:t>
      </w:r>
      <w:r>
        <w:rPr>
          <w:spacing w:val="-5"/>
        </w:rPr>
        <w:t> </w:t>
      </w:r>
      <w:r>
        <w:rPr/>
        <w:t>karena DM</w:t>
      </w:r>
      <w:r>
        <w:rPr>
          <w:spacing w:val="-14"/>
        </w:rPr>
        <w:t> </w:t>
      </w:r>
      <w:r>
        <w:rPr/>
        <w:t>tipe</w:t>
      </w:r>
      <w:r>
        <w:rPr>
          <w:spacing w:val="-14"/>
        </w:rPr>
        <w:t> </w:t>
      </w:r>
      <w:r>
        <w:rPr/>
        <w:t>2</w:t>
      </w:r>
      <w:r>
        <w:rPr>
          <w:spacing w:val="-13"/>
        </w:rPr>
        <w:t> </w:t>
      </w:r>
      <w:r>
        <w:rPr/>
        <w:t>(Putri,</w:t>
      </w:r>
      <w:r>
        <w:rPr>
          <w:spacing w:val="-14"/>
        </w:rPr>
        <w:t> </w:t>
      </w:r>
      <w:r>
        <w:rPr/>
        <w:t>2015).</w:t>
      </w:r>
      <w:r>
        <w:rPr>
          <w:spacing w:val="-13"/>
        </w:rPr>
        <w:t> </w:t>
      </w:r>
      <w:r>
        <w:rPr/>
        <w:t>Hasil</w:t>
      </w:r>
      <w:r>
        <w:rPr>
          <w:spacing w:val="-12"/>
        </w:rPr>
        <w:t> </w:t>
      </w:r>
      <w:r>
        <w:rPr/>
        <w:t>studi</w:t>
      </w:r>
      <w:r>
        <w:rPr>
          <w:spacing w:val="-12"/>
        </w:rPr>
        <w:t> </w:t>
      </w:r>
      <w:r>
        <w:rPr/>
        <w:t>pendahuluan</w:t>
      </w:r>
      <w:r>
        <w:rPr>
          <w:spacing w:val="-14"/>
        </w:rPr>
        <w:t> </w:t>
      </w:r>
      <w:r>
        <w:rPr/>
        <w:t>di</w:t>
      </w:r>
      <w:r>
        <w:rPr>
          <w:spacing w:val="-12"/>
        </w:rPr>
        <w:t> </w:t>
      </w:r>
      <w:r>
        <w:rPr/>
        <w:t>Puskesmas</w:t>
      </w:r>
      <w:r>
        <w:rPr>
          <w:spacing w:val="-13"/>
        </w:rPr>
        <w:t> </w:t>
      </w:r>
      <w:r>
        <w:rPr/>
        <w:t>Kebonsari</w:t>
      </w:r>
      <w:r>
        <w:rPr>
          <w:spacing w:val="-14"/>
        </w:rPr>
        <w:t> </w:t>
      </w:r>
      <w:r>
        <w:rPr/>
        <w:t>Surabaya di dapatkan jumlah populasi 250 penderita DM tipe 2 yang dimana 5 dari 7 penderita DM tipe 2 mengalami gangguan neurologi pada kaki dengan prevalensi sebesar 71% dari 7 penderita yang ada di Puskesmas Kebonsari</w:t>
      </w:r>
      <w:r>
        <w:rPr>
          <w:spacing w:val="-11"/>
        </w:rPr>
        <w:t> </w:t>
      </w:r>
      <w:r>
        <w:rPr/>
        <w:t>Surabaya.</w:t>
      </w:r>
    </w:p>
    <w:p>
      <w:pPr>
        <w:pStyle w:val="BodyText"/>
        <w:spacing w:line="480" w:lineRule="auto" w:before="10"/>
        <w:ind w:left="588" w:right="117" w:firstLine="566"/>
        <w:jc w:val="both"/>
      </w:pPr>
      <w:r>
        <w:rPr/>
        <w:t>Diabetes melitus terjadi akibat tubuh tidak dapat memproduksi insulin</w:t>
      </w:r>
      <w:r>
        <w:rPr>
          <w:spacing w:val="-31"/>
        </w:rPr>
        <w:t> </w:t>
      </w:r>
      <w:r>
        <w:rPr/>
        <w:t>dalam jumlah yang cukup atau tidak mampu menggunakan insulin secara efektif (IDF, 2015). Ketidakcukupan produksi insulin atau ketidakefektifan penggunaan insulin dalam tubuh menimbulkan gangguan mekanisme glukosa yang dicirikan dengan hiperglikemia (CDC, 2014). Keadaan hiperglikemia terus menerus berkaitan dengan</w:t>
      </w:r>
      <w:r>
        <w:rPr>
          <w:spacing w:val="-11"/>
        </w:rPr>
        <w:t> </w:t>
      </w:r>
      <w:r>
        <w:rPr/>
        <w:t>terjadinya</w:t>
      </w:r>
      <w:r>
        <w:rPr>
          <w:spacing w:val="-11"/>
        </w:rPr>
        <w:t> </w:t>
      </w:r>
      <w:r>
        <w:rPr/>
        <w:t>kerusakan</w:t>
      </w:r>
      <w:r>
        <w:rPr>
          <w:spacing w:val="-11"/>
        </w:rPr>
        <w:t> </w:t>
      </w:r>
      <w:r>
        <w:rPr/>
        <w:t>dalam</w:t>
      </w:r>
      <w:r>
        <w:rPr>
          <w:spacing w:val="-9"/>
        </w:rPr>
        <w:t> </w:t>
      </w:r>
      <w:r>
        <w:rPr/>
        <w:t>kurun</w:t>
      </w:r>
      <w:r>
        <w:rPr>
          <w:spacing w:val="-12"/>
        </w:rPr>
        <w:t> </w:t>
      </w:r>
      <w:r>
        <w:rPr/>
        <w:t>waktu</w:t>
      </w:r>
      <w:r>
        <w:rPr>
          <w:spacing w:val="-11"/>
        </w:rPr>
        <w:t> </w:t>
      </w:r>
      <w:r>
        <w:rPr/>
        <w:t>yang</w:t>
      </w:r>
      <w:r>
        <w:rPr>
          <w:spacing w:val="-11"/>
        </w:rPr>
        <w:t> </w:t>
      </w:r>
      <w:r>
        <w:rPr/>
        <w:t>lama</w:t>
      </w:r>
      <w:r>
        <w:rPr>
          <w:spacing w:val="-10"/>
        </w:rPr>
        <w:t> </w:t>
      </w:r>
      <w:r>
        <w:rPr/>
        <w:t>atau</w:t>
      </w:r>
      <w:r>
        <w:rPr>
          <w:spacing w:val="-12"/>
        </w:rPr>
        <w:t> </w:t>
      </w:r>
      <w:r>
        <w:rPr/>
        <w:t>tidak</w:t>
      </w:r>
      <w:r>
        <w:rPr>
          <w:spacing w:val="-9"/>
        </w:rPr>
        <w:t> </w:t>
      </w:r>
      <w:r>
        <w:rPr/>
        <w:t>berfungsinya organ-organ tubuh seperti mata, jantung, ginjal, pembuluh darah serta saraf </w:t>
      </w:r>
      <w:r>
        <w:rPr>
          <w:spacing w:val="5"/>
        </w:rPr>
        <w:t> </w:t>
      </w:r>
      <w:r>
        <w:rPr/>
        <w:t>(Noor</w:t>
      </w:r>
    </w:p>
    <w:p>
      <w:pPr>
        <w:spacing w:after="0" w:line="480" w:lineRule="auto"/>
        <w:jc w:val="both"/>
        <w:sectPr>
          <w:headerReference w:type="default" r:id="rId68"/>
          <w:pgSz w:w="11910" w:h="16840"/>
          <w:pgMar w:header="751" w:footer="0" w:top="960" w:bottom="280" w:left="1680" w:right="1580"/>
          <w:pgNumType w:start="2"/>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7"/>
        <w:jc w:val="both"/>
      </w:pPr>
      <w:r>
        <w:rPr/>
        <w:t>Diani, 2019). Neuropati diabetik (ND) merupakan salah satu komplikasi yang sering</w:t>
      </w:r>
      <w:r>
        <w:rPr>
          <w:spacing w:val="-12"/>
        </w:rPr>
        <w:t> </w:t>
      </w:r>
      <w:r>
        <w:rPr/>
        <w:t>terjadi</w:t>
      </w:r>
      <w:r>
        <w:rPr>
          <w:spacing w:val="-12"/>
        </w:rPr>
        <w:t> </w:t>
      </w:r>
      <w:r>
        <w:rPr/>
        <w:t>pada</w:t>
      </w:r>
      <w:r>
        <w:rPr>
          <w:spacing w:val="-13"/>
        </w:rPr>
        <w:t> </w:t>
      </w:r>
      <w:r>
        <w:rPr/>
        <w:t>penderita</w:t>
      </w:r>
      <w:r>
        <w:rPr>
          <w:spacing w:val="-13"/>
        </w:rPr>
        <w:t> </w:t>
      </w:r>
      <w:r>
        <w:rPr/>
        <w:t>diabetes,</w:t>
      </w:r>
      <w:r>
        <w:rPr>
          <w:spacing w:val="-12"/>
        </w:rPr>
        <w:t> </w:t>
      </w:r>
      <w:r>
        <w:rPr/>
        <w:t>hal</w:t>
      </w:r>
      <w:r>
        <w:rPr>
          <w:spacing w:val="-12"/>
        </w:rPr>
        <w:t> </w:t>
      </w:r>
      <w:r>
        <w:rPr/>
        <w:t>ini</w:t>
      </w:r>
      <w:r>
        <w:rPr>
          <w:spacing w:val="-11"/>
        </w:rPr>
        <w:t> </w:t>
      </w:r>
      <w:r>
        <w:rPr/>
        <w:t>didukung</w:t>
      </w:r>
      <w:r>
        <w:rPr>
          <w:spacing w:val="-12"/>
        </w:rPr>
        <w:t> </w:t>
      </w:r>
      <w:r>
        <w:rPr/>
        <w:t>oleh</w:t>
      </w:r>
      <w:r>
        <w:rPr>
          <w:spacing w:val="-12"/>
        </w:rPr>
        <w:t> </w:t>
      </w:r>
      <w:r>
        <w:rPr/>
        <w:t>hasil</w:t>
      </w:r>
      <w:r>
        <w:rPr>
          <w:spacing w:val="-11"/>
        </w:rPr>
        <w:t> </w:t>
      </w:r>
      <w:r>
        <w:rPr/>
        <w:t>penelitian</w:t>
      </w:r>
      <w:r>
        <w:rPr>
          <w:spacing w:val="-14"/>
        </w:rPr>
        <w:t> </w:t>
      </w:r>
      <w:r>
        <w:rPr/>
        <w:t>Edwina (2015) dengan judul “Pola Komplikasi Kronis Penderita Diabetes Melitus Tipe 2 Rawat Inap di Bagian Penyakit Dalam RS. Dr. M. Djamil Padang“ yang menyatakan bahwa komplikasi kronis mikrovaskular dari penyakit DM terdiri dari retinopati diabetik, nefropati diabetik, dan neuropati diabetik. Dampak lanjut yang paling sering muncul akibat neuropati adalah DFU, hal ini didukung oleh hasil penelitian Purwanti (2013) dengan judul “Hubungan Faktor Risiko Neuropati dengan Kejadian Ulkus Kaki pada Pasien Diabetes Melitus di RSUD Moewardi Surakarta“ yang menyatakan bahwa pasien DM dengan neuropati lebih sering mengalami ulkus kaki atau DFU dibandingkan pasien DM yang tidak dengan neuropati (Rosyidah, 2016) dan (Purwanti,</w:t>
      </w:r>
      <w:r>
        <w:rPr>
          <w:spacing w:val="-3"/>
        </w:rPr>
        <w:t> </w:t>
      </w:r>
      <w:r>
        <w:rPr/>
        <w:t>2013).</w:t>
      </w:r>
    </w:p>
    <w:p>
      <w:pPr>
        <w:pStyle w:val="BodyText"/>
        <w:spacing w:line="480" w:lineRule="auto" w:before="10"/>
        <w:ind w:left="588" w:right="117" w:firstLine="566"/>
        <w:jc w:val="both"/>
      </w:pPr>
      <w:r>
        <w:rPr/>
        <w:t>DFU dapat terjadi akibat trauma pada proses neuropati perifer dan jika berlanjut sampai terjadi infeksi tulang maka pasien akan berisiko dilakukan amputasi kaki (Soheilykhah dkk, 2018). DM yang mengalami neuropati akan meningkatkan risiko terjadinya DFU tujuh kali lebih tinggi dibandingkan dengan penderita</w:t>
      </w:r>
      <w:r>
        <w:rPr>
          <w:spacing w:val="-10"/>
        </w:rPr>
        <w:t> </w:t>
      </w:r>
      <w:r>
        <w:rPr/>
        <w:t>DM</w:t>
      </w:r>
      <w:r>
        <w:rPr>
          <w:spacing w:val="-12"/>
        </w:rPr>
        <w:t> </w:t>
      </w:r>
      <w:r>
        <w:rPr/>
        <w:t>yang</w:t>
      </w:r>
      <w:r>
        <w:rPr>
          <w:spacing w:val="-12"/>
        </w:rPr>
        <w:t> </w:t>
      </w:r>
      <w:r>
        <w:rPr/>
        <w:t>tidak</w:t>
      </w:r>
      <w:r>
        <w:rPr>
          <w:spacing w:val="-8"/>
        </w:rPr>
        <w:t> </w:t>
      </w:r>
      <w:r>
        <w:rPr/>
        <w:t>mengalami</w:t>
      </w:r>
      <w:r>
        <w:rPr>
          <w:spacing w:val="-12"/>
        </w:rPr>
        <w:t> </w:t>
      </w:r>
      <w:r>
        <w:rPr/>
        <w:t>neuropati</w:t>
      </w:r>
      <w:r>
        <w:rPr>
          <w:spacing w:val="-11"/>
        </w:rPr>
        <w:t> </w:t>
      </w:r>
      <w:r>
        <w:rPr/>
        <w:t>(Soheilykhah</w:t>
      </w:r>
      <w:r>
        <w:rPr>
          <w:spacing w:val="-12"/>
        </w:rPr>
        <w:t> </w:t>
      </w:r>
      <w:r>
        <w:rPr/>
        <w:t>dkk,</w:t>
      </w:r>
      <w:r>
        <w:rPr>
          <w:spacing w:val="-12"/>
        </w:rPr>
        <w:t> </w:t>
      </w:r>
      <w:r>
        <w:rPr/>
        <w:t>2018).</w:t>
      </w:r>
      <w:r>
        <w:rPr>
          <w:spacing w:val="-10"/>
        </w:rPr>
        <w:t> </w:t>
      </w:r>
      <w:r>
        <w:rPr/>
        <w:t>Neuropati dapat menyebabkan gangguan saraf motorik, sensorik dan otonom, dimana gangguan</w:t>
      </w:r>
      <w:r>
        <w:rPr>
          <w:spacing w:val="-9"/>
        </w:rPr>
        <w:t> </w:t>
      </w:r>
      <w:r>
        <w:rPr/>
        <w:t>motorik</w:t>
      </w:r>
      <w:r>
        <w:rPr>
          <w:spacing w:val="-9"/>
        </w:rPr>
        <w:t> </w:t>
      </w:r>
      <w:r>
        <w:rPr/>
        <w:t>yang</w:t>
      </w:r>
      <w:r>
        <w:rPr>
          <w:spacing w:val="-9"/>
        </w:rPr>
        <w:t> </w:t>
      </w:r>
      <w:r>
        <w:rPr/>
        <w:t>terjadi</w:t>
      </w:r>
      <w:r>
        <w:rPr>
          <w:spacing w:val="-8"/>
        </w:rPr>
        <w:t> </w:t>
      </w:r>
      <w:r>
        <w:rPr/>
        <w:t>bisa</w:t>
      </w:r>
      <w:r>
        <w:rPr>
          <w:spacing w:val="-7"/>
        </w:rPr>
        <w:t> </w:t>
      </w:r>
      <w:r>
        <w:rPr/>
        <w:t>menyebabkan</w:t>
      </w:r>
      <w:r>
        <w:rPr>
          <w:spacing w:val="-4"/>
        </w:rPr>
        <w:t> </w:t>
      </w:r>
      <w:r>
        <w:rPr/>
        <w:t>atrofi</w:t>
      </w:r>
      <w:r>
        <w:rPr>
          <w:spacing w:val="-8"/>
        </w:rPr>
        <w:t> </w:t>
      </w:r>
      <w:r>
        <w:rPr/>
        <w:t>pada</w:t>
      </w:r>
      <w:r>
        <w:rPr>
          <w:spacing w:val="-10"/>
        </w:rPr>
        <w:t> </w:t>
      </w:r>
      <w:r>
        <w:rPr/>
        <w:t>otot,</w:t>
      </w:r>
      <w:r>
        <w:rPr>
          <w:spacing w:val="-9"/>
        </w:rPr>
        <w:t> </w:t>
      </w:r>
      <w:r>
        <w:rPr/>
        <w:t>deformitas</w:t>
      </w:r>
      <w:r>
        <w:rPr>
          <w:spacing w:val="-8"/>
        </w:rPr>
        <w:t> </w:t>
      </w:r>
      <w:r>
        <w:rPr/>
        <w:t>kaki, perubahan</w:t>
      </w:r>
      <w:r>
        <w:rPr>
          <w:spacing w:val="-8"/>
        </w:rPr>
        <w:t> </w:t>
      </w:r>
      <w:r>
        <w:rPr/>
        <w:t>biomekanika</w:t>
      </w:r>
      <w:r>
        <w:rPr>
          <w:spacing w:val="-8"/>
        </w:rPr>
        <w:t> </w:t>
      </w:r>
      <w:r>
        <w:rPr/>
        <w:t>kaki</w:t>
      </w:r>
      <w:r>
        <w:rPr>
          <w:spacing w:val="-9"/>
        </w:rPr>
        <w:t> </w:t>
      </w:r>
      <w:r>
        <w:rPr/>
        <w:t>dan</w:t>
      </w:r>
      <w:r>
        <w:rPr>
          <w:spacing w:val="-9"/>
        </w:rPr>
        <w:t> </w:t>
      </w:r>
      <w:r>
        <w:rPr/>
        <w:t>distribusi</w:t>
      </w:r>
      <w:r>
        <w:rPr>
          <w:spacing w:val="-9"/>
        </w:rPr>
        <w:t> </w:t>
      </w:r>
      <w:r>
        <w:rPr/>
        <w:t>tekanan</w:t>
      </w:r>
      <w:r>
        <w:rPr>
          <w:spacing w:val="-10"/>
        </w:rPr>
        <w:t> </w:t>
      </w:r>
      <w:r>
        <w:rPr/>
        <w:t>kaki</w:t>
      </w:r>
      <w:r>
        <w:rPr>
          <w:spacing w:val="-9"/>
        </w:rPr>
        <w:t> </w:t>
      </w:r>
      <w:r>
        <w:rPr/>
        <w:t>akan</w:t>
      </w:r>
      <w:r>
        <w:rPr>
          <w:spacing w:val="-8"/>
        </w:rPr>
        <w:t> </w:t>
      </w:r>
      <w:r>
        <w:rPr/>
        <w:t>terganggu,</w:t>
      </w:r>
      <w:r>
        <w:rPr>
          <w:spacing w:val="-8"/>
        </w:rPr>
        <w:t> </w:t>
      </w:r>
      <w:r>
        <w:rPr/>
        <w:t>gangguan sensorik yang terjadi adalah kaki kehilangan sensasi atau terasa kebas, sedangkan gangguan</w:t>
      </w:r>
      <w:r>
        <w:rPr>
          <w:spacing w:val="-12"/>
        </w:rPr>
        <w:t> </w:t>
      </w:r>
      <w:r>
        <w:rPr/>
        <w:t>otonom</w:t>
      </w:r>
      <w:r>
        <w:rPr>
          <w:spacing w:val="-12"/>
        </w:rPr>
        <w:t> </w:t>
      </w:r>
      <w:r>
        <w:rPr/>
        <w:t>mengakibatkan</w:t>
      </w:r>
      <w:r>
        <w:rPr>
          <w:spacing w:val="-12"/>
        </w:rPr>
        <w:t> </w:t>
      </w:r>
      <w:r>
        <w:rPr/>
        <w:t>terjadinya</w:t>
      </w:r>
      <w:r>
        <w:rPr>
          <w:spacing w:val="-13"/>
        </w:rPr>
        <w:t> </w:t>
      </w:r>
      <w:r>
        <w:rPr/>
        <w:t>penurunan</w:t>
      </w:r>
      <w:r>
        <w:rPr>
          <w:spacing w:val="-12"/>
        </w:rPr>
        <w:t> </w:t>
      </w:r>
      <w:r>
        <w:rPr/>
        <w:t>ekskresi</w:t>
      </w:r>
      <w:r>
        <w:rPr>
          <w:spacing w:val="-12"/>
        </w:rPr>
        <w:t> </w:t>
      </w:r>
      <w:r>
        <w:rPr/>
        <w:t>keringat</w:t>
      </w:r>
      <w:r>
        <w:rPr>
          <w:spacing w:val="-12"/>
        </w:rPr>
        <w:t> </w:t>
      </w:r>
      <w:r>
        <w:rPr/>
        <w:t>pada</w:t>
      </w:r>
      <w:r>
        <w:rPr>
          <w:spacing w:val="-13"/>
        </w:rPr>
        <w:t> </w:t>
      </w:r>
      <w:r>
        <w:rPr/>
        <w:t>kaki sehingga kulit kaki menjadi kering, terbentuk fisura dan kapalan (callus) (Safitri, Rosdiana, &amp; Astari,</w:t>
      </w:r>
      <w:r>
        <w:rPr>
          <w:spacing w:val="-4"/>
        </w:rPr>
        <w:t> </w:t>
      </w:r>
      <w:r>
        <w:rPr/>
        <w:t>2017).</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7" w:firstLine="566"/>
        <w:jc w:val="both"/>
      </w:pPr>
      <w:r>
        <w:rPr/>
        <w:t>Perawat dalam tugas pemberian asuhan keperawatan khususnya di bidang keperawatan medikal bedah terutama bagi penderita DM, ketika terjadi defisit perawatan diri, peran perawat sebagai agen keperawatan (</w:t>
      </w:r>
      <w:r>
        <w:rPr>
          <w:i/>
        </w:rPr>
        <w:t>nursing agency</w:t>
      </w:r>
      <w:r>
        <w:rPr/>
        <w:t>) membantu untuk memaksimalkan kemampuan pelaksanaan deteksi dini gangguan neurologi pada penderita DM tipe 2 melalui pemeriksaan saraf motorik dan saraf sensorik. Pemeriksaan saraf motorik dapat dilakukan melalui pemeriksaan reflek achilles dan reflek patella, sedangkan pada pemeriksaan sensorik dapat dilakukan melalui</w:t>
      </w:r>
      <w:r>
        <w:rPr>
          <w:spacing w:val="-7"/>
        </w:rPr>
        <w:t> </w:t>
      </w:r>
      <w:r>
        <w:rPr/>
        <w:t>pemeriksaan</w:t>
      </w:r>
      <w:r>
        <w:rPr>
          <w:spacing w:val="-7"/>
        </w:rPr>
        <w:t> </w:t>
      </w:r>
      <w:r>
        <w:rPr/>
        <w:t>sensitivitas</w:t>
      </w:r>
      <w:r>
        <w:rPr>
          <w:spacing w:val="-8"/>
        </w:rPr>
        <w:t> </w:t>
      </w:r>
      <w:r>
        <w:rPr/>
        <w:t>dengan</w:t>
      </w:r>
      <w:r>
        <w:rPr>
          <w:spacing w:val="-7"/>
        </w:rPr>
        <w:t> </w:t>
      </w:r>
      <w:r>
        <w:rPr/>
        <w:t>menggunakan</w:t>
      </w:r>
      <w:r>
        <w:rPr>
          <w:spacing w:val="-5"/>
        </w:rPr>
        <w:t> </w:t>
      </w:r>
      <w:r>
        <w:rPr>
          <w:i/>
        </w:rPr>
        <w:t>Ipswich</w:t>
      </w:r>
      <w:r>
        <w:rPr>
          <w:i/>
          <w:spacing w:val="-7"/>
        </w:rPr>
        <w:t> </w:t>
      </w:r>
      <w:r>
        <w:rPr>
          <w:i/>
        </w:rPr>
        <w:t>Touch</w:t>
      </w:r>
      <w:r>
        <w:rPr>
          <w:i/>
          <w:spacing w:val="-7"/>
        </w:rPr>
        <w:t> </w:t>
      </w:r>
      <w:r>
        <w:rPr>
          <w:i/>
        </w:rPr>
        <w:t>Test</w:t>
      </w:r>
      <w:r>
        <w:rPr>
          <w:i/>
          <w:spacing w:val="-5"/>
        </w:rPr>
        <w:t> </w:t>
      </w:r>
      <w:r>
        <w:rPr/>
        <w:t>(IpTT). Pentingnya deteksi dini gangguan neurologi penderita DM tipe 2 dalam menurunkan risiko DFU membuat peneliti tertarik untuk melakukan penelitian yang berjudul “Deteksi Dini Pencegahan </w:t>
      </w:r>
      <w:r>
        <w:rPr>
          <w:i/>
        </w:rPr>
        <w:t>Diabetic Foot Ulcer </w:t>
      </w:r>
      <w:r>
        <w:rPr/>
        <w:t>dengan</w:t>
      </w:r>
      <w:r>
        <w:rPr>
          <w:spacing w:val="-38"/>
        </w:rPr>
        <w:t> </w:t>
      </w:r>
      <w:r>
        <w:rPr/>
        <w:t>Pemeriksaan Neurologi Penderita Diabetes Melitus Tipe 2 di Puskesmas Kebonsari</w:t>
      </w:r>
      <w:r>
        <w:rPr>
          <w:spacing w:val="-9"/>
        </w:rPr>
        <w:t> </w:t>
      </w:r>
      <w:r>
        <w:rPr/>
        <w:t>Surabaya”.</w:t>
      </w:r>
    </w:p>
    <w:p>
      <w:pPr>
        <w:pStyle w:val="Heading1"/>
        <w:numPr>
          <w:ilvl w:val="1"/>
          <w:numId w:val="8"/>
        </w:numPr>
        <w:tabs>
          <w:tab w:pos="1154" w:val="left" w:leader="none"/>
          <w:tab w:pos="1155" w:val="left" w:leader="none"/>
        </w:tabs>
        <w:spacing w:line="240" w:lineRule="auto" w:before="10" w:after="0"/>
        <w:ind w:left="1154" w:right="0" w:hanging="566"/>
        <w:jc w:val="left"/>
      </w:pPr>
      <w:bookmarkStart w:name="_TOC_250065" w:id="12"/>
      <w:r>
        <w:rPr/>
        <w:t>Rumusan</w:t>
      </w:r>
      <w:r>
        <w:rPr>
          <w:spacing w:val="-4"/>
        </w:rPr>
        <w:t> </w:t>
      </w:r>
      <w:bookmarkEnd w:id="12"/>
      <w:r>
        <w:rPr/>
        <w:t>Masalah</w:t>
      </w:r>
    </w:p>
    <w:p>
      <w:pPr>
        <w:pStyle w:val="BodyText"/>
        <w:spacing w:before="9"/>
        <w:rPr>
          <w:b/>
          <w:sz w:val="23"/>
        </w:rPr>
      </w:pPr>
    </w:p>
    <w:p>
      <w:pPr>
        <w:pStyle w:val="BodyText"/>
        <w:spacing w:line="480" w:lineRule="auto"/>
        <w:ind w:left="588" w:right="118" w:firstLine="566"/>
        <w:jc w:val="both"/>
      </w:pPr>
      <w:r>
        <w:rPr/>
        <w:t>“Bagaimana deteksi dini pencegahan </w:t>
      </w:r>
      <w:r>
        <w:rPr>
          <w:i/>
        </w:rPr>
        <w:t>diabetic foot ulcer </w:t>
      </w:r>
      <w:r>
        <w:rPr/>
        <w:t>dengan</w:t>
      </w:r>
      <w:r>
        <w:rPr>
          <w:spacing w:val="-35"/>
        </w:rPr>
        <w:t> </w:t>
      </w:r>
      <w:r>
        <w:rPr/>
        <w:t>pemeriksaan neurologi penderita diabetes melitus tipe 2 di Puskesmas Kebonsari</w:t>
      </w:r>
      <w:r>
        <w:rPr>
          <w:spacing w:val="-10"/>
        </w:rPr>
        <w:t> </w:t>
      </w:r>
      <w:r>
        <w:rPr/>
        <w:t>Surabaya?”</w:t>
      </w:r>
    </w:p>
    <w:p>
      <w:pPr>
        <w:pStyle w:val="Heading1"/>
        <w:numPr>
          <w:ilvl w:val="1"/>
          <w:numId w:val="8"/>
        </w:numPr>
        <w:tabs>
          <w:tab w:pos="1154" w:val="left" w:leader="none"/>
          <w:tab w:pos="1155" w:val="left" w:leader="none"/>
        </w:tabs>
        <w:spacing w:line="240" w:lineRule="auto" w:before="10" w:after="0"/>
        <w:ind w:left="1154" w:right="0" w:hanging="566"/>
        <w:jc w:val="left"/>
      </w:pPr>
      <w:bookmarkStart w:name="_TOC_250064" w:id="13"/>
      <w:bookmarkEnd w:id="13"/>
      <w:r>
        <w:rPr/>
        <w:t>Tujuan</w:t>
      </w:r>
    </w:p>
    <w:p>
      <w:pPr>
        <w:pStyle w:val="BodyText"/>
        <w:rPr>
          <w:b/>
        </w:rPr>
      </w:pPr>
    </w:p>
    <w:p>
      <w:pPr>
        <w:pStyle w:val="Heading1"/>
        <w:numPr>
          <w:ilvl w:val="2"/>
          <w:numId w:val="8"/>
        </w:numPr>
        <w:tabs>
          <w:tab w:pos="1155" w:val="left" w:leader="none"/>
        </w:tabs>
        <w:spacing w:line="240" w:lineRule="auto" w:before="0" w:after="0"/>
        <w:ind w:left="1154" w:right="0" w:hanging="578"/>
        <w:jc w:val="left"/>
      </w:pPr>
      <w:bookmarkStart w:name="_TOC_250063" w:id="14"/>
      <w:r>
        <w:rPr/>
        <w:t>Tujuan</w:t>
      </w:r>
      <w:r>
        <w:rPr>
          <w:spacing w:val="-5"/>
        </w:rPr>
        <w:t> </w:t>
      </w:r>
      <w:bookmarkEnd w:id="14"/>
      <w:r>
        <w:rPr/>
        <w:t>Umum</w:t>
      </w:r>
    </w:p>
    <w:p>
      <w:pPr>
        <w:pStyle w:val="BodyText"/>
        <w:rPr>
          <w:b/>
        </w:rPr>
      </w:pPr>
    </w:p>
    <w:p>
      <w:pPr>
        <w:pStyle w:val="BodyText"/>
        <w:spacing w:line="480" w:lineRule="auto"/>
        <w:ind w:left="588" w:right="119" w:firstLine="566"/>
        <w:jc w:val="both"/>
      </w:pPr>
      <w:r>
        <w:rPr/>
        <w:t>Penelitian ini bertujuan untuk mengidentifikasi deteksi dini pencegahan </w:t>
      </w:r>
      <w:r>
        <w:rPr>
          <w:i/>
        </w:rPr>
        <w:t>diabetic foot ulcer </w:t>
      </w:r>
      <w:r>
        <w:rPr/>
        <w:t>dengan pemeriksaan neurologi penderita diabetes melitus tipe 2 di Puskesmas Kebonsari Surabaya.</w:t>
      </w:r>
    </w:p>
    <w:p>
      <w:pPr>
        <w:pStyle w:val="Heading1"/>
        <w:numPr>
          <w:ilvl w:val="2"/>
          <w:numId w:val="8"/>
        </w:numPr>
        <w:tabs>
          <w:tab w:pos="1155" w:val="left" w:leader="none"/>
        </w:tabs>
        <w:spacing w:line="240" w:lineRule="auto" w:before="10" w:after="0"/>
        <w:ind w:left="1154" w:right="0" w:hanging="578"/>
        <w:jc w:val="left"/>
      </w:pPr>
      <w:bookmarkStart w:name="_TOC_250062" w:id="15"/>
      <w:r>
        <w:rPr/>
        <w:t>Tujuan</w:t>
      </w:r>
      <w:r>
        <w:rPr>
          <w:spacing w:val="-6"/>
        </w:rPr>
        <w:t> </w:t>
      </w:r>
      <w:bookmarkEnd w:id="15"/>
      <w:r>
        <w:rPr/>
        <w:t>Khusus</w:t>
      </w:r>
    </w:p>
    <w:p>
      <w:pPr>
        <w:pStyle w:val="BodyText"/>
        <w:rPr>
          <w:b/>
        </w:rPr>
      </w:pPr>
    </w:p>
    <w:p>
      <w:pPr>
        <w:pStyle w:val="ListParagraph"/>
        <w:numPr>
          <w:ilvl w:val="0"/>
          <w:numId w:val="9"/>
        </w:numPr>
        <w:tabs>
          <w:tab w:pos="1155" w:val="left" w:leader="none"/>
        </w:tabs>
        <w:spacing w:line="480" w:lineRule="auto" w:before="0" w:after="0"/>
        <w:ind w:left="1154" w:right="115" w:hanging="566"/>
        <w:jc w:val="both"/>
        <w:rPr>
          <w:sz w:val="24"/>
        </w:rPr>
      </w:pPr>
      <w:r>
        <w:rPr>
          <w:sz w:val="24"/>
        </w:rPr>
        <w:t>Mengidentifikasi deteksi dini pencegahan </w:t>
      </w:r>
      <w:r>
        <w:rPr>
          <w:i/>
          <w:sz w:val="24"/>
        </w:rPr>
        <w:t>diabetic foot ulcer </w:t>
      </w:r>
      <w:r>
        <w:rPr>
          <w:sz w:val="24"/>
        </w:rPr>
        <w:t>dengan pemeriksaan saraf sensorik pada penderita diabetes melitus tipe 2 di Puskesmas Kebonsari</w:t>
      </w:r>
      <w:r>
        <w:rPr>
          <w:spacing w:val="-7"/>
          <w:sz w:val="24"/>
        </w:rPr>
        <w:t> </w:t>
      </w:r>
      <w:r>
        <w:rPr>
          <w:sz w:val="24"/>
        </w:rPr>
        <w:t>Surabaya.</w:t>
      </w:r>
    </w:p>
    <w:p>
      <w:pPr>
        <w:spacing w:after="0" w:line="480" w:lineRule="auto"/>
        <w:jc w:val="both"/>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9"/>
        </w:numPr>
        <w:tabs>
          <w:tab w:pos="1155" w:val="left" w:leader="none"/>
        </w:tabs>
        <w:spacing w:line="480" w:lineRule="auto" w:before="0" w:after="0"/>
        <w:ind w:left="1154" w:right="115" w:hanging="566"/>
        <w:jc w:val="both"/>
        <w:rPr>
          <w:sz w:val="24"/>
        </w:rPr>
      </w:pPr>
      <w:r>
        <w:rPr>
          <w:sz w:val="24"/>
        </w:rPr>
        <w:t>Mengidentifikasi deteksi dini pencegahan </w:t>
      </w:r>
      <w:r>
        <w:rPr>
          <w:i/>
          <w:sz w:val="24"/>
        </w:rPr>
        <w:t>diabetic foot ulcer </w:t>
      </w:r>
      <w:r>
        <w:rPr>
          <w:sz w:val="24"/>
        </w:rPr>
        <w:t>dengan pemeriksaan saraf motorik pada penderita diabetes melitus tipe 2 di Puskesmas Kebonsari</w:t>
      </w:r>
      <w:r>
        <w:rPr>
          <w:spacing w:val="-7"/>
          <w:sz w:val="24"/>
        </w:rPr>
        <w:t> </w:t>
      </w:r>
      <w:r>
        <w:rPr>
          <w:sz w:val="24"/>
        </w:rPr>
        <w:t>Surabaya.</w:t>
      </w:r>
    </w:p>
    <w:p>
      <w:pPr>
        <w:pStyle w:val="Heading1"/>
        <w:numPr>
          <w:ilvl w:val="1"/>
          <w:numId w:val="8"/>
        </w:numPr>
        <w:tabs>
          <w:tab w:pos="1154" w:val="left" w:leader="none"/>
          <w:tab w:pos="1155" w:val="left" w:leader="none"/>
        </w:tabs>
        <w:spacing w:line="240" w:lineRule="auto" w:before="10" w:after="0"/>
        <w:ind w:left="1154" w:right="0" w:hanging="566"/>
        <w:jc w:val="left"/>
      </w:pPr>
      <w:bookmarkStart w:name="_TOC_250061" w:id="16"/>
      <w:bookmarkEnd w:id="16"/>
      <w:r>
        <w:rPr/>
        <w:t>Manfaat</w:t>
      </w:r>
    </w:p>
    <w:p>
      <w:pPr>
        <w:pStyle w:val="BodyText"/>
        <w:rPr>
          <w:b/>
        </w:rPr>
      </w:pPr>
    </w:p>
    <w:p>
      <w:pPr>
        <w:pStyle w:val="Heading1"/>
        <w:numPr>
          <w:ilvl w:val="2"/>
          <w:numId w:val="8"/>
        </w:numPr>
        <w:tabs>
          <w:tab w:pos="1155" w:val="left" w:leader="none"/>
        </w:tabs>
        <w:spacing w:line="240" w:lineRule="auto" w:before="0" w:after="0"/>
        <w:ind w:left="1154" w:right="0" w:hanging="566"/>
        <w:jc w:val="left"/>
      </w:pPr>
      <w:bookmarkStart w:name="_TOC_250060" w:id="17"/>
      <w:r>
        <w:rPr/>
        <w:t>Manfaat</w:t>
      </w:r>
      <w:r>
        <w:rPr>
          <w:spacing w:val="-5"/>
        </w:rPr>
        <w:t> </w:t>
      </w:r>
      <w:bookmarkEnd w:id="17"/>
      <w:r>
        <w:rPr/>
        <w:t>Teoritis</w:t>
      </w:r>
    </w:p>
    <w:p>
      <w:pPr>
        <w:pStyle w:val="BodyText"/>
        <w:rPr>
          <w:b/>
        </w:rPr>
      </w:pPr>
    </w:p>
    <w:p>
      <w:pPr>
        <w:pStyle w:val="BodyText"/>
        <w:ind w:left="1154"/>
      </w:pPr>
      <w:r>
        <w:rPr/>
        <w:t>Penelitian ini diharapkan dapat memperkuat teori deteksi dini pencegahan</w:t>
      </w:r>
    </w:p>
    <w:p>
      <w:pPr>
        <w:pStyle w:val="BodyText"/>
      </w:pPr>
    </w:p>
    <w:p>
      <w:pPr>
        <w:spacing w:before="0"/>
        <w:ind w:left="588" w:right="0" w:firstLine="0"/>
        <w:jc w:val="left"/>
        <w:rPr>
          <w:sz w:val="24"/>
        </w:rPr>
      </w:pPr>
      <w:r>
        <w:rPr>
          <w:i/>
          <w:sz w:val="24"/>
        </w:rPr>
        <w:t>diabetic foot ulcer </w:t>
      </w:r>
      <w:r>
        <w:rPr>
          <w:sz w:val="24"/>
        </w:rPr>
        <w:t>dengan pemeriksaan neurologi penderita diabetes melitus tipe 2.</w:t>
      </w:r>
    </w:p>
    <w:p>
      <w:pPr>
        <w:pStyle w:val="BodyText"/>
      </w:pPr>
    </w:p>
    <w:p>
      <w:pPr>
        <w:pStyle w:val="Heading1"/>
        <w:numPr>
          <w:ilvl w:val="2"/>
          <w:numId w:val="8"/>
        </w:numPr>
        <w:tabs>
          <w:tab w:pos="1155" w:val="left" w:leader="none"/>
        </w:tabs>
        <w:spacing w:line="240" w:lineRule="auto" w:before="0" w:after="0"/>
        <w:ind w:left="1154" w:right="0" w:hanging="566"/>
        <w:jc w:val="left"/>
      </w:pPr>
      <w:bookmarkStart w:name="_TOC_250059" w:id="18"/>
      <w:r>
        <w:rPr/>
        <w:t>Manfaat</w:t>
      </w:r>
      <w:r>
        <w:rPr>
          <w:spacing w:val="-6"/>
        </w:rPr>
        <w:t> </w:t>
      </w:r>
      <w:bookmarkEnd w:id="18"/>
      <w:r>
        <w:rPr/>
        <w:t>Praktis</w:t>
      </w:r>
    </w:p>
    <w:p>
      <w:pPr>
        <w:pStyle w:val="BodyText"/>
        <w:rPr>
          <w:b/>
        </w:rPr>
      </w:pPr>
    </w:p>
    <w:p>
      <w:pPr>
        <w:pStyle w:val="ListParagraph"/>
        <w:numPr>
          <w:ilvl w:val="0"/>
          <w:numId w:val="10"/>
        </w:numPr>
        <w:tabs>
          <w:tab w:pos="1154" w:val="left" w:leader="none"/>
          <w:tab w:pos="1155" w:val="left" w:leader="none"/>
        </w:tabs>
        <w:spacing w:line="240" w:lineRule="auto" w:before="0" w:after="0"/>
        <w:ind w:left="1154" w:right="0" w:hanging="566"/>
        <w:jc w:val="left"/>
        <w:rPr>
          <w:sz w:val="24"/>
        </w:rPr>
      </w:pPr>
      <w:r>
        <w:rPr>
          <w:sz w:val="24"/>
        </w:rPr>
        <w:t>Bagi penderita diabetes</w:t>
      </w:r>
      <w:r>
        <w:rPr>
          <w:spacing w:val="-4"/>
          <w:sz w:val="24"/>
        </w:rPr>
        <w:t> </w:t>
      </w:r>
      <w:r>
        <w:rPr>
          <w:sz w:val="24"/>
        </w:rPr>
        <w:t>melitus</w:t>
      </w:r>
    </w:p>
    <w:p>
      <w:pPr>
        <w:pStyle w:val="BodyText"/>
      </w:pPr>
    </w:p>
    <w:p>
      <w:pPr>
        <w:pStyle w:val="BodyText"/>
        <w:spacing w:line="480" w:lineRule="auto"/>
        <w:ind w:left="588" w:right="119" w:firstLine="566"/>
        <w:jc w:val="both"/>
      </w:pPr>
      <w:r>
        <w:rPr/>
        <w:t>Memberikan informasi kepada penderita diabetes melitus mengenai pentingnya deteksi dini pencegahan </w:t>
      </w:r>
      <w:r>
        <w:rPr>
          <w:i/>
        </w:rPr>
        <w:t>diabetic foot ulcer </w:t>
      </w:r>
      <w:r>
        <w:rPr/>
        <w:t>dengan pemeriksaan neurologi .</w:t>
      </w:r>
    </w:p>
    <w:p>
      <w:pPr>
        <w:pStyle w:val="ListParagraph"/>
        <w:numPr>
          <w:ilvl w:val="0"/>
          <w:numId w:val="10"/>
        </w:numPr>
        <w:tabs>
          <w:tab w:pos="1154" w:val="left" w:leader="none"/>
          <w:tab w:pos="1155" w:val="left" w:leader="none"/>
        </w:tabs>
        <w:spacing w:line="240" w:lineRule="auto" w:before="10" w:after="0"/>
        <w:ind w:left="1154" w:right="0" w:hanging="566"/>
        <w:jc w:val="left"/>
        <w:rPr>
          <w:sz w:val="24"/>
        </w:rPr>
      </w:pPr>
      <w:r>
        <w:rPr>
          <w:sz w:val="24"/>
        </w:rPr>
        <w:t>Bagi profesi</w:t>
      </w:r>
      <w:r>
        <w:rPr>
          <w:spacing w:val="-5"/>
          <w:sz w:val="24"/>
        </w:rPr>
        <w:t> </w:t>
      </w:r>
      <w:r>
        <w:rPr>
          <w:sz w:val="24"/>
        </w:rPr>
        <w:t>keperawatan</w:t>
      </w:r>
    </w:p>
    <w:p>
      <w:pPr>
        <w:pStyle w:val="BodyText"/>
        <w:spacing w:before="9"/>
        <w:rPr>
          <w:sz w:val="23"/>
        </w:rPr>
      </w:pPr>
    </w:p>
    <w:p>
      <w:pPr>
        <w:pStyle w:val="BodyText"/>
        <w:spacing w:line="480" w:lineRule="auto"/>
        <w:ind w:left="588" w:right="117" w:firstLine="566"/>
        <w:jc w:val="both"/>
      </w:pPr>
      <w:r>
        <w:rPr/>
        <w:t>Hasil penelitian ini dapat digunakan sebagai informasi tetang pentingnya deteksi dini pencegahan </w:t>
      </w:r>
      <w:r>
        <w:rPr>
          <w:i/>
        </w:rPr>
        <w:t>diabetic foot ulcer </w:t>
      </w:r>
      <w:r>
        <w:rPr/>
        <w:t>dengan pemeriksaan neurologi penderita diabetes melitus tipe 2.</w:t>
      </w:r>
    </w:p>
    <w:p>
      <w:pPr>
        <w:pStyle w:val="ListParagraph"/>
        <w:numPr>
          <w:ilvl w:val="0"/>
          <w:numId w:val="10"/>
        </w:numPr>
        <w:tabs>
          <w:tab w:pos="1154" w:val="left" w:leader="none"/>
          <w:tab w:pos="1155" w:val="left" w:leader="none"/>
        </w:tabs>
        <w:spacing w:line="240" w:lineRule="auto" w:before="10" w:after="0"/>
        <w:ind w:left="1154" w:right="0" w:hanging="566"/>
        <w:jc w:val="left"/>
        <w:rPr>
          <w:sz w:val="24"/>
        </w:rPr>
      </w:pPr>
      <w:r>
        <w:rPr>
          <w:sz w:val="24"/>
        </w:rPr>
        <w:t>Bagi peneliti</w:t>
      </w:r>
      <w:r>
        <w:rPr>
          <w:spacing w:val="-5"/>
          <w:sz w:val="24"/>
        </w:rPr>
        <w:t> </w:t>
      </w:r>
      <w:r>
        <w:rPr>
          <w:sz w:val="24"/>
        </w:rPr>
        <w:t>selanjutnya</w:t>
      </w:r>
    </w:p>
    <w:p>
      <w:pPr>
        <w:pStyle w:val="BodyText"/>
      </w:pPr>
    </w:p>
    <w:p>
      <w:pPr>
        <w:pStyle w:val="BodyText"/>
        <w:spacing w:line="480" w:lineRule="auto"/>
        <w:ind w:left="588" w:right="122" w:firstLine="566"/>
        <w:jc w:val="both"/>
      </w:pPr>
      <w:r>
        <w:rPr/>
        <w:t>Hasil penelitian ini dapat memberikan informasi atau gambaran untuk pengembangan penelitian selanjutnya yang berhubungan dengan deteksi dini pencegahan </w:t>
      </w:r>
      <w:r>
        <w:rPr>
          <w:i/>
        </w:rPr>
        <w:t>diabetic foot ulcer </w:t>
      </w:r>
      <w:r>
        <w:rPr/>
        <w:t>dengan pemeriksaan neurologi penderita diabetes melitus tipe 2.</w:t>
      </w:r>
    </w:p>
    <w:p>
      <w:pPr>
        <w:spacing w:after="0" w:line="480" w:lineRule="auto"/>
        <w:jc w:val="both"/>
        <w:sectPr>
          <w:pgSz w:w="11910" w:h="16840"/>
          <w:pgMar w:header="751" w:footer="0" w:top="960" w:bottom="280" w:left="1680" w:right="1580"/>
        </w:sectPr>
      </w:pPr>
    </w:p>
    <w:p>
      <w:pPr>
        <w:pStyle w:val="Heading1"/>
        <w:spacing w:line="480" w:lineRule="auto" w:before="102"/>
        <w:ind w:left="3332" w:right="2851" w:firstLine="888"/>
      </w:pPr>
      <w:bookmarkStart w:name="_TOC_250058" w:id="19"/>
      <w:bookmarkEnd w:id="19"/>
      <w:r>
        <w:rPr/>
        <w:t>BAB 2 TINJAUAN PUSTAKA</w:t>
      </w:r>
    </w:p>
    <w:p>
      <w:pPr>
        <w:pStyle w:val="BodyText"/>
        <w:spacing w:line="480" w:lineRule="auto" w:before="10"/>
        <w:ind w:left="588" w:right="120" w:firstLine="566"/>
        <w:jc w:val="both"/>
      </w:pPr>
      <w:r>
        <w:rPr/>
        <w:t>Bab</w:t>
      </w:r>
      <w:r>
        <w:rPr>
          <w:spacing w:val="-5"/>
        </w:rPr>
        <w:t> </w:t>
      </w:r>
      <w:r>
        <w:rPr/>
        <w:t>ini</w:t>
      </w:r>
      <w:r>
        <w:rPr>
          <w:spacing w:val="-4"/>
        </w:rPr>
        <w:t> </w:t>
      </w:r>
      <w:r>
        <w:rPr/>
        <w:t>membahas</w:t>
      </w:r>
      <w:r>
        <w:rPr>
          <w:spacing w:val="-5"/>
        </w:rPr>
        <w:t> </w:t>
      </w:r>
      <w:r>
        <w:rPr/>
        <w:t>mengenai</w:t>
      </w:r>
      <w:r>
        <w:rPr>
          <w:spacing w:val="-4"/>
        </w:rPr>
        <w:t> </w:t>
      </w:r>
      <w:r>
        <w:rPr/>
        <w:t>konsep,</w:t>
      </w:r>
      <w:r>
        <w:rPr>
          <w:spacing w:val="-5"/>
        </w:rPr>
        <w:t> </w:t>
      </w:r>
      <w:r>
        <w:rPr/>
        <w:t>landasan</w:t>
      </w:r>
      <w:r>
        <w:rPr>
          <w:spacing w:val="-5"/>
        </w:rPr>
        <w:t> </w:t>
      </w:r>
      <w:r>
        <w:rPr/>
        <w:t>teori</w:t>
      </w:r>
      <w:r>
        <w:rPr>
          <w:spacing w:val="-5"/>
        </w:rPr>
        <w:t> </w:t>
      </w:r>
      <w:r>
        <w:rPr/>
        <w:t>dan</w:t>
      </w:r>
      <w:r>
        <w:rPr>
          <w:spacing w:val="-5"/>
        </w:rPr>
        <w:t> </w:t>
      </w:r>
      <w:r>
        <w:rPr/>
        <w:t>berbagai</w:t>
      </w:r>
      <w:r>
        <w:rPr>
          <w:spacing w:val="-4"/>
        </w:rPr>
        <w:t> </w:t>
      </w:r>
      <w:r>
        <w:rPr/>
        <w:t>aspek</w:t>
      </w:r>
      <w:r>
        <w:rPr>
          <w:spacing w:val="-5"/>
        </w:rPr>
        <w:t> </w:t>
      </w:r>
      <w:r>
        <w:rPr/>
        <w:t>yang terkait dengan topik penelitian, meliputi 1) Konsep DM, 2) Konsep Neuropati Diabetik, 3) Konsep </w:t>
      </w:r>
      <w:r>
        <w:rPr>
          <w:i/>
        </w:rPr>
        <w:t>Diabetic Foot Ulcer</w:t>
      </w:r>
      <w:r>
        <w:rPr/>
        <w:t>, 4) Model Konsep Keperawatan, 5) Hubungan Antar</w:t>
      </w:r>
      <w:r>
        <w:rPr>
          <w:spacing w:val="-3"/>
        </w:rPr>
        <w:t> </w:t>
      </w:r>
      <w:r>
        <w:rPr/>
        <w:t>Konsep.</w:t>
      </w:r>
    </w:p>
    <w:p>
      <w:pPr>
        <w:pStyle w:val="Heading1"/>
        <w:numPr>
          <w:ilvl w:val="1"/>
          <w:numId w:val="11"/>
        </w:numPr>
        <w:tabs>
          <w:tab w:pos="1154" w:val="left" w:leader="none"/>
          <w:tab w:pos="1155" w:val="left" w:leader="none"/>
        </w:tabs>
        <w:spacing w:line="240" w:lineRule="auto" w:before="10" w:after="0"/>
        <w:ind w:left="1154" w:right="0" w:hanging="566"/>
        <w:jc w:val="left"/>
      </w:pPr>
      <w:bookmarkStart w:name="_TOC_250057" w:id="20"/>
      <w:r>
        <w:rPr/>
        <w:t>Konsep Diabetes</w:t>
      </w:r>
      <w:r>
        <w:rPr>
          <w:spacing w:val="-4"/>
        </w:rPr>
        <w:t> </w:t>
      </w:r>
      <w:bookmarkEnd w:id="20"/>
      <w:r>
        <w:rPr/>
        <w:t>Melitus</w:t>
      </w:r>
    </w:p>
    <w:p>
      <w:pPr>
        <w:pStyle w:val="BodyText"/>
        <w:rPr>
          <w:b/>
        </w:rPr>
      </w:pPr>
    </w:p>
    <w:p>
      <w:pPr>
        <w:pStyle w:val="Heading1"/>
        <w:numPr>
          <w:ilvl w:val="2"/>
          <w:numId w:val="11"/>
        </w:numPr>
        <w:tabs>
          <w:tab w:pos="1155" w:val="left" w:leader="none"/>
        </w:tabs>
        <w:spacing w:line="240" w:lineRule="auto" w:before="0" w:after="0"/>
        <w:ind w:left="1154" w:right="0" w:hanging="566"/>
        <w:jc w:val="left"/>
      </w:pPr>
      <w:bookmarkStart w:name="_TOC_250056" w:id="21"/>
      <w:r>
        <w:rPr/>
        <w:t>Definisi Diabetes</w:t>
      </w:r>
      <w:r>
        <w:rPr>
          <w:spacing w:val="-6"/>
        </w:rPr>
        <w:t> </w:t>
      </w:r>
      <w:bookmarkEnd w:id="21"/>
      <w:r>
        <w:rPr/>
        <w:t>Melitus</w:t>
      </w:r>
    </w:p>
    <w:p>
      <w:pPr>
        <w:pStyle w:val="BodyText"/>
        <w:rPr>
          <w:b/>
        </w:rPr>
      </w:pPr>
    </w:p>
    <w:p>
      <w:pPr>
        <w:pStyle w:val="BodyText"/>
        <w:spacing w:line="480" w:lineRule="auto"/>
        <w:ind w:left="588" w:right="116" w:firstLine="566"/>
        <w:jc w:val="both"/>
      </w:pPr>
      <w:r>
        <w:rPr/>
        <w:t>Diabetes melitus merupakan penyakit yang terjadi akibat gangguan pada pankreas yang tidak dapat menghasilkan insulin sesuai dengan kebutuhan tubuh atau</w:t>
      </w:r>
      <w:r>
        <w:rPr>
          <w:spacing w:val="-14"/>
        </w:rPr>
        <w:t> </w:t>
      </w:r>
      <w:r>
        <w:rPr/>
        <w:t>ketidakmampuan</w:t>
      </w:r>
      <w:r>
        <w:rPr>
          <w:spacing w:val="-14"/>
        </w:rPr>
        <w:t> </w:t>
      </w:r>
      <w:r>
        <w:rPr/>
        <w:t>dalam</w:t>
      </w:r>
      <w:r>
        <w:rPr>
          <w:spacing w:val="-13"/>
        </w:rPr>
        <w:t> </w:t>
      </w:r>
      <w:r>
        <w:rPr/>
        <w:t>memecah</w:t>
      </w:r>
      <w:r>
        <w:rPr>
          <w:spacing w:val="-13"/>
        </w:rPr>
        <w:t> </w:t>
      </w:r>
      <w:r>
        <w:rPr/>
        <w:t>insulin</w:t>
      </w:r>
      <w:r>
        <w:rPr>
          <w:spacing w:val="-11"/>
        </w:rPr>
        <w:t> </w:t>
      </w:r>
      <w:r>
        <w:rPr/>
        <w:t>(Manghfuri,</w:t>
      </w:r>
      <w:r>
        <w:rPr>
          <w:spacing w:val="-14"/>
        </w:rPr>
        <w:t> </w:t>
      </w:r>
      <w:r>
        <w:rPr/>
        <w:t>2016).</w:t>
      </w:r>
      <w:r>
        <w:rPr>
          <w:spacing w:val="-11"/>
        </w:rPr>
        <w:t> </w:t>
      </w:r>
      <w:r>
        <w:rPr/>
        <w:t>Diabetes</w:t>
      </w:r>
      <w:r>
        <w:rPr>
          <w:spacing w:val="-11"/>
        </w:rPr>
        <w:t> </w:t>
      </w:r>
      <w:r>
        <w:rPr/>
        <w:t>melitus adalah penyakit kronis yang disebabkan oleh tingginya kadar gula dalam darah, yang disertai dengan adanya kelainan metabolik, terjadi defisiensi insulin yang disebabkan oleh kurangnya sekresi insulin dan hambatan kerja insulin pada reseptornya (Handaya,</w:t>
      </w:r>
      <w:r>
        <w:rPr>
          <w:spacing w:val="-4"/>
        </w:rPr>
        <w:t> </w:t>
      </w:r>
      <w:r>
        <w:rPr/>
        <w:t>2016).</w:t>
      </w:r>
    </w:p>
    <w:p>
      <w:pPr>
        <w:pStyle w:val="BodyText"/>
        <w:spacing w:line="480" w:lineRule="auto" w:before="10"/>
        <w:ind w:left="588" w:right="120" w:firstLine="566"/>
        <w:jc w:val="both"/>
      </w:pPr>
      <w:r>
        <w:rPr/>
        <w:t>Diabetes melitus adalah suatu sindroma gangguan metabolisme dengan hiperglikemia sebagai akibat suatu defisiensi sekresi insulin atau berkurangnya efektifitas</w:t>
      </w:r>
      <w:r>
        <w:rPr>
          <w:spacing w:val="-14"/>
        </w:rPr>
        <w:t> </w:t>
      </w:r>
      <w:r>
        <w:rPr/>
        <w:t>biologis</w:t>
      </w:r>
      <w:r>
        <w:rPr>
          <w:spacing w:val="-14"/>
        </w:rPr>
        <w:t> </w:t>
      </w:r>
      <w:r>
        <w:rPr/>
        <w:t>dari</w:t>
      </w:r>
      <w:r>
        <w:rPr>
          <w:spacing w:val="-15"/>
        </w:rPr>
        <w:t> </w:t>
      </w:r>
      <w:r>
        <w:rPr/>
        <w:t>insulin</w:t>
      </w:r>
      <w:r>
        <w:rPr>
          <w:spacing w:val="-14"/>
        </w:rPr>
        <w:t> </w:t>
      </w:r>
      <w:r>
        <w:rPr/>
        <w:t>atau</w:t>
      </w:r>
      <w:r>
        <w:rPr>
          <w:spacing w:val="-14"/>
        </w:rPr>
        <w:t> </w:t>
      </w:r>
      <w:r>
        <w:rPr/>
        <w:t>keduanya.</w:t>
      </w:r>
      <w:r>
        <w:rPr>
          <w:spacing w:val="-12"/>
        </w:rPr>
        <w:t> </w:t>
      </w:r>
      <w:r>
        <w:rPr/>
        <w:t>Insulin</w:t>
      </w:r>
      <w:r>
        <w:rPr>
          <w:spacing w:val="-14"/>
        </w:rPr>
        <w:t> </w:t>
      </w:r>
      <w:r>
        <w:rPr/>
        <w:t>adalah</w:t>
      </w:r>
      <w:r>
        <w:rPr>
          <w:spacing w:val="-15"/>
        </w:rPr>
        <w:t> </w:t>
      </w:r>
      <w:r>
        <w:rPr/>
        <w:t>hormon</w:t>
      </w:r>
      <w:r>
        <w:rPr>
          <w:spacing w:val="-15"/>
        </w:rPr>
        <w:t> </w:t>
      </w:r>
      <w:r>
        <w:rPr/>
        <w:t>pankreas,</w:t>
      </w:r>
      <w:r>
        <w:rPr>
          <w:spacing w:val="-14"/>
        </w:rPr>
        <w:t> </w:t>
      </w:r>
      <w:r>
        <w:rPr/>
        <w:t>dari sel beta pankreas. Zat utama yang bertanggung jawab mempertahankan kadar gula darah yang tepat. Insulin menyebabkan gula berpindah ke dalam sel sehingga bisa menghasilkan energi atau disimpan sebagai cadangan energi (Rendy dan Margareth, 2012 dalam (Huda,</w:t>
      </w:r>
      <w:r>
        <w:rPr>
          <w:spacing w:val="-7"/>
        </w:rPr>
        <w:t> </w:t>
      </w:r>
      <w:r>
        <w:rPr/>
        <w:t>2017)).</w:t>
      </w:r>
    </w:p>
    <w:p>
      <w:pPr>
        <w:spacing w:line="480" w:lineRule="auto" w:before="10"/>
        <w:ind w:left="588" w:right="118" w:firstLine="566"/>
        <w:jc w:val="both"/>
        <w:rPr>
          <w:sz w:val="24"/>
        </w:rPr>
      </w:pPr>
      <w:r>
        <w:rPr>
          <w:sz w:val="24"/>
        </w:rPr>
        <w:t>Menurut kriteria </w:t>
      </w:r>
      <w:r>
        <w:rPr>
          <w:i/>
          <w:sz w:val="24"/>
        </w:rPr>
        <w:t>Internasional Diabetes Federation </w:t>
      </w:r>
      <w:r>
        <w:rPr>
          <w:sz w:val="24"/>
        </w:rPr>
        <w:t>(IDF), </w:t>
      </w:r>
      <w:r>
        <w:rPr>
          <w:i/>
          <w:sz w:val="24"/>
        </w:rPr>
        <w:t>American </w:t>
      </w:r>
      <w:r>
        <w:rPr>
          <w:i/>
          <w:sz w:val="24"/>
        </w:rPr>
        <w:t>Diabetes Association </w:t>
      </w:r>
      <w:r>
        <w:rPr>
          <w:sz w:val="24"/>
        </w:rPr>
        <w:t>(ADA), dan Perkumpulan Endokrinologi Indonesia (Perkini)</w:t>
      </w:r>
    </w:p>
    <w:p>
      <w:pPr>
        <w:pStyle w:val="BodyText"/>
        <w:rPr>
          <w:sz w:val="20"/>
        </w:rPr>
      </w:pPr>
    </w:p>
    <w:p>
      <w:pPr>
        <w:pStyle w:val="BodyText"/>
        <w:rPr>
          <w:sz w:val="20"/>
        </w:rPr>
      </w:pPr>
    </w:p>
    <w:p>
      <w:pPr>
        <w:spacing w:before="196"/>
        <w:ind w:left="467" w:right="0" w:firstLine="0"/>
        <w:jc w:val="center"/>
        <w:rPr>
          <w:rFonts w:ascii="Calibri"/>
          <w:sz w:val="22"/>
        </w:rPr>
      </w:pPr>
      <w:r>
        <w:rPr>
          <w:rFonts w:ascii="Calibri"/>
          <w:w w:val="100"/>
          <w:sz w:val="22"/>
        </w:rPr>
        <w:t>6</w:t>
      </w:r>
    </w:p>
    <w:p>
      <w:pPr>
        <w:spacing w:after="0"/>
        <w:jc w:val="center"/>
        <w:rPr>
          <w:rFonts w:ascii="Calibri"/>
          <w:sz w:val="22"/>
        </w:rPr>
        <w:sectPr>
          <w:headerReference w:type="default" r:id="rId69"/>
          <w:pgSz w:w="11910" w:h="16840"/>
          <w:pgMar w:header="0" w:footer="0" w:top="1580" w:bottom="280" w:left="1680" w:right="1580"/>
        </w:sectPr>
      </w:pPr>
    </w:p>
    <w:p>
      <w:pPr>
        <w:pStyle w:val="BodyText"/>
        <w:rPr>
          <w:rFonts w:ascii="Calibri"/>
          <w:sz w:val="20"/>
        </w:rPr>
      </w:pPr>
    </w:p>
    <w:p>
      <w:pPr>
        <w:pStyle w:val="BodyText"/>
        <w:rPr>
          <w:rFonts w:ascii="Calibri"/>
          <w:sz w:val="20"/>
        </w:rPr>
      </w:pPr>
    </w:p>
    <w:p>
      <w:pPr>
        <w:pStyle w:val="BodyText"/>
        <w:spacing w:before="8"/>
        <w:rPr>
          <w:rFonts w:ascii="Calibri"/>
          <w:sz w:val="19"/>
        </w:rPr>
      </w:pPr>
    </w:p>
    <w:p>
      <w:pPr>
        <w:pStyle w:val="BodyText"/>
        <w:spacing w:line="480" w:lineRule="auto" w:before="1"/>
        <w:ind w:left="571" w:right="117"/>
        <w:jc w:val="right"/>
      </w:pPr>
      <w:r>
        <w:rPr/>
        <w:t>semuanya</w:t>
      </w:r>
      <w:r>
        <w:rPr>
          <w:spacing w:val="-8"/>
        </w:rPr>
        <w:t> </w:t>
      </w:r>
      <w:r>
        <w:rPr/>
        <w:t>sepakat</w:t>
      </w:r>
      <w:r>
        <w:rPr>
          <w:spacing w:val="-6"/>
        </w:rPr>
        <w:t> </w:t>
      </w:r>
      <w:r>
        <w:rPr/>
        <w:t>bahwa</w:t>
      </w:r>
      <w:r>
        <w:rPr>
          <w:spacing w:val="-6"/>
        </w:rPr>
        <w:t> </w:t>
      </w:r>
      <w:r>
        <w:rPr/>
        <w:t>apabila</w:t>
      </w:r>
      <w:r>
        <w:rPr>
          <w:spacing w:val="-7"/>
        </w:rPr>
        <w:t> </w:t>
      </w:r>
      <w:r>
        <w:rPr/>
        <w:t>gula</w:t>
      </w:r>
      <w:r>
        <w:rPr>
          <w:spacing w:val="-7"/>
        </w:rPr>
        <w:t> </w:t>
      </w:r>
      <w:r>
        <w:rPr/>
        <w:t>darah</w:t>
      </w:r>
      <w:r>
        <w:rPr>
          <w:spacing w:val="-6"/>
        </w:rPr>
        <w:t> </w:t>
      </w:r>
      <w:r>
        <w:rPr/>
        <w:t>pada</w:t>
      </w:r>
      <w:r>
        <w:rPr>
          <w:spacing w:val="-5"/>
        </w:rPr>
        <w:t> </w:t>
      </w:r>
      <w:r>
        <w:rPr/>
        <w:t>saat</w:t>
      </w:r>
      <w:r>
        <w:rPr>
          <w:spacing w:val="-6"/>
        </w:rPr>
        <w:t> </w:t>
      </w:r>
      <w:r>
        <w:rPr/>
        <w:t>puasa</w:t>
      </w:r>
      <w:r>
        <w:rPr>
          <w:spacing w:val="-7"/>
        </w:rPr>
        <w:t> </w:t>
      </w:r>
      <w:r>
        <w:rPr/>
        <w:t>di</w:t>
      </w:r>
      <w:r>
        <w:rPr>
          <w:spacing w:val="-6"/>
        </w:rPr>
        <w:t> </w:t>
      </w:r>
      <w:r>
        <w:rPr/>
        <w:t>atas</w:t>
      </w:r>
      <w:r>
        <w:rPr>
          <w:spacing w:val="-7"/>
        </w:rPr>
        <w:t> </w:t>
      </w:r>
      <w:r>
        <w:rPr/>
        <w:t>126</w:t>
      </w:r>
      <w:r>
        <w:rPr>
          <w:spacing w:val="-6"/>
        </w:rPr>
        <w:t> </w:t>
      </w:r>
      <w:r>
        <w:rPr/>
        <w:t>mg/dL</w:t>
      </w:r>
      <w:r>
        <w:rPr>
          <w:spacing w:val="-6"/>
        </w:rPr>
        <w:t> </w:t>
      </w:r>
      <w:r>
        <w:rPr/>
        <w:t>dan 2 jam sesudah makan di atas 200 mg/dL, maka diagnosa diabetes</w:t>
      </w:r>
      <w:r>
        <w:rPr>
          <w:spacing w:val="41"/>
        </w:rPr>
        <w:t> </w:t>
      </w:r>
      <w:r>
        <w:rPr/>
        <w:t>bisa</w:t>
      </w:r>
      <w:r>
        <w:rPr>
          <w:spacing w:val="10"/>
        </w:rPr>
        <w:t> </w:t>
      </w:r>
      <w:r>
        <w:rPr/>
        <w:t>dipastikan.</w:t>
      </w:r>
      <w:r>
        <w:rPr>
          <w:w w:val="99"/>
        </w:rPr>
        <w:t> </w:t>
      </w:r>
      <w:r>
        <w:rPr/>
        <w:t>Apabila kadar gula darah puasa di antara 100-125 mg/dL, maka</w:t>
      </w:r>
      <w:r>
        <w:rPr>
          <w:spacing w:val="4"/>
        </w:rPr>
        <w:t> </w:t>
      </w:r>
      <w:r>
        <w:rPr/>
        <w:t>disebut</w:t>
      </w:r>
      <w:r>
        <w:rPr>
          <w:spacing w:val="21"/>
        </w:rPr>
        <w:t> </w:t>
      </w:r>
      <w:r>
        <w:rPr/>
        <w:t>keadaan glukosa</w:t>
      </w:r>
      <w:r>
        <w:rPr>
          <w:spacing w:val="-14"/>
        </w:rPr>
        <w:t> </w:t>
      </w:r>
      <w:r>
        <w:rPr/>
        <w:t>puasa</w:t>
      </w:r>
      <w:r>
        <w:rPr>
          <w:spacing w:val="-14"/>
        </w:rPr>
        <w:t> </w:t>
      </w:r>
      <w:r>
        <w:rPr/>
        <w:t>yang</w:t>
      </w:r>
      <w:r>
        <w:rPr>
          <w:spacing w:val="-13"/>
        </w:rPr>
        <w:t> </w:t>
      </w:r>
      <w:r>
        <w:rPr/>
        <w:t>terganggu</w:t>
      </w:r>
      <w:r>
        <w:rPr>
          <w:spacing w:val="-13"/>
        </w:rPr>
        <w:t> </w:t>
      </w:r>
      <w:r>
        <w:rPr/>
        <w:t>atau</w:t>
      </w:r>
      <w:r>
        <w:rPr>
          <w:spacing w:val="-13"/>
        </w:rPr>
        <w:t> </w:t>
      </w:r>
      <w:r>
        <w:rPr>
          <w:i/>
        </w:rPr>
        <w:t>Impaired</w:t>
      </w:r>
      <w:r>
        <w:rPr>
          <w:i/>
          <w:spacing w:val="-14"/>
        </w:rPr>
        <w:t> </w:t>
      </w:r>
      <w:r>
        <w:rPr>
          <w:i/>
        </w:rPr>
        <w:t>Fasting</w:t>
      </w:r>
      <w:r>
        <w:rPr>
          <w:i/>
          <w:spacing w:val="-13"/>
        </w:rPr>
        <w:t> </w:t>
      </w:r>
      <w:r>
        <w:rPr>
          <w:i/>
        </w:rPr>
        <w:t>Glucose</w:t>
      </w:r>
      <w:r>
        <w:rPr>
          <w:i/>
          <w:spacing w:val="-14"/>
        </w:rPr>
        <w:t> </w:t>
      </w:r>
      <w:r>
        <w:rPr/>
        <w:t>(IFG).</w:t>
      </w:r>
      <w:r>
        <w:rPr>
          <w:spacing w:val="-13"/>
        </w:rPr>
        <w:t> </w:t>
      </w:r>
      <w:r>
        <w:rPr/>
        <w:t>Suatu</w:t>
      </w:r>
      <w:r>
        <w:rPr>
          <w:spacing w:val="-11"/>
        </w:rPr>
        <w:t> </w:t>
      </w:r>
      <w:r>
        <w:rPr/>
        <w:t>keadaan di</w:t>
      </w:r>
      <w:r>
        <w:rPr>
          <w:spacing w:val="-8"/>
        </w:rPr>
        <w:t> </w:t>
      </w:r>
      <w:r>
        <w:rPr/>
        <w:t>mana</w:t>
      </w:r>
      <w:r>
        <w:rPr>
          <w:spacing w:val="-10"/>
        </w:rPr>
        <w:t> </w:t>
      </w:r>
      <w:r>
        <w:rPr/>
        <w:t>kadar</w:t>
      </w:r>
      <w:r>
        <w:rPr>
          <w:spacing w:val="-9"/>
        </w:rPr>
        <w:t> </w:t>
      </w:r>
      <w:r>
        <w:rPr/>
        <w:t>glukosa</w:t>
      </w:r>
      <w:r>
        <w:rPr>
          <w:spacing w:val="-10"/>
        </w:rPr>
        <w:t> </w:t>
      </w:r>
      <w:r>
        <w:rPr/>
        <w:t>darah</w:t>
      </w:r>
      <w:r>
        <w:rPr>
          <w:spacing w:val="-9"/>
        </w:rPr>
        <w:t> </w:t>
      </w:r>
      <w:r>
        <w:rPr/>
        <w:t>tidak</w:t>
      </w:r>
      <w:r>
        <w:rPr>
          <w:spacing w:val="-9"/>
        </w:rPr>
        <w:t> </w:t>
      </w:r>
      <w:r>
        <w:rPr/>
        <w:t>normal</w:t>
      </w:r>
      <w:r>
        <w:rPr>
          <w:spacing w:val="-8"/>
        </w:rPr>
        <w:t> </w:t>
      </w:r>
      <w:r>
        <w:rPr/>
        <w:t>namun</w:t>
      </w:r>
      <w:r>
        <w:rPr>
          <w:spacing w:val="-8"/>
        </w:rPr>
        <w:t> </w:t>
      </w:r>
      <w:r>
        <w:rPr/>
        <w:t>belum</w:t>
      </w:r>
      <w:r>
        <w:rPr>
          <w:spacing w:val="-8"/>
        </w:rPr>
        <w:t> </w:t>
      </w:r>
      <w:r>
        <w:rPr/>
        <w:t>termasuk</w:t>
      </w:r>
      <w:r>
        <w:rPr>
          <w:spacing w:val="-9"/>
        </w:rPr>
        <w:t> </w:t>
      </w:r>
      <w:r>
        <w:rPr/>
        <w:t>kriteria</w:t>
      </w:r>
      <w:r>
        <w:rPr>
          <w:spacing w:val="-10"/>
        </w:rPr>
        <w:t> </w:t>
      </w:r>
      <w:r>
        <w:rPr/>
        <w:t>diagnosa untuk</w:t>
      </w:r>
      <w:r>
        <w:rPr>
          <w:spacing w:val="49"/>
        </w:rPr>
        <w:t> </w:t>
      </w:r>
      <w:r>
        <w:rPr/>
        <w:t>diabetes</w:t>
      </w:r>
      <w:r>
        <w:rPr>
          <w:spacing w:val="48"/>
        </w:rPr>
        <w:t> </w:t>
      </w:r>
      <w:r>
        <w:rPr/>
        <w:t>adalah</w:t>
      </w:r>
      <w:r>
        <w:rPr>
          <w:spacing w:val="50"/>
        </w:rPr>
        <w:t> </w:t>
      </w:r>
      <w:r>
        <w:rPr/>
        <w:t>glukosa</w:t>
      </w:r>
      <w:r>
        <w:rPr>
          <w:spacing w:val="48"/>
        </w:rPr>
        <w:t> </w:t>
      </w:r>
      <w:r>
        <w:rPr/>
        <w:t>darah</w:t>
      </w:r>
      <w:r>
        <w:rPr>
          <w:spacing w:val="49"/>
        </w:rPr>
        <w:t> </w:t>
      </w:r>
      <w:r>
        <w:rPr/>
        <w:t>puasa</w:t>
      </w:r>
      <w:r>
        <w:rPr>
          <w:spacing w:val="48"/>
        </w:rPr>
        <w:t> </w:t>
      </w:r>
      <w:r>
        <w:rPr/>
        <w:t>di</w:t>
      </w:r>
      <w:r>
        <w:rPr>
          <w:spacing w:val="49"/>
        </w:rPr>
        <w:t> </w:t>
      </w:r>
      <w:r>
        <w:rPr/>
        <w:t>bawah</w:t>
      </w:r>
      <w:r>
        <w:rPr>
          <w:spacing w:val="49"/>
        </w:rPr>
        <w:t> </w:t>
      </w:r>
      <w:r>
        <w:rPr/>
        <w:t>140</w:t>
      </w:r>
      <w:r>
        <w:rPr>
          <w:spacing w:val="49"/>
        </w:rPr>
        <w:t> </w:t>
      </w:r>
      <w:r>
        <w:rPr/>
        <w:t>mg/dL</w:t>
      </w:r>
      <w:r>
        <w:rPr>
          <w:spacing w:val="48"/>
        </w:rPr>
        <w:t> </w:t>
      </w:r>
      <w:r>
        <w:rPr/>
        <w:t>tetapi</w:t>
      </w:r>
      <w:r>
        <w:rPr>
          <w:spacing w:val="51"/>
        </w:rPr>
        <w:t> </w:t>
      </w:r>
      <w:r>
        <w:rPr/>
        <w:t>2</w:t>
      </w:r>
      <w:r>
        <w:rPr>
          <w:spacing w:val="49"/>
        </w:rPr>
        <w:t> </w:t>
      </w:r>
      <w:r>
        <w:rPr/>
        <w:t>jam sesudah makan 140-199 mg/dL, maka keadaan itu disebut</w:t>
      </w:r>
      <w:r>
        <w:rPr>
          <w:spacing w:val="1"/>
        </w:rPr>
        <w:t> </w:t>
      </w:r>
      <w:r>
        <w:rPr/>
        <w:t>sebagai</w:t>
      </w:r>
      <w:r>
        <w:rPr>
          <w:spacing w:val="8"/>
        </w:rPr>
        <w:t> </w:t>
      </w:r>
      <w:r>
        <w:rPr/>
        <w:t>Toleransi</w:t>
      </w:r>
      <w:r>
        <w:rPr>
          <w:w w:val="99"/>
        </w:rPr>
        <w:t> </w:t>
      </w:r>
      <w:r>
        <w:rPr/>
        <w:t>Glukosa</w:t>
      </w:r>
      <w:r>
        <w:rPr>
          <w:spacing w:val="-14"/>
        </w:rPr>
        <w:t> </w:t>
      </w:r>
      <w:r>
        <w:rPr/>
        <w:t>Terganggu</w:t>
      </w:r>
      <w:r>
        <w:rPr>
          <w:spacing w:val="-13"/>
        </w:rPr>
        <w:t> </w:t>
      </w:r>
      <w:r>
        <w:rPr/>
        <w:t>(TGT)</w:t>
      </w:r>
      <w:r>
        <w:rPr>
          <w:spacing w:val="-14"/>
        </w:rPr>
        <w:t> </w:t>
      </w:r>
      <w:r>
        <w:rPr/>
        <w:t>atau</w:t>
      </w:r>
      <w:r>
        <w:rPr>
          <w:spacing w:val="-13"/>
        </w:rPr>
        <w:t> </w:t>
      </w:r>
      <w:r>
        <w:rPr>
          <w:i/>
        </w:rPr>
        <w:t>Impaired</w:t>
      </w:r>
      <w:r>
        <w:rPr>
          <w:i/>
          <w:spacing w:val="-13"/>
        </w:rPr>
        <w:t> </w:t>
      </w:r>
      <w:r>
        <w:rPr>
          <w:i/>
        </w:rPr>
        <w:t>Glucose</w:t>
      </w:r>
      <w:r>
        <w:rPr>
          <w:i/>
          <w:spacing w:val="-12"/>
        </w:rPr>
        <w:t> </w:t>
      </w:r>
      <w:r>
        <w:rPr>
          <w:i/>
        </w:rPr>
        <w:t>Tolerance</w:t>
      </w:r>
      <w:r>
        <w:rPr>
          <w:i/>
          <w:spacing w:val="-13"/>
        </w:rPr>
        <w:t> </w:t>
      </w:r>
      <w:r>
        <w:rPr/>
        <w:t>(IGT)</w:t>
      </w:r>
      <w:r>
        <w:rPr>
          <w:spacing w:val="-14"/>
        </w:rPr>
        <w:t> </w:t>
      </w:r>
      <w:r>
        <w:rPr/>
        <w:t>(Tandra,</w:t>
      </w:r>
      <w:r>
        <w:rPr>
          <w:spacing w:val="-13"/>
        </w:rPr>
        <w:t> </w:t>
      </w:r>
      <w:r>
        <w:rPr/>
        <w:t>2016).</w:t>
      </w:r>
      <w:r>
        <w:rPr>
          <w:w w:val="99"/>
        </w:rPr>
        <w:t> </w:t>
      </w:r>
      <w:r>
        <w:rPr/>
        <w:t>Berdasarkan beberapa definisi diatas dapat disimpulkan</w:t>
      </w:r>
      <w:r>
        <w:rPr>
          <w:spacing w:val="48"/>
        </w:rPr>
        <w:t> </w:t>
      </w:r>
      <w:r>
        <w:rPr/>
        <w:t>bahwa</w:t>
      </w:r>
      <w:r>
        <w:rPr>
          <w:spacing w:val="6"/>
        </w:rPr>
        <w:t> </w:t>
      </w:r>
      <w:r>
        <w:rPr/>
        <w:t>diabetes</w:t>
      </w:r>
      <w:r>
        <w:rPr>
          <w:w w:val="99"/>
        </w:rPr>
        <w:t> </w:t>
      </w:r>
      <w:r>
        <w:rPr/>
        <w:t>melitus merupakan suatu penyakit metabolik yang ditandai</w:t>
      </w:r>
      <w:r>
        <w:rPr>
          <w:spacing w:val="58"/>
        </w:rPr>
        <w:t> </w:t>
      </w:r>
      <w:r>
        <w:rPr/>
        <w:t>dengan</w:t>
      </w:r>
      <w:r>
        <w:rPr>
          <w:spacing w:val="33"/>
        </w:rPr>
        <w:t> </w:t>
      </w:r>
      <w:r>
        <w:rPr/>
        <w:t>peningkatan kadar gula darah (</w:t>
      </w:r>
      <w:r>
        <w:rPr>
          <w:i/>
        </w:rPr>
        <w:t>hiperglikemia</w:t>
      </w:r>
      <w:r>
        <w:rPr/>
        <w:t>) yang disebabkan oleh gangguan sekresi   </w:t>
      </w:r>
      <w:r>
        <w:rPr>
          <w:spacing w:val="20"/>
        </w:rPr>
        <w:t> </w:t>
      </w:r>
      <w:r>
        <w:rPr/>
        <w:t>insulin</w:t>
      </w:r>
    </w:p>
    <w:p>
      <w:pPr>
        <w:pStyle w:val="BodyText"/>
        <w:spacing w:before="10"/>
        <w:ind w:left="588"/>
      </w:pPr>
      <w:r>
        <w:rPr/>
        <w:t>atau kerja insulin tidak adekuat yang dapat menimbulkan berbagai komplikasi.</w:t>
      </w:r>
    </w:p>
    <w:p>
      <w:pPr>
        <w:pStyle w:val="BodyText"/>
      </w:pPr>
    </w:p>
    <w:p>
      <w:pPr>
        <w:pStyle w:val="Heading1"/>
        <w:numPr>
          <w:ilvl w:val="2"/>
          <w:numId w:val="11"/>
        </w:numPr>
        <w:tabs>
          <w:tab w:pos="1155" w:val="left" w:leader="none"/>
        </w:tabs>
        <w:spacing w:line="240" w:lineRule="auto" w:before="0" w:after="0"/>
        <w:ind w:left="1154" w:right="0" w:hanging="566"/>
        <w:jc w:val="left"/>
      </w:pPr>
      <w:bookmarkStart w:name="_TOC_250055" w:id="22"/>
      <w:r>
        <w:rPr/>
        <w:t>Etiologi Diabetes</w:t>
      </w:r>
      <w:r>
        <w:rPr>
          <w:spacing w:val="-3"/>
        </w:rPr>
        <w:t> </w:t>
      </w:r>
      <w:bookmarkEnd w:id="22"/>
      <w:r>
        <w:rPr/>
        <w:t>Melitus</w:t>
      </w:r>
    </w:p>
    <w:p>
      <w:pPr>
        <w:pStyle w:val="BodyText"/>
        <w:spacing w:before="9"/>
        <w:rPr>
          <w:b/>
          <w:sz w:val="23"/>
        </w:rPr>
      </w:pPr>
    </w:p>
    <w:p>
      <w:pPr>
        <w:pStyle w:val="BodyText"/>
        <w:spacing w:line="480" w:lineRule="auto"/>
        <w:ind w:left="588" w:right="122" w:firstLine="566"/>
        <w:jc w:val="both"/>
      </w:pPr>
      <w:r>
        <w:rPr/>
        <w:t>Diabetes melitus secara umum disebabkan oleh defisiensi insulin akibat adanya kerusakan pada sel beta pankreas dan gangguan hormonal (Mansjoer, dkk 2005 dalam (Yuanita, 2014)).</w:t>
      </w:r>
    </w:p>
    <w:p>
      <w:pPr>
        <w:pStyle w:val="BodyText"/>
        <w:spacing w:line="480" w:lineRule="auto" w:before="10"/>
        <w:ind w:left="588" w:right="118" w:firstLine="566"/>
        <w:jc w:val="both"/>
      </w:pPr>
      <w:r>
        <w:rPr/>
        <w:t>Faktor penyebab diabetes melitus menurut Sudoyo, 2006 dalam (Damayanti, 2015), sebagai berikut:</w:t>
      </w:r>
    </w:p>
    <w:p>
      <w:pPr>
        <w:pStyle w:val="ListParagraph"/>
        <w:numPr>
          <w:ilvl w:val="0"/>
          <w:numId w:val="12"/>
        </w:numPr>
        <w:tabs>
          <w:tab w:pos="1154" w:val="left" w:leader="none"/>
          <w:tab w:pos="1155" w:val="left" w:leader="none"/>
        </w:tabs>
        <w:spacing w:line="240" w:lineRule="auto" w:before="10" w:after="0"/>
        <w:ind w:left="1154" w:right="0" w:hanging="566"/>
        <w:jc w:val="left"/>
        <w:rPr>
          <w:sz w:val="24"/>
        </w:rPr>
      </w:pPr>
      <w:r>
        <w:rPr>
          <w:sz w:val="24"/>
        </w:rPr>
        <w:t>Faktor</w:t>
      </w:r>
      <w:r>
        <w:rPr>
          <w:spacing w:val="-5"/>
          <w:sz w:val="24"/>
        </w:rPr>
        <w:t> </w:t>
      </w:r>
      <w:r>
        <w:rPr>
          <w:sz w:val="24"/>
        </w:rPr>
        <w:t>keturunan</w:t>
      </w:r>
    </w:p>
    <w:p>
      <w:pPr>
        <w:pStyle w:val="BodyText"/>
      </w:pPr>
    </w:p>
    <w:p>
      <w:pPr>
        <w:pStyle w:val="BodyText"/>
        <w:spacing w:line="480" w:lineRule="auto"/>
        <w:ind w:left="588" w:right="120" w:firstLine="566"/>
        <w:jc w:val="both"/>
      </w:pPr>
      <w:r>
        <w:rPr/>
        <w:t>Riwayat keluarga dengan diabetes melitus tipe 2, mempunyai peluang menderita diabetes melitus sebesar 15% dan risiko mengalami intoleransi glukosa yaitu ketidakmampuan dalam memetabolisme karbohidrat secara normal sebesar 30%. Faktor genetik dapat mempengaruhi sel beta dan mengubah kemampuannya untuk mengenali dan menyebarkan rangsang sekretoris insulin (Damayanti, 2015).</w:t>
      </w:r>
    </w:p>
    <w:p>
      <w:pPr>
        <w:spacing w:after="0" w:line="480" w:lineRule="auto"/>
        <w:jc w:val="both"/>
        <w:sectPr>
          <w:headerReference w:type="default" r:id="rId70"/>
          <w:pgSz w:w="11910" w:h="16840"/>
          <w:pgMar w:header="751" w:footer="0" w:top="960" w:bottom="280" w:left="1680" w:right="1580"/>
          <w:pgNumType w:start="7"/>
        </w:sectPr>
      </w:pPr>
    </w:p>
    <w:p>
      <w:pPr>
        <w:pStyle w:val="BodyText"/>
        <w:rPr>
          <w:sz w:val="20"/>
        </w:rPr>
      </w:pPr>
    </w:p>
    <w:p>
      <w:pPr>
        <w:pStyle w:val="BodyText"/>
        <w:rPr>
          <w:sz w:val="20"/>
        </w:rPr>
      </w:pPr>
    </w:p>
    <w:p>
      <w:pPr>
        <w:pStyle w:val="BodyText"/>
        <w:spacing w:before="4"/>
        <w:rPr>
          <w:sz w:val="23"/>
        </w:rPr>
      </w:pPr>
    </w:p>
    <w:p>
      <w:pPr>
        <w:pStyle w:val="ListParagraph"/>
        <w:numPr>
          <w:ilvl w:val="0"/>
          <w:numId w:val="12"/>
        </w:numPr>
        <w:tabs>
          <w:tab w:pos="1154" w:val="left" w:leader="none"/>
          <w:tab w:pos="1155" w:val="left" w:leader="none"/>
        </w:tabs>
        <w:spacing w:line="240" w:lineRule="auto" w:before="0" w:after="0"/>
        <w:ind w:left="1154" w:right="0" w:hanging="566"/>
        <w:jc w:val="left"/>
        <w:rPr>
          <w:sz w:val="24"/>
        </w:rPr>
      </w:pPr>
      <w:r>
        <w:rPr>
          <w:sz w:val="24"/>
        </w:rPr>
        <w:t>Obesitas</w:t>
      </w:r>
    </w:p>
    <w:p>
      <w:pPr>
        <w:pStyle w:val="BodyText"/>
      </w:pPr>
    </w:p>
    <w:p>
      <w:pPr>
        <w:pStyle w:val="BodyText"/>
        <w:spacing w:line="477" w:lineRule="auto"/>
        <w:ind w:left="588" w:right="120" w:firstLine="566"/>
        <w:jc w:val="both"/>
      </w:pPr>
      <w:r>
        <w:rPr/>
        <w:t>Obesitas atau kegemukan yaitu kelebihan berat badan ≥ 20% dari berat ideal atau BMI (Body Mass Index) ≥ 27kg/m</w:t>
      </w:r>
      <w:r>
        <w:rPr>
          <w:position w:val="9"/>
          <w:sz w:val="16"/>
        </w:rPr>
        <w:t>2</w:t>
      </w:r>
      <w:r>
        <w:rPr/>
        <w:t>. Semua makanan karbohidrat pasti mengandung kalori. Karbohidrat dalam tubuh akan diubah menjadi gula untuk dijadikan energi atau tenaga. Jika jumlah insulin yang dihasilkan pankreas tidak mencukupi untuk mengendalikan tingkat kadar gula di dalam tubuh, maka kelebihan</w:t>
      </w:r>
      <w:r>
        <w:rPr>
          <w:spacing w:val="-7"/>
        </w:rPr>
        <w:t> </w:t>
      </w:r>
      <w:r>
        <w:rPr/>
        <w:t>gula</w:t>
      </w:r>
      <w:r>
        <w:rPr>
          <w:spacing w:val="-8"/>
        </w:rPr>
        <w:t> </w:t>
      </w:r>
      <w:r>
        <w:rPr/>
        <w:t>tersebut</w:t>
      </w:r>
      <w:r>
        <w:rPr>
          <w:spacing w:val="-7"/>
        </w:rPr>
        <w:t> </w:t>
      </w:r>
      <w:r>
        <w:rPr/>
        <w:t>akan</w:t>
      </w:r>
      <w:r>
        <w:rPr>
          <w:spacing w:val="-7"/>
        </w:rPr>
        <w:t> </w:t>
      </w:r>
      <w:r>
        <w:rPr/>
        <w:t>menyebabkan</w:t>
      </w:r>
      <w:r>
        <w:rPr>
          <w:spacing w:val="-7"/>
        </w:rPr>
        <w:t> </w:t>
      </w:r>
      <w:r>
        <w:rPr/>
        <w:t>gula</w:t>
      </w:r>
      <w:r>
        <w:rPr>
          <w:spacing w:val="-8"/>
        </w:rPr>
        <w:t> </w:t>
      </w:r>
      <w:r>
        <w:rPr/>
        <w:t>darah</w:t>
      </w:r>
      <w:r>
        <w:rPr>
          <w:spacing w:val="-7"/>
        </w:rPr>
        <w:t> </w:t>
      </w:r>
      <w:r>
        <w:rPr/>
        <w:t>menjadi</w:t>
      </w:r>
      <w:r>
        <w:rPr>
          <w:spacing w:val="-7"/>
        </w:rPr>
        <w:t> </w:t>
      </w:r>
      <w:r>
        <w:rPr/>
        <w:t>tinggi,</w:t>
      </w:r>
      <w:r>
        <w:rPr>
          <w:spacing w:val="-7"/>
        </w:rPr>
        <w:t> </w:t>
      </w:r>
      <w:r>
        <w:rPr/>
        <w:t>yang</w:t>
      </w:r>
      <w:r>
        <w:rPr>
          <w:spacing w:val="-7"/>
        </w:rPr>
        <w:t> </w:t>
      </w:r>
      <w:r>
        <w:rPr/>
        <w:t>disebut dengan diabetes (Damayanti,</w:t>
      </w:r>
      <w:r>
        <w:rPr>
          <w:spacing w:val="-5"/>
        </w:rPr>
        <w:t> </w:t>
      </w:r>
      <w:r>
        <w:rPr/>
        <w:t>2015).</w:t>
      </w:r>
    </w:p>
    <w:p>
      <w:pPr>
        <w:pStyle w:val="ListParagraph"/>
        <w:numPr>
          <w:ilvl w:val="0"/>
          <w:numId w:val="12"/>
        </w:numPr>
        <w:tabs>
          <w:tab w:pos="1154" w:val="left" w:leader="none"/>
          <w:tab w:pos="1155" w:val="left" w:leader="none"/>
        </w:tabs>
        <w:spacing w:line="240" w:lineRule="auto" w:before="13" w:after="0"/>
        <w:ind w:left="1154" w:right="0" w:hanging="566"/>
        <w:jc w:val="left"/>
        <w:rPr>
          <w:sz w:val="24"/>
        </w:rPr>
      </w:pPr>
      <w:r>
        <w:rPr>
          <w:sz w:val="24"/>
        </w:rPr>
        <w:t>Usia</w:t>
      </w:r>
    </w:p>
    <w:p>
      <w:pPr>
        <w:pStyle w:val="BodyText"/>
      </w:pPr>
    </w:p>
    <w:p>
      <w:pPr>
        <w:pStyle w:val="BodyText"/>
        <w:spacing w:line="480" w:lineRule="auto"/>
        <w:ind w:left="588" w:right="118" w:firstLine="566"/>
        <w:jc w:val="both"/>
      </w:pPr>
      <w:r>
        <w:rPr/>
        <w:t>Usia merupakan faktor risiko utama diabetes. Menurut Nabyl (2009), seiring bertambahnya usia, risiko diabetes dan penyakit jantung semakin meningkat. Kelompok</w:t>
      </w:r>
      <w:r>
        <w:rPr>
          <w:spacing w:val="-10"/>
        </w:rPr>
        <w:t> </w:t>
      </w:r>
      <w:r>
        <w:rPr/>
        <w:t>usia</w:t>
      </w:r>
      <w:r>
        <w:rPr>
          <w:spacing w:val="-10"/>
        </w:rPr>
        <w:t> </w:t>
      </w:r>
      <w:r>
        <w:rPr/>
        <w:t>menjadi</w:t>
      </w:r>
      <w:r>
        <w:rPr>
          <w:spacing w:val="-9"/>
        </w:rPr>
        <w:t> </w:t>
      </w:r>
      <w:r>
        <w:rPr/>
        <w:t>faktor</w:t>
      </w:r>
      <w:r>
        <w:rPr>
          <w:spacing w:val="-10"/>
        </w:rPr>
        <w:t> </w:t>
      </w:r>
      <w:r>
        <w:rPr/>
        <w:t>diabetes</w:t>
      </w:r>
      <w:r>
        <w:rPr>
          <w:spacing w:val="-10"/>
        </w:rPr>
        <w:t> </w:t>
      </w:r>
      <w:r>
        <w:rPr/>
        <w:t>adalah</w:t>
      </w:r>
      <w:r>
        <w:rPr>
          <w:spacing w:val="-10"/>
        </w:rPr>
        <w:t> </w:t>
      </w:r>
      <w:r>
        <w:rPr/>
        <w:t>usia</w:t>
      </w:r>
      <w:r>
        <w:rPr>
          <w:spacing w:val="-10"/>
        </w:rPr>
        <w:t> </w:t>
      </w:r>
      <w:r>
        <w:rPr/>
        <w:t>lebih</w:t>
      </w:r>
      <w:r>
        <w:rPr>
          <w:spacing w:val="-10"/>
        </w:rPr>
        <w:t> </w:t>
      </w:r>
      <w:r>
        <w:rPr/>
        <w:t>dari</w:t>
      </w:r>
      <w:r>
        <w:rPr>
          <w:spacing w:val="-10"/>
        </w:rPr>
        <w:t> </w:t>
      </w:r>
      <w:r>
        <w:rPr/>
        <w:t>45</w:t>
      </w:r>
      <w:r>
        <w:rPr>
          <w:spacing w:val="-10"/>
        </w:rPr>
        <w:t> </w:t>
      </w:r>
      <w:r>
        <w:rPr/>
        <w:t>tahun</w:t>
      </w:r>
      <w:r>
        <w:rPr>
          <w:spacing w:val="-9"/>
        </w:rPr>
        <w:t> </w:t>
      </w:r>
      <w:r>
        <w:rPr/>
        <w:t>(Damayanti, 2015).</w:t>
      </w:r>
    </w:p>
    <w:p>
      <w:pPr>
        <w:pStyle w:val="ListParagraph"/>
        <w:numPr>
          <w:ilvl w:val="0"/>
          <w:numId w:val="12"/>
        </w:numPr>
        <w:tabs>
          <w:tab w:pos="1154" w:val="left" w:leader="none"/>
          <w:tab w:pos="1155" w:val="left" w:leader="none"/>
        </w:tabs>
        <w:spacing w:line="240" w:lineRule="auto" w:before="8" w:after="0"/>
        <w:ind w:left="1154" w:right="0" w:hanging="566"/>
        <w:jc w:val="left"/>
        <w:rPr>
          <w:sz w:val="24"/>
        </w:rPr>
      </w:pPr>
      <w:r>
        <w:rPr>
          <w:sz w:val="24"/>
        </w:rPr>
        <w:t>Tekanan</w:t>
      </w:r>
      <w:r>
        <w:rPr>
          <w:spacing w:val="-5"/>
          <w:sz w:val="24"/>
        </w:rPr>
        <w:t> </w:t>
      </w:r>
      <w:r>
        <w:rPr>
          <w:sz w:val="24"/>
        </w:rPr>
        <w:t>darah</w:t>
      </w:r>
    </w:p>
    <w:p>
      <w:pPr>
        <w:pStyle w:val="BodyText"/>
      </w:pPr>
    </w:p>
    <w:p>
      <w:pPr>
        <w:pStyle w:val="BodyText"/>
        <w:spacing w:line="480" w:lineRule="auto"/>
        <w:ind w:left="588" w:right="120" w:firstLine="566"/>
        <w:jc w:val="both"/>
      </w:pPr>
      <w:r>
        <w:rPr/>
        <w:t>Seseorang yang berisiko menderita diabetes melitus adalah yang</w:t>
      </w:r>
      <w:r>
        <w:rPr>
          <w:spacing w:val="-24"/>
        </w:rPr>
        <w:t> </w:t>
      </w:r>
      <w:r>
        <w:rPr/>
        <w:t>mempunyai tekanan darah tinggi (</w:t>
      </w:r>
      <w:r>
        <w:rPr>
          <w:i/>
        </w:rPr>
        <w:t>Hypertensi</w:t>
      </w:r>
      <w:r>
        <w:rPr/>
        <w:t>) yaitu tekanan darah ≥ 140/90 mmHg. Penyakit hipertensi sangat berbahaya bagi kesehatan. Tingginya kadar lemak dalam darah, sensitivitas darah terhadap insulin menjadi sangat rendah (Damayanti,</w:t>
      </w:r>
      <w:r>
        <w:rPr>
          <w:spacing w:val="-9"/>
        </w:rPr>
        <w:t> </w:t>
      </w:r>
      <w:r>
        <w:rPr/>
        <w:t>2015).</w:t>
      </w:r>
    </w:p>
    <w:p>
      <w:pPr>
        <w:pStyle w:val="ListParagraph"/>
        <w:numPr>
          <w:ilvl w:val="0"/>
          <w:numId w:val="12"/>
        </w:numPr>
        <w:tabs>
          <w:tab w:pos="1154" w:val="left" w:leader="none"/>
          <w:tab w:pos="1155" w:val="left" w:leader="none"/>
        </w:tabs>
        <w:spacing w:line="240" w:lineRule="auto" w:before="10" w:after="0"/>
        <w:ind w:left="1154" w:right="0" w:hanging="566"/>
        <w:jc w:val="left"/>
        <w:rPr>
          <w:sz w:val="24"/>
        </w:rPr>
      </w:pPr>
      <w:r>
        <w:rPr>
          <w:sz w:val="24"/>
        </w:rPr>
        <w:t>Aktivitas</w:t>
      </w:r>
      <w:r>
        <w:rPr>
          <w:spacing w:val="-1"/>
          <w:sz w:val="24"/>
        </w:rPr>
        <w:t> </w:t>
      </w:r>
      <w:r>
        <w:rPr>
          <w:sz w:val="24"/>
        </w:rPr>
        <w:t>fisik</w:t>
      </w:r>
    </w:p>
    <w:p>
      <w:pPr>
        <w:pStyle w:val="BodyText"/>
      </w:pPr>
    </w:p>
    <w:p>
      <w:pPr>
        <w:pStyle w:val="BodyText"/>
        <w:spacing w:line="480" w:lineRule="auto"/>
        <w:ind w:left="588" w:right="121" w:firstLine="566"/>
        <w:jc w:val="both"/>
      </w:pPr>
      <w:r>
        <w:rPr/>
        <w:t>Aktivitas fisik yang kurang menyebabkan resistensi insulin pada diabetes melitus tipe 2 (Soegondo, 2009). Penelitian Stevenson dan Lohman dalam Kriska (2007) menyatakan individu yang aktif memiliki insulin dan profil glukosa yang lebih baik daripada individu yang tidak aktif.</w:t>
      </w:r>
    </w:p>
    <w:p>
      <w:pPr>
        <w:pStyle w:val="ListParagraph"/>
        <w:numPr>
          <w:ilvl w:val="0"/>
          <w:numId w:val="12"/>
        </w:numPr>
        <w:tabs>
          <w:tab w:pos="1154" w:val="left" w:leader="none"/>
          <w:tab w:pos="1155" w:val="left" w:leader="none"/>
        </w:tabs>
        <w:spacing w:line="240" w:lineRule="auto" w:before="10" w:after="0"/>
        <w:ind w:left="1154" w:right="0" w:hanging="566"/>
        <w:jc w:val="left"/>
        <w:rPr>
          <w:sz w:val="24"/>
        </w:rPr>
      </w:pPr>
      <w:r>
        <w:rPr>
          <w:sz w:val="24"/>
        </w:rPr>
        <w:t>Kadar kolesterol dan</w:t>
      </w:r>
      <w:r>
        <w:rPr>
          <w:spacing w:val="-6"/>
          <w:sz w:val="24"/>
        </w:rPr>
        <w:t> </w:t>
      </w:r>
      <w:r>
        <w:rPr>
          <w:sz w:val="24"/>
        </w:rPr>
        <w:t>trigliserida</w:t>
      </w:r>
    </w:p>
    <w:p>
      <w:pPr>
        <w:spacing w:after="0" w:line="24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6" w:firstLine="566"/>
        <w:jc w:val="both"/>
      </w:pPr>
      <w:r>
        <w:rPr/>
        <w:t>Kadar HDL kolesterol ≤ 35 mg/dL dan atau kadar trigliserida ≥ 259 mg/dL. Kadar</w:t>
      </w:r>
      <w:r>
        <w:rPr>
          <w:spacing w:val="-14"/>
        </w:rPr>
        <w:t> </w:t>
      </w:r>
      <w:r>
        <w:rPr/>
        <w:t>abnormal</w:t>
      </w:r>
      <w:r>
        <w:rPr>
          <w:spacing w:val="-15"/>
        </w:rPr>
        <w:t> </w:t>
      </w:r>
      <w:r>
        <w:rPr/>
        <w:t>lipid</w:t>
      </w:r>
      <w:r>
        <w:rPr>
          <w:spacing w:val="-15"/>
        </w:rPr>
        <w:t> </w:t>
      </w:r>
      <w:r>
        <w:rPr/>
        <w:t>darah</w:t>
      </w:r>
      <w:r>
        <w:rPr>
          <w:spacing w:val="-16"/>
        </w:rPr>
        <w:t> </w:t>
      </w:r>
      <w:r>
        <w:rPr/>
        <w:t>erat</w:t>
      </w:r>
      <w:r>
        <w:rPr>
          <w:spacing w:val="-15"/>
        </w:rPr>
        <w:t> </w:t>
      </w:r>
      <w:r>
        <w:rPr/>
        <w:t>kaitannya</w:t>
      </w:r>
      <w:r>
        <w:rPr>
          <w:spacing w:val="-17"/>
        </w:rPr>
        <w:t> </w:t>
      </w:r>
      <w:r>
        <w:rPr/>
        <w:t>dengan</w:t>
      </w:r>
      <w:r>
        <w:rPr>
          <w:spacing w:val="-8"/>
        </w:rPr>
        <w:t> </w:t>
      </w:r>
      <w:r>
        <w:rPr/>
        <w:t>obesitas</w:t>
      </w:r>
      <w:r>
        <w:rPr>
          <w:spacing w:val="-16"/>
        </w:rPr>
        <w:t> </w:t>
      </w:r>
      <w:r>
        <w:rPr/>
        <w:t>dan</w:t>
      </w:r>
      <w:r>
        <w:rPr>
          <w:spacing w:val="-16"/>
        </w:rPr>
        <w:t> </w:t>
      </w:r>
      <w:r>
        <w:rPr/>
        <w:t>diabetes</w:t>
      </w:r>
      <w:r>
        <w:rPr>
          <w:spacing w:val="-14"/>
        </w:rPr>
        <w:t> </w:t>
      </w:r>
      <w:r>
        <w:rPr/>
        <w:t>melitus</w:t>
      </w:r>
      <w:r>
        <w:rPr>
          <w:spacing w:val="-16"/>
        </w:rPr>
        <w:t> </w:t>
      </w:r>
      <w:r>
        <w:rPr/>
        <w:t>tipe</w:t>
      </w:r>
    </w:p>
    <w:p>
      <w:pPr>
        <w:pStyle w:val="BodyText"/>
        <w:spacing w:line="480" w:lineRule="auto" w:before="10"/>
        <w:ind w:left="588" w:right="116"/>
        <w:jc w:val="both"/>
      </w:pPr>
      <w:r>
        <w:rPr/>
        <w:t>2.</w:t>
      </w:r>
      <w:r>
        <w:rPr>
          <w:spacing w:val="-16"/>
        </w:rPr>
        <w:t> </w:t>
      </w:r>
      <w:r>
        <w:rPr/>
        <w:t>Salah</w:t>
      </w:r>
      <w:r>
        <w:rPr>
          <w:spacing w:val="-16"/>
        </w:rPr>
        <w:t> </w:t>
      </w:r>
      <w:r>
        <w:rPr/>
        <w:t>satu</w:t>
      </w:r>
      <w:r>
        <w:rPr>
          <w:spacing w:val="-15"/>
        </w:rPr>
        <w:t> </w:t>
      </w:r>
      <w:r>
        <w:rPr/>
        <w:t>mekanisme</w:t>
      </w:r>
      <w:r>
        <w:rPr>
          <w:spacing w:val="-14"/>
        </w:rPr>
        <w:t> </w:t>
      </w:r>
      <w:r>
        <w:rPr/>
        <w:t>yang</w:t>
      </w:r>
      <w:r>
        <w:rPr>
          <w:spacing w:val="-16"/>
        </w:rPr>
        <w:t> </w:t>
      </w:r>
      <w:r>
        <w:rPr/>
        <w:t>menjadi</w:t>
      </w:r>
      <w:r>
        <w:rPr>
          <w:spacing w:val="-15"/>
        </w:rPr>
        <w:t> </w:t>
      </w:r>
      <w:r>
        <w:rPr/>
        <w:t>predisposisi</w:t>
      </w:r>
      <w:r>
        <w:rPr>
          <w:spacing w:val="-15"/>
        </w:rPr>
        <w:t> </w:t>
      </w:r>
      <w:r>
        <w:rPr/>
        <w:t>diabetes</w:t>
      </w:r>
      <w:r>
        <w:rPr>
          <w:spacing w:val="-16"/>
        </w:rPr>
        <w:t> </w:t>
      </w:r>
      <w:r>
        <w:rPr/>
        <w:t>tipe</w:t>
      </w:r>
      <w:r>
        <w:rPr>
          <w:spacing w:val="-17"/>
        </w:rPr>
        <w:t> </w:t>
      </w:r>
      <w:r>
        <w:rPr/>
        <w:t>2</w:t>
      </w:r>
      <w:r>
        <w:rPr>
          <w:spacing w:val="-16"/>
        </w:rPr>
        <w:t> </w:t>
      </w:r>
      <w:r>
        <w:rPr/>
        <w:t>adalah</w:t>
      </w:r>
      <w:r>
        <w:rPr>
          <w:spacing w:val="-16"/>
        </w:rPr>
        <w:t> </w:t>
      </w:r>
      <w:r>
        <w:rPr/>
        <w:t>terjadinya pelepasan asam-asam lemak bebas. Proses ini menerangkan terjadinya sirkulasi tingkat tinggi dari asam-asam lemak bebas di hati, sehingga kemampuan untuk mengikat dan mengekstrak insulin dari darah menjadi berkurang mengakibatkan </w:t>
      </w:r>
      <w:r>
        <w:rPr>
          <w:i/>
        </w:rPr>
        <w:t>hyperinsulinemia</w:t>
      </w:r>
      <w:r>
        <w:rPr/>
        <w:t>. Akibat lainnya adalah peningkatan </w:t>
      </w:r>
      <w:r>
        <w:rPr>
          <w:i/>
        </w:rPr>
        <w:t>gluconeogenesis </w:t>
      </w:r>
      <w:r>
        <w:rPr/>
        <w:t>dimana glukosa darah meningkat (Damayanti,</w:t>
      </w:r>
      <w:r>
        <w:rPr>
          <w:spacing w:val="-8"/>
        </w:rPr>
        <w:t> </w:t>
      </w:r>
      <w:r>
        <w:rPr/>
        <w:t>2015).</w:t>
      </w:r>
    </w:p>
    <w:p>
      <w:pPr>
        <w:pStyle w:val="ListParagraph"/>
        <w:numPr>
          <w:ilvl w:val="0"/>
          <w:numId w:val="13"/>
        </w:numPr>
        <w:tabs>
          <w:tab w:pos="1155" w:val="left" w:leader="none"/>
        </w:tabs>
        <w:spacing w:line="240" w:lineRule="auto" w:before="10" w:after="0"/>
        <w:ind w:left="1154" w:right="0" w:hanging="566"/>
        <w:jc w:val="both"/>
        <w:rPr>
          <w:sz w:val="24"/>
        </w:rPr>
      </w:pPr>
      <w:r>
        <w:rPr>
          <w:sz w:val="24"/>
        </w:rPr>
        <w:t>Stres</w:t>
      </w:r>
    </w:p>
    <w:p>
      <w:pPr>
        <w:pStyle w:val="BodyText"/>
      </w:pPr>
    </w:p>
    <w:p>
      <w:pPr>
        <w:pStyle w:val="BodyText"/>
        <w:spacing w:line="480" w:lineRule="auto"/>
        <w:ind w:left="588" w:right="118" w:firstLine="566"/>
        <w:jc w:val="both"/>
      </w:pPr>
      <w:r>
        <w:rPr/>
        <w:t>Stres adalah segala situasi yang muncul ketika ada ketidakcocokan antara tuntutan yang dihadapi dengan kemampuan yang dimiliki. Reaksi pertama dari respon stres adalah terjadinya sekresi sistem saraf simpatis, dan bila stres menetap maka sistem hipotalamus-pituitari akan diaktifkan. Hipotalamus mensekresi </w:t>
      </w:r>
      <w:r>
        <w:rPr>
          <w:i/>
        </w:rPr>
        <w:t>corticotropin-releasing</w:t>
      </w:r>
      <w:r>
        <w:rPr/>
        <w:t>, yang menstimulasi pituitari anterior memproduksi </w:t>
      </w:r>
      <w:r>
        <w:rPr>
          <w:i/>
        </w:rPr>
        <w:t>adenocorticotropic</w:t>
      </w:r>
      <w:r>
        <w:rPr>
          <w:i/>
          <w:spacing w:val="-14"/>
        </w:rPr>
        <w:t> </w:t>
      </w:r>
      <w:r>
        <w:rPr>
          <w:i/>
        </w:rPr>
        <w:t>hormone</w:t>
      </w:r>
      <w:r>
        <w:rPr>
          <w:i/>
          <w:spacing w:val="-13"/>
        </w:rPr>
        <w:t> </w:t>
      </w:r>
      <w:r>
        <w:rPr/>
        <w:t>(ACTH).</w:t>
      </w:r>
      <w:r>
        <w:rPr>
          <w:spacing w:val="-13"/>
        </w:rPr>
        <w:t> </w:t>
      </w:r>
      <w:r>
        <w:rPr/>
        <w:t>ACTH</w:t>
      </w:r>
      <w:r>
        <w:rPr>
          <w:spacing w:val="-14"/>
        </w:rPr>
        <w:t> </w:t>
      </w:r>
      <w:r>
        <w:rPr/>
        <w:t>menstimulasi</w:t>
      </w:r>
      <w:r>
        <w:rPr>
          <w:spacing w:val="-13"/>
        </w:rPr>
        <w:t> </w:t>
      </w:r>
      <w:r>
        <w:rPr/>
        <w:t>produksi</w:t>
      </w:r>
      <w:r>
        <w:rPr>
          <w:spacing w:val="-13"/>
        </w:rPr>
        <w:t> </w:t>
      </w:r>
      <w:r>
        <w:rPr/>
        <w:t>kortisol,</w:t>
      </w:r>
      <w:r>
        <w:rPr>
          <w:spacing w:val="-13"/>
        </w:rPr>
        <w:t> </w:t>
      </w:r>
      <w:r>
        <w:rPr/>
        <w:t>yang akan mempengaruhi peningkatan kadar glukosa darah (Damayanti,</w:t>
      </w:r>
      <w:r>
        <w:rPr>
          <w:spacing w:val="-9"/>
        </w:rPr>
        <w:t> </w:t>
      </w:r>
      <w:r>
        <w:rPr/>
        <w:t>2015).</w:t>
      </w:r>
    </w:p>
    <w:p>
      <w:pPr>
        <w:pStyle w:val="ListParagraph"/>
        <w:numPr>
          <w:ilvl w:val="0"/>
          <w:numId w:val="13"/>
        </w:numPr>
        <w:tabs>
          <w:tab w:pos="1155" w:val="left" w:leader="none"/>
        </w:tabs>
        <w:spacing w:line="240" w:lineRule="auto" w:before="10" w:after="0"/>
        <w:ind w:left="1154" w:right="0" w:hanging="566"/>
        <w:jc w:val="both"/>
        <w:rPr>
          <w:sz w:val="24"/>
        </w:rPr>
      </w:pPr>
      <w:r>
        <w:rPr>
          <w:sz w:val="24"/>
        </w:rPr>
        <w:t>Kerusakan sel</w:t>
      </w:r>
      <w:r>
        <w:rPr>
          <w:spacing w:val="-6"/>
          <w:sz w:val="24"/>
        </w:rPr>
        <w:t> </w:t>
      </w:r>
      <w:r>
        <w:rPr>
          <w:sz w:val="24"/>
        </w:rPr>
        <w:t>pankreas</w:t>
      </w:r>
    </w:p>
    <w:p>
      <w:pPr>
        <w:pStyle w:val="BodyText"/>
      </w:pPr>
    </w:p>
    <w:p>
      <w:pPr>
        <w:pStyle w:val="BodyText"/>
        <w:spacing w:line="480" w:lineRule="auto"/>
        <w:ind w:left="588" w:right="117" w:firstLine="566"/>
        <w:jc w:val="both"/>
      </w:pPr>
      <w:r>
        <w:rPr/>
        <w:t>Diabetes melitus dapat terjadi jika pankreas tidak berfungsi sebagaimana mestinya. Pankreas menghasilkan insulin, yaitu hormon yang penting untuk penyimpanan glukosa dalam tubuh. Penyakit diabetes melitus terjadi apabila pankreas</w:t>
      </w:r>
      <w:r>
        <w:rPr>
          <w:spacing w:val="-7"/>
        </w:rPr>
        <w:t> </w:t>
      </w:r>
      <w:r>
        <w:rPr/>
        <w:t>berhenti</w:t>
      </w:r>
      <w:r>
        <w:rPr>
          <w:spacing w:val="-6"/>
        </w:rPr>
        <w:t> </w:t>
      </w:r>
      <w:r>
        <w:rPr/>
        <w:t>menghasilkan</w:t>
      </w:r>
      <w:r>
        <w:rPr>
          <w:spacing w:val="-7"/>
        </w:rPr>
        <w:t> </w:t>
      </w:r>
      <w:r>
        <w:rPr/>
        <w:t>insulin</w:t>
      </w:r>
      <w:r>
        <w:rPr>
          <w:spacing w:val="-5"/>
        </w:rPr>
        <w:t> </w:t>
      </w:r>
      <w:r>
        <w:rPr/>
        <w:t>atau</w:t>
      </w:r>
      <w:r>
        <w:rPr>
          <w:spacing w:val="-8"/>
        </w:rPr>
        <w:t> </w:t>
      </w:r>
      <w:r>
        <w:rPr/>
        <w:t>hanya</w:t>
      </w:r>
      <w:r>
        <w:rPr>
          <w:spacing w:val="-8"/>
        </w:rPr>
        <w:t> </w:t>
      </w:r>
      <w:r>
        <w:rPr/>
        <w:t>sedikit</w:t>
      </w:r>
      <w:r>
        <w:rPr>
          <w:spacing w:val="-7"/>
        </w:rPr>
        <w:t> </w:t>
      </w:r>
      <w:r>
        <w:rPr/>
        <w:t>insulin</w:t>
      </w:r>
      <w:r>
        <w:rPr>
          <w:spacing w:val="-7"/>
        </w:rPr>
        <w:t> </w:t>
      </w:r>
      <w:r>
        <w:rPr/>
        <w:t>yang</w:t>
      </w:r>
      <w:r>
        <w:rPr>
          <w:spacing w:val="-7"/>
        </w:rPr>
        <w:t> </w:t>
      </w:r>
      <w:r>
        <w:rPr/>
        <w:t>diproduksi. Defisiensi insulin dapat terjadi melalui 3 jalan,</w:t>
      </w:r>
      <w:r>
        <w:rPr>
          <w:spacing w:val="-11"/>
        </w:rPr>
        <w:t> </w:t>
      </w:r>
      <w:r>
        <w:rPr/>
        <w:t>yaitu:</w:t>
      </w:r>
    </w:p>
    <w:p>
      <w:pPr>
        <w:pStyle w:val="ListParagraph"/>
        <w:numPr>
          <w:ilvl w:val="1"/>
          <w:numId w:val="13"/>
        </w:numPr>
        <w:tabs>
          <w:tab w:pos="1154" w:val="left" w:leader="none"/>
          <w:tab w:pos="1155" w:val="left" w:leader="none"/>
        </w:tabs>
        <w:spacing w:line="240" w:lineRule="auto" w:before="10" w:after="0"/>
        <w:ind w:left="1154" w:right="0" w:hanging="424"/>
        <w:jc w:val="left"/>
        <w:rPr>
          <w:sz w:val="24"/>
        </w:rPr>
      </w:pPr>
      <w:r>
        <w:rPr>
          <w:sz w:val="24"/>
        </w:rPr>
        <w:t>Rusaknya</w:t>
      </w:r>
      <w:r>
        <w:rPr>
          <w:spacing w:val="-7"/>
          <w:sz w:val="24"/>
        </w:rPr>
        <w:t> </w:t>
      </w:r>
      <w:r>
        <w:rPr>
          <w:sz w:val="24"/>
        </w:rPr>
        <w:t>sel-sel</w:t>
      </w:r>
      <w:r>
        <w:rPr>
          <w:spacing w:val="-6"/>
          <w:sz w:val="24"/>
        </w:rPr>
        <w:t> </w:t>
      </w:r>
      <w:r>
        <w:rPr>
          <w:sz w:val="24"/>
        </w:rPr>
        <w:t>B</w:t>
      </w:r>
      <w:r>
        <w:rPr>
          <w:spacing w:val="-6"/>
          <w:sz w:val="24"/>
        </w:rPr>
        <w:t> </w:t>
      </w:r>
      <w:r>
        <w:rPr>
          <w:sz w:val="24"/>
        </w:rPr>
        <w:t>pankreas</w:t>
      </w:r>
      <w:r>
        <w:rPr>
          <w:spacing w:val="-6"/>
          <w:sz w:val="24"/>
        </w:rPr>
        <w:t> </w:t>
      </w:r>
      <w:r>
        <w:rPr>
          <w:sz w:val="24"/>
        </w:rPr>
        <w:t>karena</w:t>
      </w:r>
      <w:r>
        <w:rPr>
          <w:spacing w:val="-7"/>
          <w:sz w:val="24"/>
        </w:rPr>
        <w:t> </w:t>
      </w:r>
      <w:r>
        <w:rPr>
          <w:sz w:val="24"/>
        </w:rPr>
        <w:t>pengaruh</w:t>
      </w:r>
      <w:r>
        <w:rPr>
          <w:spacing w:val="-5"/>
          <w:sz w:val="24"/>
        </w:rPr>
        <w:t> </w:t>
      </w:r>
      <w:r>
        <w:rPr>
          <w:sz w:val="24"/>
        </w:rPr>
        <w:t>dari</w:t>
      </w:r>
      <w:r>
        <w:rPr>
          <w:spacing w:val="-2"/>
          <w:sz w:val="24"/>
        </w:rPr>
        <w:t> </w:t>
      </w:r>
      <w:r>
        <w:rPr>
          <w:sz w:val="24"/>
        </w:rPr>
        <w:t>luar</w:t>
      </w:r>
      <w:r>
        <w:rPr>
          <w:spacing w:val="-7"/>
          <w:sz w:val="24"/>
        </w:rPr>
        <w:t> </w:t>
      </w:r>
      <w:r>
        <w:rPr>
          <w:sz w:val="24"/>
        </w:rPr>
        <w:t>(virus,</w:t>
      </w:r>
      <w:r>
        <w:rPr>
          <w:spacing w:val="-4"/>
          <w:sz w:val="24"/>
        </w:rPr>
        <w:t> </w:t>
      </w:r>
      <w:r>
        <w:rPr>
          <w:sz w:val="24"/>
        </w:rPr>
        <w:t>zat</w:t>
      </w:r>
      <w:r>
        <w:rPr>
          <w:spacing w:val="-4"/>
          <w:sz w:val="24"/>
        </w:rPr>
        <w:t> </w:t>
      </w:r>
      <w:r>
        <w:rPr>
          <w:sz w:val="24"/>
        </w:rPr>
        <w:t>kimia,</w:t>
      </w:r>
      <w:r>
        <w:rPr>
          <w:spacing w:val="-7"/>
          <w:sz w:val="24"/>
        </w:rPr>
        <w:t> </w:t>
      </w:r>
      <w:r>
        <w:rPr>
          <w:sz w:val="24"/>
        </w:rPr>
        <w:t>dll).</w:t>
      </w:r>
    </w:p>
    <w:p>
      <w:pPr>
        <w:pStyle w:val="BodyText"/>
      </w:pPr>
    </w:p>
    <w:p>
      <w:pPr>
        <w:pStyle w:val="ListParagraph"/>
        <w:numPr>
          <w:ilvl w:val="1"/>
          <w:numId w:val="13"/>
        </w:numPr>
        <w:tabs>
          <w:tab w:pos="1154" w:val="left" w:leader="none"/>
          <w:tab w:pos="1155" w:val="left" w:leader="none"/>
        </w:tabs>
        <w:spacing w:line="240" w:lineRule="auto" w:before="0" w:after="0"/>
        <w:ind w:left="1154" w:right="0" w:hanging="424"/>
        <w:jc w:val="left"/>
        <w:rPr>
          <w:sz w:val="24"/>
        </w:rPr>
      </w:pPr>
      <w:r>
        <w:rPr>
          <w:sz w:val="24"/>
        </w:rPr>
        <w:t>Desensitasi atau penurunan reseptor glukosa pada kelenjar</w:t>
      </w:r>
      <w:r>
        <w:rPr>
          <w:spacing w:val="-9"/>
          <w:sz w:val="24"/>
        </w:rPr>
        <w:t> </w:t>
      </w:r>
      <w:r>
        <w:rPr>
          <w:sz w:val="24"/>
        </w:rPr>
        <w:t>pankreas.</w:t>
      </w:r>
    </w:p>
    <w:p>
      <w:pPr>
        <w:spacing w:after="0" w:line="24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1"/>
          <w:numId w:val="13"/>
        </w:numPr>
        <w:tabs>
          <w:tab w:pos="1154" w:val="left" w:leader="none"/>
          <w:tab w:pos="1155" w:val="left" w:leader="none"/>
        </w:tabs>
        <w:spacing w:line="480" w:lineRule="auto" w:before="0" w:after="0"/>
        <w:ind w:left="1154" w:right="121" w:hanging="424"/>
        <w:jc w:val="left"/>
        <w:rPr>
          <w:sz w:val="24"/>
        </w:rPr>
      </w:pPr>
      <w:r>
        <w:rPr>
          <w:sz w:val="24"/>
        </w:rPr>
        <w:t>Desensitasi atau kerusa kan reseptor insulin di jaringan perifer (Hakim B, 2010).</w:t>
      </w:r>
    </w:p>
    <w:p>
      <w:pPr>
        <w:pStyle w:val="Heading1"/>
        <w:numPr>
          <w:ilvl w:val="2"/>
          <w:numId w:val="11"/>
        </w:numPr>
        <w:tabs>
          <w:tab w:pos="1155" w:val="left" w:leader="none"/>
        </w:tabs>
        <w:spacing w:line="240" w:lineRule="auto" w:before="10" w:after="0"/>
        <w:ind w:left="1154" w:right="0" w:hanging="566"/>
        <w:jc w:val="both"/>
      </w:pPr>
      <w:bookmarkStart w:name="_TOC_250054" w:id="23"/>
      <w:r>
        <w:rPr/>
        <w:t>Klasifikasi Diabetes</w:t>
      </w:r>
      <w:r>
        <w:rPr>
          <w:spacing w:val="-6"/>
        </w:rPr>
        <w:t> </w:t>
      </w:r>
      <w:bookmarkEnd w:id="23"/>
      <w:r>
        <w:rPr/>
        <w:t>Melitus</w:t>
      </w:r>
    </w:p>
    <w:p>
      <w:pPr>
        <w:pStyle w:val="BodyText"/>
        <w:rPr>
          <w:b/>
        </w:rPr>
      </w:pPr>
    </w:p>
    <w:p>
      <w:pPr>
        <w:spacing w:line="480" w:lineRule="auto" w:before="0"/>
        <w:ind w:left="588" w:right="119" w:firstLine="566"/>
        <w:jc w:val="both"/>
        <w:rPr>
          <w:sz w:val="24"/>
        </w:rPr>
      </w:pPr>
      <w:r>
        <w:rPr>
          <w:i/>
          <w:sz w:val="24"/>
        </w:rPr>
        <w:t>American Diabetes Association </w:t>
      </w:r>
      <w:r>
        <w:rPr>
          <w:sz w:val="24"/>
        </w:rPr>
        <w:t>(ADA) mengklasifikasikan diabetes melitus menjadi 4, yaitu (</w:t>
      </w:r>
      <w:r>
        <w:rPr>
          <w:i/>
          <w:sz w:val="24"/>
        </w:rPr>
        <w:t>American Diabetes Association</w:t>
      </w:r>
      <w:r>
        <w:rPr>
          <w:sz w:val="24"/>
        </w:rPr>
        <w:t>, 2018):</w:t>
      </w:r>
    </w:p>
    <w:p>
      <w:pPr>
        <w:pStyle w:val="ListParagraph"/>
        <w:numPr>
          <w:ilvl w:val="0"/>
          <w:numId w:val="14"/>
        </w:numPr>
        <w:tabs>
          <w:tab w:pos="1155" w:val="left" w:leader="none"/>
        </w:tabs>
        <w:spacing w:line="240" w:lineRule="auto" w:before="10" w:after="0"/>
        <w:ind w:left="1154" w:right="0" w:hanging="566"/>
        <w:jc w:val="both"/>
        <w:rPr>
          <w:sz w:val="24"/>
        </w:rPr>
      </w:pPr>
      <w:r>
        <w:rPr>
          <w:sz w:val="24"/>
        </w:rPr>
        <w:t>Diabetes tipe 1 (IDDM/ </w:t>
      </w:r>
      <w:r>
        <w:rPr>
          <w:i/>
          <w:sz w:val="24"/>
        </w:rPr>
        <w:t>Insulin Dependent Diabetes</w:t>
      </w:r>
      <w:r>
        <w:rPr>
          <w:i/>
          <w:spacing w:val="-5"/>
          <w:sz w:val="24"/>
        </w:rPr>
        <w:t> </w:t>
      </w:r>
      <w:r>
        <w:rPr>
          <w:i/>
          <w:sz w:val="24"/>
        </w:rPr>
        <w:t>Mellitus</w:t>
      </w:r>
      <w:r>
        <w:rPr>
          <w:sz w:val="24"/>
        </w:rPr>
        <w:t>)</w:t>
      </w:r>
    </w:p>
    <w:p>
      <w:pPr>
        <w:pStyle w:val="BodyText"/>
      </w:pPr>
    </w:p>
    <w:p>
      <w:pPr>
        <w:pStyle w:val="BodyText"/>
        <w:spacing w:line="480" w:lineRule="auto"/>
        <w:ind w:left="588" w:right="117" w:firstLine="566"/>
        <w:jc w:val="both"/>
      </w:pPr>
      <w:r>
        <w:rPr/>
        <w:t>Diabetes tipe 1 disebut juga diabetes melitus tergantung insulin, disebabkan oleh destruksi sel beta pankreas menyebabkan defisiensi insulin absolut yang disebabkan</w:t>
      </w:r>
      <w:r>
        <w:rPr>
          <w:spacing w:val="-12"/>
        </w:rPr>
        <w:t> </w:t>
      </w:r>
      <w:r>
        <w:rPr/>
        <w:t>oleh</w:t>
      </w:r>
      <w:r>
        <w:rPr>
          <w:spacing w:val="-12"/>
        </w:rPr>
        <w:t> </w:t>
      </w:r>
      <w:r>
        <w:rPr/>
        <w:t>proses</w:t>
      </w:r>
      <w:r>
        <w:rPr>
          <w:spacing w:val="-12"/>
        </w:rPr>
        <w:t> </w:t>
      </w:r>
      <w:r>
        <w:rPr/>
        <w:t>autoimun</w:t>
      </w:r>
      <w:r>
        <w:rPr>
          <w:spacing w:val="-12"/>
        </w:rPr>
        <w:t> </w:t>
      </w:r>
      <w:r>
        <w:rPr/>
        <w:t>atau</w:t>
      </w:r>
      <w:r>
        <w:rPr>
          <w:spacing w:val="-13"/>
        </w:rPr>
        <w:t> </w:t>
      </w:r>
      <w:r>
        <w:rPr/>
        <w:t>idiopatik.</w:t>
      </w:r>
      <w:r>
        <w:rPr>
          <w:spacing w:val="-14"/>
        </w:rPr>
        <w:t> </w:t>
      </w:r>
      <w:r>
        <w:rPr/>
        <w:t>5%</w:t>
      </w:r>
      <w:r>
        <w:rPr>
          <w:spacing w:val="-13"/>
        </w:rPr>
        <w:t> </w:t>
      </w:r>
      <w:r>
        <w:rPr/>
        <w:t>sampai</w:t>
      </w:r>
      <w:r>
        <w:rPr>
          <w:spacing w:val="-12"/>
        </w:rPr>
        <w:t> </w:t>
      </w:r>
      <w:r>
        <w:rPr/>
        <w:t>10%</w:t>
      </w:r>
      <w:r>
        <w:rPr>
          <w:spacing w:val="-13"/>
        </w:rPr>
        <w:t> </w:t>
      </w:r>
      <w:r>
        <w:rPr/>
        <w:t>panderita</w:t>
      </w:r>
      <w:r>
        <w:rPr>
          <w:spacing w:val="-13"/>
        </w:rPr>
        <w:t> </w:t>
      </w:r>
      <w:r>
        <w:rPr/>
        <w:t>diabetes termasuk dalam tipe ini. Sel-sel beta pankreas yang normalnya menghasilkan insulin dihancurkan oleh proses autoimun. Diperlukan suntikan insulin untuk mengontrol kadar gula darah (ADA,</w:t>
      </w:r>
      <w:r>
        <w:rPr>
          <w:spacing w:val="-10"/>
        </w:rPr>
        <w:t> </w:t>
      </w:r>
      <w:r>
        <w:rPr/>
        <w:t>2018).</w:t>
      </w:r>
    </w:p>
    <w:p>
      <w:pPr>
        <w:pStyle w:val="ListParagraph"/>
        <w:numPr>
          <w:ilvl w:val="0"/>
          <w:numId w:val="14"/>
        </w:numPr>
        <w:tabs>
          <w:tab w:pos="1154" w:val="left" w:leader="none"/>
          <w:tab w:pos="1155" w:val="left" w:leader="none"/>
        </w:tabs>
        <w:spacing w:line="477" w:lineRule="auto" w:before="10" w:after="0"/>
        <w:ind w:left="1154" w:right="120" w:hanging="566"/>
        <w:jc w:val="left"/>
        <w:rPr>
          <w:sz w:val="24"/>
        </w:rPr>
      </w:pPr>
      <w:r>
        <w:rPr>
          <w:sz w:val="24"/>
        </w:rPr>
        <w:t>Diabetes tipe 2 (NIDDM/ </w:t>
      </w:r>
      <w:r>
        <w:rPr>
          <w:i/>
          <w:sz w:val="24"/>
        </w:rPr>
        <w:t>Non-Insulin Dependent Diabetes Mellitus</w:t>
      </w:r>
      <w:r>
        <w:rPr>
          <w:sz w:val="24"/>
        </w:rPr>
        <w:t>) Diabetes  tipe  2  disebut  juga  diabetes  melitus  tidak  tergantung   </w:t>
      </w:r>
      <w:r>
        <w:rPr>
          <w:spacing w:val="21"/>
          <w:sz w:val="24"/>
        </w:rPr>
        <w:t> </w:t>
      </w:r>
      <w:r>
        <w:rPr>
          <w:sz w:val="24"/>
        </w:rPr>
        <w:t>insulin.</w:t>
      </w:r>
    </w:p>
    <w:p>
      <w:pPr>
        <w:pStyle w:val="BodyText"/>
        <w:spacing w:line="480" w:lineRule="auto" w:before="13"/>
        <w:ind w:left="588" w:right="123"/>
        <w:jc w:val="both"/>
      </w:pPr>
      <w:r>
        <w:rPr/>
        <w:t>Diabetes melitus tipe 2 disebabkan karena berkurangnya sekresi insulin secara progresif yang menyebabkan terjadinya resistensi insulin. 90% sampai 95% penderita DM termasuk dalam tipe ini (ADA, 2018).</w:t>
      </w:r>
    </w:p>
    <w:p>
      <w:pPr>
        <w:pStyle w:val="ListParagraph"/>
        <w:numPr>
          <w:ilvl w:val="0"/>
          <w:numId w:val="14"/>
        </w:numPr>
        <w:tabs>
          <w:tab w:pos="1154" w:val="left" w:leader="none"/>
          <w:tab w:pos="1155" w:val="left" w:leader="none"/>
        </w:tabs>
        <w:spacing w:line="480" w:lineRule="auto" w:before="10" w:after="0"/>
        <w:ind w:left="1154" w:right="123" w:hanging="566"/>
        <w:jc w:val="left"/>
        <w:rPr>
          <w:sz w:val="24"/>
        </w:rPr>
      </w:pPr>
      <w:r>
        <w:rPr>
          <w:sz w:val="24"/>
        </w:rPr>
        <w:t>Diabetes melitus yang berhubungan dengan keadaan atau sindrom lainnya Diabetes</w:t>
      </w:r>
      <w:r>
        <w:rPr>
          <w:spacing w:val="32"/>
          <w:sz w:val="24"/>
        </w:rPr>
        <w:t> </w:t>
      </w:r>
      <w:r>
        <w:rPr>
          <w:sz w:val="24"/>
        </w:rPr>
        <w:t>yang</w:t>
      </w:r>
      <w:r>
        <w:rPr>
          <w:spacing w:val="34"/>
          <w:sz w:val="24"/>
        </w:rPr>
        <w:t> </w:t>
      </w:r>
      <w:r>
        <w:rPr>
          <w:sz w:val="24"/>
        </w:rPr>
        <w:t>disebabkan</w:t>
      </w:r>
      <w:r>
        <w:rPr>
          <w:spacing w:val="32"/>
          <w:sz w:val="24"/>
        </w:rPr>
        <w:t> </w:t>
      </w:r>
      <w:r>
        <w:rPr>
          <w:sz w:val="24"/>
        </w:rPr>
        <w:t>karena</w:t>
      </w:r>
      <w:r>
        <w:rPr>
          <w:spacing w:val="31"/>
          <w:sz w:val="24"/>
        </w:rPr>
        <w:t> </w:t>
      </w:r>
      <w:r>
        <w:rPr>
          <w:sz w:val="24"/>
        </w:rPr>
        <w:t>defek</w:t>
      </w:r>
      <w:r>
        <w:rPr>
          <w:spacing w:val="32"/>
          <w:sz w:val="24"/>
        </w:rPr>
        <w:t> </w:t>
      </w:r>
      <w:r>
        <w:rPr>
          <w:sz w:val="24"/>
        </w:rPr>
        <w:t>genetik</w:t>
      </w:r>
      <w:r>
        <w:rPr>
          <w:spacing w:val="32"/>
          <w:sz w:val="24"/>
        </w:rPr>
        <w:t> </w:t>
      </w:r>
      <w:r>
        <w:rPr>
          <w:sz w:val="24"/>
        </w:rPr>
        <w:t>fungsi</w:t>
      </w:r>
      <w:r>
        <w:rPr>
          <w:spacing w:val="32"/>
          <w:sz w:val="24"/>
        </w:rPr>
        <w:t> </w:t>
      </w:r>
      <w:r>
        <w:rPr>
          <w:sz w:val="24"/>
        </w:rPr>
        <w:t>sel</w:t>
      </w:r>
      <w:r>
        <w:rPr>
          <w:spacing w:val="32"/>
          <w:sz w:val="24"/>
        </w:rPr>
        <w:t> </w:t>
      </w:r>
      <w:r>
        <w:rPr>
          <w:sz w:val="24"/>
        </w:rPr>
        <w:t>beta,</w:t>
      </w:r>
      <w:r>
        <w:rPr>
          <w:spacing w:val="31"/>
          <w:sz w:val="24"/>
        </w:rPr>
        <w:t> </w:t>
      </w:r>
      <w:r>
        <w:rPr>
          <w:sz w:val="24"/>
        </w:rPr>
        <w:t>gangguan</w:t>
      </w:r>
    </w:p>
    <w:p>
      <w:pPr>
        <w:pStyle w:val="BodyText"/>
        <w:spacing w:line="480" w:lineRule="auto" w:before="10"/>
        <w:ind w:left="588" w:right="118"/>
        <w:jc w:val="both"/>
      </w:pPr>
      <w:r>
        <w:rPr/>
        <w:t>kerja insulin, penyakit eksokrin pankreas (seperti fibriosis kistik), obat-obatan</w:t>
      </w:r>
      <w:r>
        <w:rPr>
          <w:spacing w:val="-25"/>
        </w:rPr>
        <w:t> </w:t>
      </w:r>
      <w:r>
        <w:rPr/>
        <w:t>atau zat kimia (seperti pada penatalaksanaan AIDS atau setelah transplantasi organ) (ADA,</w:t>
      </w:r>
      <w:r>
        <w:rPr>
          <w:spacing w:val="-6"/>
        </w:rPr>
        <w:t> </w:t>
      </w:r>
      <w:r>
        <w:rPr/>
        <w:t>2018).</w:t>
      </w:r>
    </w:p>
    <w:p>
      <w:pPr>
        <w:spacing w:after="0" w:line="480" w:lineRule="auto"/>
        <w:jc w:val="both"/>
        <w:sectPr>
          <w:headerReference w:type="default" r:id="rId71"/>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14"/>
        </w:numPr>
        <w:tabs>
          <w:tab w:pos="1154" w:val="left" w:leader="none"/>
          <w:tab w:pos="1155" w:val="left" w:leader="none"/>
        </w:tabs>
        <w:spacing w:line="240" w:lineRule="auto" w:before="0" w:after="0"/>
        <w:ind w:left="1154" w:right="0" w:hanging="566"/>
        <w:jc w:val="left"/>
        <w:rPr>
          <w:sz w:val="24"/>
        </w:rPr>
      </w:pPr>
      <w:r>
        <w:rPr>
          <w:sz w:val="24"/>
        </w:rPr>
        <w:t>Diabetes Melitus Gestasional (GDM/ </w:t>
      </w:r>
      <w:r>
        <w:rPr>
          <w:i/>
          <w:sz w:val="24"/>
        </w:rPr>
        <w:t>Gestational Diabetes</w:t>
      </w:r>
      <w:r>
        <w:rPr>
          <w:i/>
          <w:spacing w:val="-8"/>
          <w:sz w:val="24"/>
        </w:rPr>
        <w:t> </w:t>
      </w:r>
      <w:r>
        <w:rPr>
          <w:i/>
          <w:sz w:val="24"/>
        </w:rPr>
        <w:t>Mellitus</w:t>
      </w:r>
      <w:r>
        <w:rPr>
          <w:sz w:val="24"/>
        </w:rPr>
        <w:t>)</w:t>
      </w:r>
    </w:p>
    <w:p>
      <w:pPr>
        <w:pStyle w:val="BodyText"/>
      </w:pPr>
    </w:p>
    <w:p>
      <w:pPr>
        <w:pStyle w:val="BodyText"/>
        <w:spacing w:line="480" w:lineRule="auto"/>
        <w:ind w:left="588" w:right="119" w:firstLine="566"/>
        <w:jc w:val="both"/>
      </w:pPr>
      <w:r>
        <w:rPr/>
        <w:t>Diabetes melitus gestasional merupakan diabetes yang terjadi selama kehamilan. Diabetes jenis ini akan berdampak terhadap pertumbuhan janin yang kurang baik. Diabetes gestasional merupakan diabetes melitus yang benar-benar terjadi akibat kehamilan dan baru terdeteksi saat kehamilan (ADA, 2018).</w:t>
      </w:r>
    </w:p>
    <w:p>
      <w:pPr>
        <w:pStyle w:val="Heading1"/>
        <w:numPr>
          <w:ilvl w:val="2"/>
          <w:numId w:val="11"/>
        </w:numPr>
        <w:tabs>
          <w:tab w:pos="1155" w:val="left" w:leader="none"/>
        </w:tabs>
        <w:spacing w:line="240" w:lineRule="auto" w:before="10" w:after="0"/>
        <w:ind w:left="1154" w:right="0" w:hanging="566"/>
        <w:jc w:val="left"/>
      </w:pPr>
      <w:bookmarkStart w:name="_TOC_250053" w:id="24"/>
      <w:r>
        <w:rPr/>
        <w:t>Patofisiologi Diabetes</w:t>
      </w:r>
      <w:r>
        <w:rPr>
          <w:spacing w:val="-6"/>
        </w:rPr>
        <w:t> </w:t>
      </w:r>
      <w:bookmarkEnd w:id="24"/>
      <w:r>
        <w:rPr/>
        <w:t>Melitus</w:t>
      </w:r>
    </w:p>
    <w:p>
      <w:pPr>
        <w:pStyle w:val="BodyText"/>
        <w:rPr>
          <w:b/>
        </w:rPr>
      </w:pPr>
    </w:p>
    <w:p>
      <w:pPr>
        <w:pStyle w:val="BodyText"/>
        <w:spacing w:line="480" w:lineRule="auto"/>
        <w:ind w:left="588" w:right="117" w:firstLine="566"/>
        <w:jc w:val="both"/>
      </w:pPr>
      <w:r>
        <w:rPr/>
        <w:t>Diabetes tipe 1 memiliki indikasi risiko penanda gen (DR3 dan DR4 HLA), diabetes terjadi kurang dari 1%. Faktor lingkungan dicurigai sebagai pemicu diabetes melitus tipe 1. Autoimun aktif langsung menyerang sel beta pankreas dan produknya. ICA dan antibodi insulin secara progresif menurunkan keefektifasan kadar sirkulasi insulin. Insulin berfungsi memfasilitasi dan mempromosikan transport glukosa melalui membran plasma sel dalam jaringan tertentu atau target seperti jaringan otot dan adipose. Selain itu, insulin juga berperan dalam menghambat</w:t>
      </w:r>
      <w:r>
        <w:rPr>
          <w:spacing w:val="-9"/>
        </w:rPr>
        <w:t> </w:t>
      </w:r>
      <w:r>
        <w:rPr/>
        <w:t>perombakan</w:t>
      </w:r>
      <w:r>
        <w:rPr>
          <w:spacing w:val="-9"/>
        </w:rPr>
        <w:t> </w:t>
      </w:r>
      <w:r>
        <w:rPr/>
        <w:t>glikogen</w:t>
      </w:r>
      <w:r>
        <w:rPr>
          <w:spacing w:val="-9"/>
        </w:rPr>
        <w:t> </w:t>
      </w:r>
      <w:r>
        <w:rPr/>
        <w:t>menjadi</w:t>
      </w:r>
      <w:r>
        <w:rPr>
          <w:spacing w:val="-6"/>
        </w:rPr>
        <w:t> </w:t>
      </w:r>
      <w:r>
        <w:rPr/>
        <w:t>glukosa</w:t>
      </w:r>
      <w:r>
        <w:rPr>
          <w:spacing w:val="-10"/>
        </w:rPr>
        <w:t> </w:t>
      </w:r>
      <w:r>
        <w:rPr/>
        <w:t>dan</w:t>
      </w:r>
      <w:r>
        <w:rPr>
          <w:spacing w:val="-7"/>
        </w:rPr>
        <w:t> </w:t>
      </w:r>
      <w:r>
        <w:rPr/>
        <w:t>konversi</w:t>
      </w:r>
      <w:r>
        <w:rPr>
          <w:spacing w:val="-6"/>
        </w:rPr>
        <w:t> </w:t>
      </w:r>
      <w:r>
        <w:rPr/>
        <w:t>asam</w:t>
      </w:r>
      <w:r>
        <w:rPr>
          <w:spacing w:val="-6"/>
        </w:rPr>
        <w:t> </w:t>
      </w:r>
      <w:r>
        <w:rPr/>
        <w:t>amino</w:t>
      </w:r>
      <w:r>
        <w:rPr>
          <w:spacing w:val="-9"/>
        </w:rPr>
        <w:t> </w:t>
      </w:r>
      <w:r>
        <w:rPr/>
        <w:t>atau asam lemak menjadi glukosa. Peningkatan kadar insulin mempunyai efek pada penurunan kadar glukosa darah (hipoglikemia) (Tarwoto,</w:t>
      </w:r>
      <w:r>
        <w:rPr>
          <w:spacing w:val="-7"/>
        </w:rPr>
        <w:t> </w:t>
      </w:r>
      <w:r>
        <w:rPr/>
        <w:t>2012).</w:t>
      </w:r>
    </w:p>
    <w:p>
      <w:pPr>
        <w:pStyle w:val="BodyText"/>
        <w:spacing w:line="480" w:lineRule="auto" w:before="10"/>
        <w:ind w:left="588" w:right="117" w:firstLine="566"/>
        <w:jc w:val="both"/>
      </w:pPr>
      <w:r>
        <w:rPr/>
        <w:t>Pada diabetes melitus tipe 2 adanya resistensi insulin disebabkan karena fungsi fisiologis insulin terganggu, yaitu menurunnya kemampuan insulin dalam berikatan dengan reseptor sehingga jumlah glukosa yang di metabolisme dalam</w:t>
      </w:r>
      <w:r>
        <w:rPr>
          <w:spacing w:val="-33"/>
        </w:rPr>
        <w:t> </w:t>
      </w:r>
      <w:r>
        <w:rPr/>
        <w:t>sel berkurang. Gangguan sekresi insulin yang terjadi pada diabetes melitus tipe 2 disebabkan oleh menurunnya kemampuan sel beta dalam mensekresikan insulin. Dampak yang diakibatkan dari resistensi insulin dan gangguan sekresi insulin adalah meningkatnya kadar glukosa darah karena glukosa tidak mengalami metabolisme di dalam sel (Price dan Wilson, 2005 dalam (Yuanita,</w:t>
      </w:r>
      <w:r>
        <w:rPr>
          <w:spacing w:val="-12"/>
        </w:rPr>
        <w:t> </w:t>
      </w:r>
      <w:r>
        <w:rPr/>
        <w:t>2014)).</w:t>
      </w:r>
    </w:p>
    <w:p>
      <w:pPr>
        <w:spacing w:after="0" w:line="480" w:lineRule="auto"/>
        <w:jc w:val="both"/>
        <w:sectPr>
          <w:headerReference w:type="default" r:id="rId72"/>
          <w:pgSz w:w="11910" w:h="16840"/>
          <w:pgMar w:header="751" w:footer="0" w:top="960" w:bottom="280" w:left="1680" w:right="1580"/>
          <w:pgNumType w:start="11"/>
        </w:sectPr>
      </w:pPr>
    </w:p>
    <w:p>
      <w:pPr>
        <w:pStyle w:val="BodyText"/>
        <w:rPr>
          <w:sz w:val="20"/>
        </w:rPr>
      </w:pPr>
    </w:p>
    <w:p>
      <w:pPr>
        <w:pStyle w:val="BodyText"/>
        <w:rPr>
          <w:sz w:val="20"/>
        </w:rPr>
      </w:pPr>
    </w:p>
    <w:p>
      <w:pPr>
        <w:pStyle w:val="BodyText"/>
        <w:spacing w:before="4"/>
        <w:rPr>
          <w:sz w:val="23"/>
        </w:rPr>
      </w:pPr>
    </w:p>
    <w:p>
      <w:pPr>
        <w:pStyle w:val="Heading1"/>
        <w:numPr>
          <w:ilvl w:val="2"/>
          <w:numId w:val="11"/>
        </w:numPr>
        <w:tabs>
          <w:tab w:pos="1155" w:val="left" w:leader="none"/>
        </w:tabs>
        <w:spacing w:line="240" w:lineRule="auto" w:before="0" w:after="0"/>
        <w:ind w:left="1154" w:right="0" w:hanging="566"/>
        <w:jc w:val="left"/>
      </w:pPr>
      <w:bookmarkStart w:name="_TOC_250052" w:id="25"/>
      <w:r>
        <w:rPr/>
        <w:t>Manifestasi Klinis Diabetes</w:t>
      </w:r>
      <w:r>
        <w:rPr>
          <w:spacing w:val="-9"/>
        </w:rPr>
        <w:t> </w:t>
      </w:r>
      <w:bookmarkEnd w:id="25"/>
      <w:r>
        <w:rPr/>
        <w:t>Melitus</w:t>
      </w:r>
    </w:p>
    <w:p>
      <w:pPr>
        <w:pStyle w:val="BodyText"/>
        <w:rPr>
          <w:b/>
        </w:rPr>
      </w:pPr>
    </w:p>
    <w:p>
      <w:pPr>
        <w:pStyle w:val="BodyText"/>
        <w:spacing w:line="480" w:lineRule="auto"/>
        <w:ind w:left="588" w:right="117" w:firstLine="566"/>
        <w:jc w:val="both"/>
      </w:pPr>
      <w:r>
        <w:rPr/>
        <w:t>Penderita diabetes melitus biasanya mengalami peningkatan frekuensi buang air (poliuri), rasa lapar (polifagia), rasa haus (polidipsi) dalam keadaan ini disebut trias sindrom diabetes akut yang apabila tidak segera diobati akan menimbulkan gejala kronis komplikasi diabetes seperti keletihan dan kelemahan, perubahan pandangan secara mendadak, sensasi kesemutan atau kebas di tangan atau kaki, kulit kering, lesi kulit atau luka yang lambat sembuh atau infeksi berulang. (Smeltzer, S. C &amp; Bare, 2013).</w:t>
      </w:r>
    </w:p>
    <w:p>
      <w:pPr>
        <w:pStyle w:val="BodyText"/>
        <w:spacing w:line="480" w:lineRule="auto" w:before="10"/>
        <w:ind w:left="588" w:right="115" w:firstLine="566"/>
        <w:jc w:val="both"/>
      </w:pPr>
      <w:r>
        <w:rPr/>
        <w:t>Tanda dan gejala Diabetes menurut Corwin, 2009 dalam (Damayanti, 2015), adalah sebagai berikut:</w:t>
      </w:r>
    </w:p>
    <w:p>
      <w:pPr>
        <w:pStyle w:val="ListParagraph"/>
        <w:numPr>
          <w:ilvl w:val="0"/>
          <w:numId w:val="15"/>
        </w:numPr>
        <w:tabs>
          <w:tab w:pos="1154" w:val="left" w:leader="none"/>
          <w:tab w:pos="1155" w:val="left" w:leader="none"/>
        </w:tabs>
        <w:spacing w:line="240" w:lineRule="auto" w:before="10" w:after="0"/>
        <w:ind w:left="1154" w:right="0" w:hanging="566"/>
        <w:jc w:val="left"/>
        <w:rPr>
          <w:sz w:val="24"/>
        </w:rPr>
      </w:pPr>
      <w:r>
        <w:rPr>
          <w:sz w:val="24"/>
        </w:rPr>
        <w:t>Poliuria (peningkatan pengeluaran</w:t>
      </w:r>
      <w:r>
        <w:rPr>
          <w:spacing w:val="-5"/>
          <w:sz w:val="24"/>
        </w:rPr>
        <w:t> </w:t>
      </w:r>
      <w:r>
        <w:rPr>
          <w:sz w:val="24"/>
        </w:rPr>
        <w:t>urin)</w:t>
      </w:r>
    </w:p>
    <w:p>
      <w:pPr>
        <w:pStyle w:val="BodyText"/>
      </w:pPr>
    </w:p>
    <w:p>
      <w:pPr>
        <w:pStyle w:val="BodyText"/>
        <w:spacing w:line="480" w:lineRule="auto"/>
        <w:ind w:left="588" w:right="118" w:firstLine="566"/>
        <w:jc w:val="both"/>
      </w:pPr>
      <w:r>
        <w:rPr/>
        <w:t>Peningkatan pengeluaran urin mengakibatkan glikosuria karena glukosa darah sudah mencapai kadar “ambang ginjal”, yaitu 180 mg/dL pada ginjal yang normal. Dengan kadar glukosa darah 180 mg/dL, ginjal sudah tidak bisa mereabsorbsi glukosa dari filtrat glomerulus sehingga timbul glikosuria. Karena glukosa menarik air, osmotik diuretik akan terjadi mengakibatkan poliuria.</w:t>
      </w:r>
    </w:p>
    <w:p>
      <w:pPr>
        <w:pStyle w:val="ListParagraph"/>
        <w:numPr>
          <w:ilvl w:val="0"/>
          <w:numId w:val="15"/>
        </w:numPr>
        <w:tabs>
          <w:tab w:pos="1154" w:val="left" w:leader="none"/>
          <w:tab w:pos="1155" w:val="left" w:leader="none"/>
        </w:tabs>
        <w:spacing w:line="240" w:lineRule="auto" w:before="10" w:after="0"/>
        <w:ind w:left="1154" w:right="0" w:hanging="566"/>
        <w:jc w:val="left"/>
        <w:rPr>
          <w:sz w:val="24"/>
        </w:rPr>
      </w:pPr>
      <w:r>
        <w:rPr>
          <w:sz w:val="24"/>
        </w:rPr>
        <w:t>Polidipsia (peningkatan rasa</w:t>
      </w:r>
      <w:r>
        <w:rPr>
          <w:spacing w:val="-8"/>
          <w:sz w:val="24"/>
        </w:rPr>
        <w:t> </w:t>
      </w:r>
      <w:r>
        <w:rPr>
          <w:sz w:val="24"/>
        </w:rPr>
        <w:t>haus)</w:t>
      </w:r>
    </w:p>
    <w:p>
      <w:pPr>
        <w:pStyle w:val="BodyText"/>
      </w:pPr>
    </w:p>
    <w:p>
      <w:pPr>
        <w:pStyle w:val="BodyText"/>
        <w:spacing w:line="480" w:lineRule="auto"/>
        <w:ind w:left="588" w:right="119" w:firstLine="566"/>
        <w:jc w:val="both"/>
      </w:pPr>
      <w:r>
        <w:rPr/>
        <w:t>Peningkatan pengeluaran urin yang sangat besar dan keluarnya air dapat menyebabkan dehidrasi ekstrasel. Dehidrasi intrasel mengikuti ekstrasel karena air intrasel akan berdifusi keluar sel mengikuti penurunan gradien konsentrasi ke plasma yang hipertonik (sangat pekat). Dehidrasi intrasel merangsang pengeluaran ADH (</w:t>
      </w:r>
      <w:r>
        <w:rPr>
          <w:i/>
        </w:rPr>
        <w:t>Antidiuretic Hormone</w:t>
      </w:r>
      <w:r>
        <w:rPr/>
        <w:t>) dan menimbulkan rasa haus.</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15"/>
        </w:numPr>
        <w:tabs>
          <w:tab w:pos="1154" w:val="left" w:leader="none"/>
          <w:tab w:pos="1155" w:val="left" w:leader="none"/>
        </w:tabs>
        <w:spacing w:line="240" w:lineRule="auto" w:before="0" w:after="0"/>
        <w:ind w:left="1154" w:right="0" w:hanging="566"/>
        <w:jc w:val="left"/>
        <w:rPr>
          <w:sz w:val="24"/>
        </w:rPr>
      </w:pPr>
      <w:r>
        <w:rPr>
          <w:sz w:val="24"/>
        </w:rPr>
        <w:t>Polifagia (peningkatan rasa</w:t>
      </w:r>
      <w:r>
        <w:rPr>
          <w:spacing w:val="-8"/>
          <w:sz w:val="24"/>
        </w:rPr>
        <w:t> </w:t>
      </w:r>
      <w:r>
        <w:rPr>
          <w:sz w:val="24"/>
        </w:rPr>
        <w:t>lapar)</w:t>
      </w:r>
    </w:p>
    <w:p>
      <w:pPr>
        <w:pStyle w:val="BodyText"/>
      </w:pPr>
    </w:p>
    <w:p>
      <w:pPr>
        <w:pStyle w:val="BodyText"/>
        <w:spacing w:line="480" w:lineRule="auto"/>
        <w:ind w:left="588" w:right="123" w:firstLine="566"/>
        <w:jc w:val="both"/>
      </w:pPr>
      <w:r>
        <w:rPr/>
        <w:t>Rasa lapar yang meningkat diakibatkan oleh pasca absortif yang kronis, katabolisme protein dan lemak, dan kelaparan relatif sel.</w:t>
      </w:r>
    </w:p>
    <w:p>
      <w:pPr>
        <w:pStyle w:val="ListParagraph"/>
        <w:numPr>
          <w:ilvl w:val="0"/>
          <w:numId w:val="15"/>
        </w:numPr>
        <w:tabs>
          <w:tab w:pos="1154" w:val="left" w:leader="none"/>
          <w:tab w:pos="1155" w:val="left" w:leader="none"/>
        </w:tabs>
        <w:spacing w:line="240" w:lineRule="auto" w:before="10" w:after="0"/>
        <w:ind w:left="1154" w:right="0" w:hanging="566"/>
        <w:jc w:val="left"/>
        <w:rPr>
          <w:sz w:val="24"/>
        </w:rPr>
      </w:pPr>
      <w:r>
        <w:rPr>
          <w:sz w:val="24"/>
        </w:rPr>
        <w:t>Rasa lelah dan kelemahan</w:t>
      </w:r>
      <w:r>
        <w:rPr>
          <w:spacing w:val="-3"/>
          <w:sz w:val="24"/>
        </w:rPr>
        <w:t> </w:t>
      </w:r>
      <w:r>
        <w:rPr>
          <w:sz w:val="24"/>
        </w:rPr>
        <w:t>otot</w:t>
      </w:r>
    </w:p>
    <w:p>
      <w:pPr>
        <w:pStyle w:val="BodyText"/>
      </w:pPr>
    </w:p>
    <w:p>
      <w:pPr>
        <w:pStyle w:val="BodyText"/>
        <w:spacing w:line="480" w:lineRule="auto"/>
        <w:ind w:left="588" w:right="121" w:firstLine="566"/>
        <w:jc w:val="both"/>
      </w:pPr>
      <w:r>
        <w:rPr/>
        <w:t>Rasa lelah dan kelemahan otot terjadi karena adanya gangguan aliran darah, katabolisme protein diotot dan ketidakmampuan organ tubuh untuk menggunakan glukosa sebagai energi yang menyebabkan rasa lemah dan lelah.</w:t>
      </w:r>
    </w:p>
    <w:p>
      <w:pPr>
        <w:pStyle w:val="ListParagraph"/>
        <w:numPr>
          <w:ilvl w:val="0"/>
          <w:numId w:val="15"/>
        </w:numPr>
        <w:tabs>
          <w:tab w:pos="1154" w:val="left" w:leader="none"/>
          <w:tab w:pos="1155" w:val="left" w:leader="none"/>
        </w:tabs>
        <w:spacing w:line="240" w:lineRule="auto" w:before="11" w:after="0"/>
        <w:ind w:left="1154" w:right="0" w:hanging="566"/>
        <w:jc w:val="left"/>
        <w:rPr>
          <w:sz w:val="24"/>
        </w:rPr>
      </w:pPr>
      <w:r>
        <w:rPr>
          <w:sz w:val="24"/>
        </w:rPr>
        <w:t>Kesemutan</w:t>
      </w:r>
    </w:p>
    <w:p>
      <w:pPr>
        <w:pStyle w:val="BodyText"/>
      </w:pPr>
    </w:p>
    <w:p>
      <w:pPr>
        <w:pStyle w:val="BodyText"/>
        <w:spacing w:line="480" w:lineRule="auto"/>
        <w:ind w:left="588" w:right="121" w:firstLine="566"/>
        <w:jc w:val="both"/>
      </w:pPr>
      <w:r>
        <w:rPr/>
        <w:t>Penderita diabetes melitus regenerasi persarafan mengalami gangguan</w:t>
      </w:r>
      <w:r>
        <w:rPr>
          <w:spacing w:val="-32"/>
        </w:rPr>
        <w:t> </w:t>
      </w:r>
      <w:r>
        <w:rPr/>
        <w:t>akibat kekurangan bahan dasar utama yang berasal dari unsur protein. Akibat banyak sel persarafan terutama saraf perifer mengalami</w:t>
      </w:r>
      <w:r>
        <w:rPr>
          <w:spacing w:val="-11"/>
        </w:rPr>
        <w:t> </w:t>
      </w:r>
      <w:r>
        <w:rPr/>
        <w:t>kerusakan</w:t>
      </w:r>
    </w:p>
    <w:p>
      <w:pPr>
        <w:pStyle w:val="ListParagraph"/>
        <w:numPr>
          <w:ilvl w:val="0"/>
          <w:numId w:val="15"/>
        </w:numPr>
        <w:tabs>
          <w:tab w:pos="1154" w:val="left" w:leader="none"/>
          <w:tab w:pos="1155" w:val="left" w:leader="none"/>
        </w:tabs>
        <w:spacing w:line="240" w:lineRule="auto" w:before="10" w:after="0"/>
        <w:ind w:left="1154" w:right="0" w:hanging="566"/>
        <w:jc w:val="left"/>
        <w:rPr>
          <w:sz w:val="24"/>
        </w:rPr>
      </w:pPr>
      <w:r>
        <w:rPr>
          <w:sz w:val="24"/>
        </w:rPr>
        <w:t>Luka atau bisul tidak</w:t>
      </w:r>
      <w:r>
        <w:rPr>
          <w:spacing w:val="-5"/>
          <w:sz w:val="24"/>
        </w:rPr>
        <w:t> </w:t>
      </w:r>
      <w:r>
        <w:rPr>
          <w:sz w:val="24"/>
        </w:rPr>
        <w:t>sembuh-sembuh</w:t>
      </w:r>
    </w:p>
    <w:p>
      <w:pPr>
        <w:pStyle w:val="BodyText"/>
      </w:pPr>
    </w:p>
    <w:p>
      <w:pPr>
        <w:pStyle w:val="BodyText"/>
        <w:spacing w:line="480" w:lineRule="auto"/>
        <w:ind w:left="588" w:right="119" w:firstLine="566"/>
        <w:jc w:val="both"/>
      </w:pPr>
      <w:r>
        <w:rPr/>
        <w:t>Proses penyembuhan luka membutuhkan bahan dasar utama dari protein dan unsur makanan yang lain. Pada penderita diabetes melitus bahan protein dipergunakan untuk mengganti jaringan yang rusak. Selain itu luka yang sulit sembuh</w:t>
      </w:r>
      <w:r>
        <w:rPr>
          <w:spacing w:val="-11"/>
        </w:rPr>
        <w:t> </w:t>
      </w:r>
      <w:r>
        <w:rPr/>
        <w:t>juga</w:t>
      </w:r>
      <w:r>
        <w:rPr>
          <w:spacing w:val="-12"/>
        </w:rPr>
        <w:t> </w:t>
      </w:r>
      <w:r>
        <w:rPr/>
        <w:t>dapat</w:t>
      </w:r>
      <w:r>
        <w:rPr>
          <w:spacing w:val="-11"/>
        </w:rPr>
        <w:t> </w:t>
      </w:r>
      <w:r>
        <w:rPr/>
        <w:t>diakibatkan</w:t>
      </w:r>
      <w:r>
        <w:rPr>
          <w:spacing w:val="-12"/>
        </w:rPr>
        <w:t> </w:t>
      </w:r>
      <w:r>
        <w:rPr/>
        <w:t>oleh</w:t>
      </w:r>
      <w:r>
        <w:rPr>
          <w:spacing w:val="-11"/>
        </w:rPr>
        <w:t> </w:t>
      </w:r>
      <w:r>
        <w:rPr/>
        <w:t>pertumbuhan</w:t>
      </w:r>
      <w:r>
        <w:rPr>
          <w:spacing w:val="-7"/>
        </w:rPr>
        <w:t> </w:t>
      </w:r>
      <w:r>
        <w:rPr>
          <w:i/>
        </w:rPr>
        <w:t>mikroorganisme</w:t>
      </w:r>
      <w:r>
        <w:rPr>
          <w:i/>
          <w:spacing w:val="-12"/>
        </w:rPr>
        <w:t> </w:t>
      </w:r>
      <w:r>
        <w:rPr/>
        <w:t>yang</w:t>
      </w:r>
      <w:r>
        <w:rPr>
          <w:spacing w:val="-9"/>
        </w:rPr>
        <w:t> </w:t>
      </w:r>
      <w:r>
        <w:rPr/>
        <w:t>cepat</w:t>
      </w:r>
      <w:r>
        <w:rPr>
          <w:spacing w:val="-11"/>
        </w:rPr>
        <w:t> </w:t>
      </w:r>
      <w:r>
        <w:rPr/>
        <w:t>pada penderita diabetes melitus (Damayanti,</w:t>
      </w:r>
      <w:r>
        <w:rPr>
          <w:spacing w:val="-10"/>
        </w:rPr>
        <w:t> </w:t>
      </w:r>
      <w:r>
        <w:rPr/>
        <w:t>2015).</w:t>
      </w:r>
    </w:p>
    <w:p>
      <w:pPr>
        <w:pStyle w:val="Heading1"/>
        <w:numPr>
          <w:ilvl w:val="2"/>
          <w:numId w:val="11"/>
        </w:numPr>
        <w:tabs>
          <w:tab w:pos="1155" w:val="left" w:leader="none"/>
        </w:tabs>
        <w:spacing w:line="240" w:lineRule="auto" w:before="10" w:after="0"/>
        <w:ind w:left="1154" w:right="0" w:hanging="566"/>
        <w:jc w:val="left"/>
      </w:pPr>
      <w:bookmarkStart w:name="_TOC_250051" w:id="26"/>
      <w:r>
        <w:rPr/>
        <w:t>Pemeriksaan Penunjang Diabetes</w:t>
      </w:r>
      <w:r>
        <w:rPr>
          <w:spacing w:val="-13"/>
        </w:rPr>
        <w:t> </w:t>
      </w:r>
      <w:bookmarkEnd w:id="26"/>
      <w:r>
        <w:rPr/>
        <w:t>Melitus</w:t>
      </w:r>
    </w:p>
    <w:p>
      <w:pPr>
        <w:pStyle w:val="BodyText"/>
        <w:rPr>
          <w:b/>
        </w:rPr>
      </w:pPr>
    </w:p>
    <w:p>
      <w:pPr>
        <w:pStyle w:val="BodyText"/>
        <w:spacing w:line="480" w:lineRule="auto"/>
        <w:ind w:left="588" w:right="118" w:firstLine="566"/>
        <w:jc w:val="both"/>
      </w:pPr>
      <w:r>
        <w:rPr/>
        <w:t>Berbagai keluhan dapat ditemukan pada pasien diabetes melitus. Kecurigaan adanya diabetes melitus perlu dipikirkan apabila terdapat keluhan seperti (PERKENI, 2015):</w:t>
      </w:r>
    </w:p>
    <w:p>
      <w:pPr>
        <w:pStyle w:val="ListParagraph"/>
        <w:numPr>
          <w:ilvl w:val="0"/>
          <w:numId w:val="16"/>
        </w:numPr>
        <w:tabs>
          <w:tab w:pos="1154" w:val="left" w:leader="none"/>
          <w:tab w:pos="1155" w:val="left" w:leader="none"/>
        </w:tabs>
        <w:spacing w:line="480" w:lineRule="auto" w:before="11" w:after="0"/>
        <w:ind w:left="1154" w:right="118" w:hanging="566"/>
        <w:jc w:val="left"/>
        <w:rPr>
          <w:sz w:val="24"/>
        </w:rPr>
      </w:pPr>
      <w:r>
        <w:rPr>
          <w:sz w:val="24"/>
        </w:rPr>
        <w:t>Keluhan klasik diabetes melitus: popliuria, polidipsia, polifagia dan penurunan berat badan yang tidak ada</w:t>
      </w:r>
      <w:r>
        <w:rPr>
          <w:spacing w:val="-7"/>
          <w:sz w:val="24"/>
        </w:rPr>
        <w:t> </w:t>
      </w:r>
      <w:r>
        <w:rPr>
          <w:sz w:val="24"/>
        </w:rPr>
        <w:t>sebabnya.</w:t>
      </w:r>
    </w:p>
    <w:p>
      <w:pPr>
        <w:spacing w:after="0" w:line="48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16"/>
        </w:numPr>
        <w:tabs>
          <w:tab w:pos="1154" w:val="left" w:leader="none"/>
          <w:tab w:pos="1155" w:val="left" w:leader="none"/>
        </w:tabs>
        <w:spacing w:line="480" w:lineRule="auto" w:before="0" w:after="0"/>
        <w:ind w:left="1154" w:right="123" w:hanging="566"/>
        <w:jc w:val="left"/>
        <w:rPr>
          <w:sz w:val="24"/>
        </w:rPr>
      </w:pPr>
      <w:r>
        <w:rPr>
          <w:sz w:val="24"/>
        </w:rPr>
        <w:t>Keluhan lain: badan lemah, kesemutan, gatal, mata kabur, dan disfungsi ereksi pada pria, serta pruritus vulva pada</w:t>
      </w:r>
      <w:r>
        <w:rPr>
          <w:spacing w:val="-12"/>
          <w:sz w:val="24"/>
        </w:rPr>
        <w:t> </w:t>
      </w:r>
      <w:r>
        <w:rPr>
          <w:sz w:val="24"/>
        </w:rPr>
        <w:t>wanita.</w:t>
      </w:r>
    </w:p>
    <w:p>
      <w:pPr>
        <w:pStyle w:val="BodyText"/>
        <w:spacing w:before="10"/>
        <w:ind w:left="1154"/>
      </w:pPr>
      <w:r>
        <w:rPr/>
        <w:t>Kriteria diagnosis diabetes melitus menurut (PERKENI, 2015), yaitu:</w:t>
      </w:r>
    </w:p>
    <w:p>
      <w:pPr>
        <w:pStyle w:val="BodyText"/>
      </w:pPr>
    </w:p>
    <w:p>
      <w:pPr>
        <w:pStyle w:val="ListParagraph"/>
        <w:numPr>
          <w:ilvl w:val="0"/>
          <w:numId w:val="17"/>
        </w:numPr>
        <w:tabs>
          <w:tab w:pos="1154" w:val="left" w:leader="none"/>
          <w:tab w:pos="1155" w:val="left" w:leader="none"/>
        </w:tabs>
        <w:spacing w:line="480" w:lineRule="auto" w:before="0" w:after="0"/>
        <w:ind w:left="1154" w:right="119" w:hanging="566"/>
        <w:jc w:val="left"/>
        <w:rPr>
          <w:sz w:val="24"/>
        </w:rPr>
      </w:pPr>
      <w:r>
        <w:rPr>
          <w:sz w:val="24"/>
        </w:rPr>
        <w:t>Pemeriksaan glukosa plasma puasa ≥ 126 mg/dL. Puasa adalah kondisi tidak ada asupan kalori minimal 8</w:t>
      </w:r>
      <w:r>
        <w:rPr>
          <w:spacing w:val="-4"/>
          <w:sz w:val="24"/>
        </w:rPr>
        <w:t> </w:t>
      </w:r>
      <w:r>
        <w:rPr>
          <w:sz w:val="24"/>
        </w:rPr>
        <w:t>jam.</w:t>
      </w:r>
    </w:p>
    <w:p>
      <w:pPr>
        <w:pStyle w:val="ListParagraph"/>
        <w:numPr>
          <w:ilvl w:val="0"/>
          <w:numId w:val="17"/>
        </w:numPr>
        <w:tabs>
          <w:tab w:pos="1154" w:val="left" w:leader="none"/>
          <w:tab w:pos="1155" w:val="left" w:leader="none"/>
        </w:tabs>
        <w:spacing w:line="480" w:lineRule="auto" w:before="10" w:after="0"/>
        <w:ind w:left="1154" w:right="117" w:hanging="566"/>
        <w:jc w:val="left"/>
        <w:rPr>
          <w:sz w:val="24"/>
        </w:rPr>
      </w:pPr>
      <w:r>
        <w:rPr>
          <w:sz w:val="24"/>
        </w:rPr>
        <w:t>Pemeriksaan</w:t>
      </w:r>
      <w:r>
        <w:rPr>
          <w:spacing w:val="-10"/>
          <w:sz w:val="24"/>
        </w:rPr>
        <w:t> </w:t>
      </w:r>
      <w:r>
        <w:rPr>
          <w:sz w:val="24"/>
        </w:rPr>
        <w:t>glukosa</w:t>
      </w:r>
      <w:r>
        <w:rPr>
          <w:spacing w:val="-11"/>
          <w:sz w:val="24"/>
        </w:rPr>
        <w:t> </w:t>
      </w:r>
      <w:r>
        <w:rPr>
          <w:sz w:val="24"/>
        </w:rPr>
        <w:t>plasma</w:t>
      </w:r>
      <w:r>
        <w:rPr>
          <w:spacing w:val="-10"/>
          <w:sz w:val="24"/>
        </w:rPr>
        <w:t> </w:t>
      </w:r>
      <w:r>
        <w:rPr>
          <w:sz w:val="24"/>
        </w:rPr>
        <w:t>≥</w:t>
      </w:r>
      <w:r>
        <w:rPr>
          <w:spacing w:val="-9"/>
          <w:sz w:val="24"/>
        </w:rPr>
        <w:t> </w:t>
      </w:r>
      <w:r>
        <w:rPr>
          <w:sz w:val="24"/>
        </w:rPr>
        <w:t>200</w:t>
      </w:r>
      <w:r>
        <w:rPr>
          <w:spacing w:val="-10"/>
          <w:sz w:val="24"/>
        </w:rPr>
        <w:t> </w:t>
      </w:r>
      <w:r>
        <w:rPr>
          <w:sz w:val="24"/>
        </w:rPr>
        <w:t>mg/dL</w:t>
      </w:r>
      <w:r>
        <w:rPr>
          <w:spacing w:val="-12"/>
          <w:sz w:val="24"/>
        </w:rPr>
        <w:t> </w:t>
      </w:r>
      <w:r>
        <w:rPr>
          <w:sz w:val="24"/>
        </w:rPr>
        <w:t>2-jam</w:t>
      </w:r>
      <w:r>
        <w:rPr>
          <w:spacing w:val="-10"/>
          <w:sz w:val="24"/>
        </w:rPr>
        <w:t> </w:t>
      </w:r>
      <w:r>
        <w:rPr>
          <w:sz w:val="24"/>
        </w:rPr>
        <w:t>setelah</w:t>
      </w:r>
      <w:r>
        <w:rPr>
          <w:spacing w:val="-10"/>
          <w:sz w:val="24"/>
        </w:rPr>
        <w:t> </w:t>
      </w:r>
      <w:r>
        <w:rPr>
          <w:sz w:val="24"/>
        </w:rPr>
        <w:t>tes</w:t>
      </w:r>
      <w:r>
        <w:rPr>
          <w:spacing w:val="-10"/>
          <w:sz w:val="24"/>
        </w:rPr>
        <w:t> </w:t>
      </w:r>
      <w:r>
        <w:rPr>
          <w:sz w:val="24"/>
        </w:rPr>
        <w:t>toleransi</w:t>
      </w:r>
      <w:r>
        <w:rPr>
          <w:spacing w:val="-9"/>
          <w:sz w:val="24"/>
        </w:rPr>
        <w:t> </w:t>
      </w:r>
      <w:r>
        <w:rPr>
          <w:sz w:val="24"/>
        </w:rPr>
        <w:t>glukosa oral (TTGO) dengan beban glukosa 75</w:t>
      </w:r>
      <w:r>
        <w:rPr>
          <w:spacing w:val="-6"/>
          <w:sz w:val="24"/>
        </w:rPr>
        <w:t> </w:t>
      </w:r>
      <w:r>
        <w:rPr>
          <w:sz w:val="24"/>
        </w:rPr>
        <w:t>gram.</w:t>
      </w:r>
    </w:p>
    <w:p>
      <w:pPr>
        <w:pStyle w:val="ListParagraph"/>
        <w:numPr>
          <w:ilvl w:val="0"/>
          <w:numId w:val="17"/>
        </w:numPr>
        <w:tabs>
          <w:tab w:pos="1154" w:val="left" w:leader="none"/>
          <w:tab w:pos="1155" w:val="left" w:leader="none"/>
        </w:tabs>
        <w:spacing w:line="240" w:lineRule="auto" w:before="11" w:after="0"/>
        <w:ind w:left="1154" w:right="0" w:hanging="566"/>
        <w:jc w:val="left"/>
        <w:rPr>
          <w:sz w:val="24"/>
        </w:rPr>
      </w:pPr>
      <w:r>
        <w:rPr>
          <w:sz w:val="24"/>
        </w:rPr>
        <w:t>Pemeriksaan glukosa plasma sewaktu ≥ 200 mg/dL dengan keluhan</w:t>
      </w:r>
      <w:r>
        <w:rPr>
          <w:spacing w:val="-10"/>
          <w:sz w:val="24"/>
        </w:rPr>
        <w:t> </w:t>
      </w:r>
      <w:r>
        <w:rPr>
          <w:sz w:val="24"/>
        </w:rPr>
        <w:t>klasik.</w:t>
      </w:r>
    </w:p>
    <w:p>
      <w:pPr>
        <w:pStyle w:val="BodyText"/>
      </w:pPr>
    </w:p>
    <w:p>
      <w:pPr>
        <w:pStyle w:val="ListParagraph"/>
        <w:numPr>
          <w:ilvl w:val="0"/>
          <w:numId w:val="17"/>
        </w:numPr>
        <w:tabs>
          <w:tab w:pos="1154" w:val="left" w:leader="none"/>
          <w:tab w:pos="1155" w:val="left" w:leader="none"/>
        </w:tabs>
        <w:spacing w:line="480" w:lineRule="auto" w:before="0" w:after="0"/>
        <w:ind w:left="1154" w:right="116" w:hanging="566"/>
        <w:jc w:val="left"/>
        <w:rPr>
          <w:sz w:val="24"/>
        </w:rPr>
      </w:pPr>
      <w:r>
        <w:rPr>
          <w:sz w:val="24"/>
        </w:rPr>
        <w:t>Pemeriksaan HbA1c ≥ 6,5% dengan menggunakan metode </w:t>
      </w:r>
      <w:r>
        <w:rPr>
          <w:i/>
          <w:sz w:val="24"/>
        </w:rPr>
        <w:t>National </w:t>
      </w:r>
      <w:r>
        <w:rPr>
          <w:i/>
          <w:sz w:val="24"/>
        </w:rPr>
        <w:t>Glycohaemoglobin Standarization Program</w:t>
      </w:r>
      <w:r>
        <w:rPr>
          <w:i/>
          <w:spacing w:val="-2"/>
          <w:sz w:val="24"/>
        </w:rPr>
        <w:t> </w:t>
      </w:r>
      <w:r>
        <w:rPr>
          <w:sz w:val="24"/>
        </w:rPr>
        <w:t>(NGSP).</w:t>
      </w:r>
    </w:p>
    <w:p>
      <w:pPr>
        <w:pStyle w:val="BodyText"/>
        <w:spacing w:line="480" w:lineRule="auto" w:before="10"/>
        <w:ind w:left="588" w:right="119" w:firstLine="566"/>
        <w:jc w:val="both"/>
      </w:pPr>
      <w:r>
        <w:rPr/>
        <w:t>Hasil</w:t>
      </w:r>
      <w:r>
        <w:rPr>
          <w:spacing w:val="-12"/>
        </w:rPr>
        <w:t> </w:t>
      </w:r>
      <w:r>
        <w:rPr/>
        <w:t>pemeriksaan</w:t>
      </w:r>
      <w:r>
        <w:rPr>
          <w:spacing w:val="-13"/>
        </w:rPr>
        <w:t> </w:t>
      </w:r>
      <w:r>
        <w:rPr/>
        <w:t>yang</w:t>
      </w:r>
      <w:r>
        <w:rPr>
          <w:spacing w:val="-13"/>
        </w:rPr>
        <w:t> </w:t>
      </w:r>
      <w:r>
        <w:rPr/>
        <w:t>tidak</w:t>
      </w:r>
      <w:r>
        <w:rPr>
          <w:spacing w:val="-14"/>
        </w:rPr>
        <w:t> </w:t>
      </w:r>
      <w:r>
        <w:rPr/>
        <w:t>memenuhi</w:t>
      </w:r>
      <w:r>
        <w:rPr>
          <w:spacing w:val="-13"/>
        </w:rPr>
        <w:t> </w:t>
      </w:r>
      <w:r>
        <w:rPr/>
        <w:t>kriteria</w:t>
      </w:r>
      <w:r>
        <w:rPr>
          <w:spacing w:val="-15"/>
        </w:rPr>
        <w:t> </w:t>
      </w:r>
      <w:r>
        <w:rPr/>
        <w:t>normal</w:t>
      </w:r>
      <w:r>
        <w:rPr>
          <w:spacing w:val="-13"/>
        </w:rPr>
        <w:t> </w:t>
      </w:r>
      <w:r>
        <w:rPr/>
        <w:t>atau</w:t>
      </w:r>
      <w:r>
        <w:rPr>
          <w:spacing w:val="-11"/>
        </w:rPr>
        <w:t> </w:t>
      </w:r>
      <w:r>
        <w:rPr/>
        <w:t>kriteria</w:t>
      </w:r>
      <w:r>
        <w:rPr>
          <w:spacing w:val="-12"/>
        </w:rPr>
        <w:t> </w:t>
      </w:r>
      <w:r>
        <w:rPr/>
        <w:t>diabetes melitus digolongkan ke dalam kelompok prediabetes yang meliputi: toleransi glukosa terganggu (TGT) dan glukosa darah puasa terganggu (GDPT)</w:t>
      </w:r>
      <w:r>
        <w:rPr>
          <w:spacing w:val="-18"/>
        </w:rPr>
        <w:t> </w:t>
      </w:r>
      <w:r>
        <w:rPr/>
        <w:t>(PERKENI, 2015),</w:t>
      </w:r>
      <w:r>
        <w:rPr>
          <w:spacing w:val="-3"/>
        </w:rPr>
        <w:t> </w:t>
      </w:r>
      <w:r>
        <w:rPr/>
        <w:t>yaitu:</w:t>
      </w:r>
    </w:p>
    <w:p>
      <w:pPr>
        <w:pStyle w:val="ListParagraph"/>
        <w:numPr>
          <w:ilvl w:val="0"/>
          <w:numId w:val="18"/>
        </w:numPr>
        <w:tabs>
          <w:tab w:pos="1154" w:val="left" w:leader="none"/>
          <w:tab w:pos="1155" w:val="left" w:leader="none"/>
        </w:tabs>
        <w:spacing w:line="480" w:lineRule="auto" w:before="10" w:after="0"/>
        <w:ind w:left="1154" w:right="118" w:hanging="566"/>
        <w:jc w:val="left"/>
        <w:rPr>
          <w:sz w:val="24"/>
        </w:rPr>
      </w:pPr>
      <w:r>
        <w:rPr>
          <w:sz w:val="24"/>
        </w:rPr>
        <w:t>Glukosa darah puasa terganggu (GDPT): hasil pemeriksaan glukosa plasma puasa antara 100-125 mg/dL dan pemeriksaan TTGO glukosa plasma </w:t>
      </w:r>
      <w:r>
        <w:rPr>
          <w:spacing w:val="3"/>
          <w:sz w:val="24"/>
        </w:rPr>
        <w:t> </w:t>
      </w:r>
      <w:r>
        <w:rPr>
          <w:sz w:val="24"/>
        </w:rPr>
        <w:t>2-jam</w:t>
      </w:r>
    </w:p>
    <w:p>
      <w:pPr>
        <w:pStyle w:val="BodyText"/>
        <w:spacing w:before="10"/>
        <w:ind w:left="1154"/>
      </w:pPr>
      <w:r>
        <w:rPr/>
        <w:t>&lt; 140 mg/dL.</w:t>
      </w:r>
    </w:p>
    <w:p>
      <w:pPr>
        <w:pStyle w:val="BodyText"/>
      </w:pPr>
    </w:p>
    <w:p>
      <w:pPr>
        <w:pStyle w:val="ListParagraph"/>
        <w:numPr>
          <w:ilvl w:val="0"/>
          <w:numId w:val="18"/>
        </w:numPr>
        <w:tabs>
          <w:tab w:pos="1154" w:val="left" w:leader="none"/>
          <w:tab w:pos="1155" w:val="left" w:leader="none"/>
        </w:tabs>
        <w:spacing w:line="480" w:lineRule="auto" w:before="0" w:after="0"/>
        <w:ind w:left="1154" w:right="115" w:hanging="566"/>
        <w:jc w:val="left"/>
        <w:rPr>
          <w:sz w:val="24"/>
        </w:rPr>
      </w:pPr>
      <w:r>
        <w:rPr>
          <w:sz w:val="24"/>
        </w:rPr>
        <w:t>Toleransi</w:t>
      </w:r>
      <w:r>
        <w:rPr>
          <w:spacing w:val="-9"/>
          <w:sz w:val="24"/>
        </w:rPr>
        <w:t> </w:t>
      </w:r>
      <w:r>
        <w:rPr>
          <w:sz w:val="24"/>
        </w:rPr>
        <w:t>glukosa</w:t>
      </w:r>
      <w:r>
        <w:rPr>
          <w:spacing w:val="-9"/>
          <w:sz w:val="24"/>
        </w:rPr>
        <w:t> </w:t>
      </w:r>
      <w:r>
        <w:rPr>
          <w:sz w:val="24"/>
        </w:rPr>
        <w:t>terganggu</w:t>
      </w:r>
      <w:r>
        <w:rPr>
          <w:spacing w:val="-10"/>
          <w:sz w:val="24"/>
        </w:rPr>
        <w:t> </w:t>
      </w:r>
      <w:r>
        <w:rPr>
          <w:sz w:val="24"/>
        </w:rPr>
        <w:t>(TGT):</w:t>
      </w:r>
      <w:r>
        <w:rPr>
          <w:spacing w:val="-8"/>
          <w:sz w:val="24"/>
        </w:rPr>
        <w:t> </w:t>
      </w:r>
      <w:r>
        <w:rPr>
          <w:sz w:val="24"/>
        </w:rPr>
        <w:t>hasil</w:t>
      </w:r>
      <w:r>
        <w:rPr>
          <w:spacing w:val="-9"/>
          <w:sz w:val="24"/>
        </w:rPr>
        <w:t> </w:t>
      </w:r>
      <w:r>
        <w:rPr>
          <w:sz w:val="24"/>
        </w:rPr>
        <w:t>pemeriksaan</w:t>
      </w:r>
      <w:r>
        <w:rPr>
          <w:spacing w:val="-10"/>
          <w:sz w:val="24"/>
        </w:rPr>
        <w:t> </w:t>
      </w:r>
      <w:r>
        <w:rPr>
          <w:sz w:val="24"/>
        </w:rPr>
        <w:t>glukosa</w:t>
      </w:r>
      <w:r>
        <w:rPr>
          <w:spacing w:val="-9"/>
          <w:sz w:val="24"/>
        </w:rPr>
        <w:t> </w:t>
      </w:r>
      <w:r>
        <w:rPr>
          <w:sz w:val="24"/>
        </w:rPr>
        <w:t>plasma</w:t>
      </w:r>
      <w:r>
        <w:rPr>
          <w:spacing w:val="-11"/>
          <w:sz w:val="24"/>
        </w:rPr>
        <w:t> </w:t>
      </w:r>
      <w:r>
        <w:rPr>
          <w:sz w:val="24"/>
        </w:rPr>
        <w:t>2-jam setelah</w:t>
      </w:r>
      <w:r>
        <w:rPr>
          <w:spacing w:val="-13"/>
          <w:sz w:val="24"/>
        </w:rPr>
        <w:t> </w:t>
      </w:r>
      <w:r>
        <w:rPr>
          <w:sz w:val="24"/>
        </w:rPr>
        <w:t>TTGO</w:t>
      </w:r>
      <w:r>
        <w:rPr>
          <w:spacing w:val="-14"/>
          <w:sz w:val="24"/>
        </w:rPr>
        <w:t> </w:t>
      </w:r>
      <w:r>
        <w:rPr>
          <w:sz w:val="24"/>
        </w:rPr>
        <w:t>antara</w:t>
      </w:r>
      <w:r>
        <w:rPr>
          <w:spacing w:val="-15"/>
          <w:sz w:val="24"/>
        </w:rPr>
        <w:t> </w:t>
      </w:r>
      <w:r>
        <w:rPr>
          <w:sz w:val="24"/>
        </w:rPr>
        <w:t>140-199</w:t>
      </w:r>
      <w:r>
        <w:rPr>
          <w:spacing w:val="-13"/>
          <w:sz w:val="24"/>
        </w:rPr>
        <w:t> </w:t>
      </w:r>
      <w:r>
        <w:rPr>
          <w:sz w:val="24"/>
        </w:rPr>
        <w:t>mg/dL</w:t>
      </w:r>
      <w:r>
        <w:rPr>
          <w:spacing w:val="-14"/>
          <w:sz w:val="24"/>
        </w:rPr>
        <w:t> </w:t>
      </w:r>
      <w:r>
        <w:rPr>
          <w:sz w:val="24"/>
        </w:rPr>
        <w:t>dan</w:t>
      </w:r>
      <w:r>
        <w:rPr>
          <w:spacing w:val="-13"/>
          <w:sz w:val="24"/>
        </w:rPr>
        <w:t> </w:t>
      </w:r>
      <w:r>
        <w:rPr>
          <w:sz w:val="24"/>
        </w:rPr>
        <w:t>glukosa</w:t>
      </w:r>
      <w:r>
        <w:rPr>
          <w:spacing w:val="-14"/>
          <w:sz w:val="24"/>
        </w:rPr>
        <w:t> </w:t>
      </w:r>
      <w:r>
        <w:rPr>
          <w:sz w:val="24"/>
        </w:rPr>
        <w:t>plasma</w:t>
      </w:r>
      <w:r>
        <w:rPr>
          <w:spacing w:val="-14"/>
          <w:sz w:val="24"/>
        </w:rPr>
        <w:t> </w:t>
      </w:r>
      <w:r>
        <w:rPr>
          <w:sz w:val="24"/>
        </w:rPr>
        <w:t>puasa</w:t>
      </w:r>
      <w:r>
        <w:rPr>
          <w:spacing w:val="-14"/>
          <w:sz w:val="24"/>
        </w:rPr>
        <w:t> </w:t>
      </w:r>
      <w:r>
        <w:rPr>
          <w:sz w:val="24"/>
        </w:rPr>
        <w:t>&lt;</w:t>
      </w:r>
      <w:r>
        <w:rPr>
          <w:spacing w:val="-14"/>
          <w:sz w:val="24"/>
        </w:rPr>
        <w:t> </w:t>
      </w:r>
      <w:r>
        <w:rPr>
          <w:sz w:val="24"/>
        </w:rPr>
        <w:t>100</w:t>
      </w:r>
      <w:r>
        <w:rPr>
          <w:spacing w:val="-13"/>
          <w:sz w:val="24"/>
        </w:rPr>
        <w:t> </w:t>
      </w:r>
      <w:r>
        <w:rPr>
          <w:sz w:val="24"/>
        </w:rPr>
        <w:t>mg/dL.</w:t>
      </w:r>
    </w:p>
    <w:p>
      <w:pPr>
        <w:pStyle w:val="ListParagraph"/>
        <w:numPr>
          <w:ilvl w:val="0"/>
          <w:numId w:val="18"/>
        </w:numPr>
        <w:tabs>
          <w:tab w:pos="1154" w:val="left" w:leader="none"/>
          <w:tab w:pos="1155" w:val="left" w:leader="none"/>
        </w:tabs>
        <w:spacing w:line="240" w:lineRule="auto" w:before="10" w:after="0"/>
        <w:ind w:left="1154" w:right="0" w:hanging="566"/>
        <w:jc w:val="left"/>
        <w:rPr>
          <w:sz w:val="24"/>
        </w:rPr>
      </w:pPr>
      <w:r>
        <w:rPr>
          <w:sz w:val="24"/>
        </w:rPr>
        <w:t>Bersama-sama didapatkan GDPT dan</w:t>
      </w:r>
      <w:r>
        <w:rPr>
          <w:spacing w:val="-11"/>
          <w:sz w:val="24"/>
        </w:rPr>
        <w:t> </w:t>
      </w:r>
      <w:r>
        <w:rPr>
          <w:sz w:val="24"/>
        </w:rPr>
        <w:t>TGT.</w:t>
      </w:r>
    </w:p>
    <w:p>
      <w:pPr>
        <w:pStyle w:val="BodyText"/>
      </w:pPr>
    </w:p>
    <w:p>
      <w:pPr>
        <w:pStyle w:val="ListParagraph"/>
        <w:numPr>
          <w:ilvl w:val="0"/>
          <w:numId w:val="18"/>
        </w:numPr>
        <w:tabs>
          <w:tab w:pos="1154" w:val="left" w:leader="none"/>
          <w:tab w:pos="1155" w:val="left" w:leader="none"/>
        </w:tabs>
        <w:spacing w:line="480" w:lineRule="auto" w:before="0" w:after="0"/>
        <w:ind w:left="1154" w:right="123" w:hanging="566"/>
        <w:jc w:val="left"/>
        <w:rPr>
          <w:sz w:val="24"/>
        </w:rPr>
      </w:pPr>
      <w:r>
        <w:rPr>
          <w:sz w:val="24"/>
        </w:rPr>
        <w:t>Diagnosis prediabetes dapat juga ditegakkan berdasarkan hasil pemeriksaan HbA1c yang menunjukkan angka</w:t>
      </w:r>
      <w:r>
        <w:rPr>
          <w:spacing w:val="-5"/>
          <w:sz w:val="24"/>
        </w:rPr>
        <w:t> </w:t>
      </w:r>
      <w:r>
        <w:rPr>
          <w:sz w:val="24"/>
        </w:rPr>
        <w:t>5,7-6,4%.</w:t>
      </w:r>
    </w:p>
    <w:p>
      <w:pPr>
        <w:spacing w:after="0" w:line="48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ind w:left="588"/>
      </w:pPr>
      <w:r>
        <w:rPr/>
        <w:t>Tabel</w:t>
      </w:r>
      <w:r>
        <w:rPr>
          <w:spacing w:val="-16"/>
        </w:rPr>
        <w:t> </w:t>
      </w:r>
      <w:r>
        <w:rPr/>
        <w:t>2.1</w:t>
      </w:r>
      <w:r>
        <w:rPr>
          <w:spacing w:val="-17"/>
        </w:rPr>
        <w:t> </w:t>
      </w:r>
      <w:r>
        <w:rPr/>
        <w:t>Kadar</w:t>
      </w:r>
      <w:r>
        <w:rPr>
          <w:spacing w:val="-18"/>
        </w:rPr>
        <w:t> </w:t>
      </w:r>
      <w:r>
        <w:rPr/>
        <w:t>Tes</w:t>
      </w:r>
      <w:r>
        <w:rPr>
          <w:spacing w:val="-17"/>
        </w:rPr>
        <w:t> </w:t>
      </w:r>
      <w:r>
        <w:rPr/>
        <w:t>Laboratorium</w:t>
      </w:r>
      <w:r>
        <w:rPr>
          <w:spacing w:val="-16"/>
        </w:rPr>
        <w:t> </w:t>
      </w:r>
      <w:r>
        <w:rPr/>
        <w:t>Darah</w:t>
      </w:r>
      <w:r>
        <w:rPr>
          <w:spacing w:val="-17"/>
        </w:rPr>
        <w:t> </w:t>
      </w:r>
      <w:r>
        <w:rPr/>
        <w:t>untuk</w:t>
      </w:r>
      <w:r>
        <w:rPr>
          <w:spacing w:val="-16"/>
        </w:rPr>
        <w:t> </w:t>
      </w:r>
      <w:r>
        <w:rPr/>
        <w:t>Diagnosis</w:t>
      </w:r>
      <w:r>
        <w:rPr>
          <w:spacing w:val="-17"/>
        </w:rPr>
        <w:t> </w:t>
      </w:r>
      <w:r>
        <w:rPr/>
        <w:t>Diabetes</w:t>
      </w:r>
      <w:r>
        <w:rPr>
          <w:spacing w:val="-17"/>
        </w:rPr>
        <w:t> </w:t>
      </w:r>
      <w:r>
        <w:rPr/>
        <w:t>dan</w:t>
      </w:r>
      <w:r>
        <w:rPr>
          <w:spacing w:val="-17"/>
        </w:rPr>
        <w:t> </w:t>
      </w:r>
      <w:r>
        <w:rPr/>
        <w:t>Prediabetes</w:t>
      </w:r>
    </w:p>
    <w:tbl>
      <w:tblPr>
        <w:tblW w:w="0" w:type="auto"/>
        <w:jc w:val="left"/>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9"/>
        <w:gridCol w:w="994"/>
        <w:gridCol w:w="1699"/>
        <w:gridCol w:w="1844"/>
        <w:gridCol w:w="1695"/>
      </w:tblGrid>
      <w:tr>
        <w:trPr>
          <w:trHeight w:val="962" w:hRule="exact"/>
        </w:trPr>
        <w:tc>
          <w:tcPr>
            <w:tcW w:w="1589" w:type="dxa"/>
          </w:tcPr>
          <w:p>
            <w:pPr/>
          </w:p>
        </w:tc>
        <w:tc>
          <w:tcPr>
            <w:tcW w:w="994" w:type="dxa"/>
          </w:tcPr>
          <w:p>
            <w:pPr>
              <w:pStyle w:val="TableParagraph"/>
              <w:spacing w:line="276" w:lineRule="auto"/>
              <w:ind w:left="312" w:right="125" w:hanging="166"/>
              <w:jc w:val="left"/>
              <w:rPr>
                <w:sz w:val="24"/>
              </w:rPr>
            </w:pPr>
            <w:r>
              <w:rPr>
                <w:sz w:val="24"/>
              </w:rPr>
              <w:t>HbA1c</w:t>
            </w:r>
            <w:r>
              <w:rPr>
                <w:w w:val="99"/>
                <w:sz w:val="24"/>
              </w:rPr>
              <w:t> </w:t>
            </w:r>
            <w:r>
              <w:rPr>
                <w:sz w:val="24"/>
              </w:rPr>
              <w:t>(%)</w:t>
            </w:r>
          </w:p>
        </w:tc>
        <w:tc>
          <w:tcPr>
            <w:tcW w:w="1699" w:type="dxa"/>
          </w:tcPr>
          <w:p>
            <w:pPr>
              <w:pStyle w:val="TableParagraph"/>
              <w:spacing w:line="276" w:lineRule="auto"/>
              <w:ind w:left="139" w:right="124" w:firstLine="9"/>
              <w:jc w:val="left"/>
              <w:rPr>
                <w:sz w:val="24"/>
              </w:rPr>
            </w:pPr>
            <w:r>
              <w:rPr>
                <w:sz w:val="24"/>
              </w:rPr>
              <w:t>Glukosa darah puasa (mg/dL)</w:t>
            </w:r>
          </w:p>
        </w:tc>
        <w:tc>
          <w:tcPr>
            <w:tcW w:w="1844" w:type="dxa"/>
          </w:tcPr>
          <w:p>
            <w:pPr>
              <w:pStyle w:val="TableParagraph"/>
              <w:spacing w:line="276" w:lineRule="auto"/>
              <w:ind w:left="146" w:right="146"/>
              <w:rPr>
                <w:sz w:val="24"/>
              </w:rPr>
            </w:pPr>
            <w:r>
              <w:rPr>
                <w:sz w:val="24"/>
              </w:rPr>
              <w:t>Glukosa plasma 2jam setelah TTGO (mg/dL)</w:t>
            </w:r>
          </w:p>
        </w:tc>
        <w:tc>
          <w:tcPr>
            <w:tcW w:w="1695" w:type="dxa"/>
          </w:tcPr>
          <w:p>
            <w:pPr>
              <w:pStyle w:val="TableParagraph"/>
              <w:spacing w:line="276" w:lineRule="auto"/>
              <w:ind w:left="441" w:right="127" w:hanging="296"/>
              <w:jc w:val="left"/>
              <w:rPr>
                <w:sz w:val="24"/>
              </w:rPr>
            </w:pPr>
            <w:r>
              <w:rPr>
                <w:sz w:val="24"/>
              </w:rPr>
              <w:t>Glukosa darah sewaktu (mg/dL)</w:t>
            </w:r>
          </w:p>
        </w:tc>
      </w:tr>
      <w:tr>
        <w:trPr>
          <w:trHeight w:val="326" w:hRule="exact"/>
        </w:trPr>
        <w:tc>
          <w:tcPr>
            <w:tcW w:w="1589" w:type="dxa"/>
          </w:tcPr>
          <w:p>
            <w:pPr>
              <w:pStyle w:val="TableParagraph"/>
              <w:spacing w:line="275" w:lineRule="exact"/>
              <w:ind w:left="103"/>
              <w:jc w:val="left"/>
              <w:rPr>
                <w:sz w:val="24"/>
              </w:rPr>
            </w:pPr>
            <w:r>
              <w:rPr>
                <w:sz w:val="24"/>
              </w:rPr>
              <w:t>Nilai Normal</w:t>
            </w:r>
          </w:p>
        </w:tc>
        <w:tc>
          <w:tcPr>
            <w:tcW w:w="994" w:type="dxa"/>
          </w:tcPr>
          <w:p>
            <w:pPr>
              <w:pStyle w:val="TableParagraph"/>
              <w:spacing w:line="275" w:lineRule="exact"/>
              <w:ind w:left="131" w:right="131"/>
              <w:rPr>
                <w:sz w:val="24"/>
              </w:rPr>
            </w:pPr>
            <w:r>
              <w:rPr>
                <w:sz w:val="24"/>
              </w:rPr>
              <w:t>&lt; 5,7</w:t>
            </w:r>
          </w:p>
        </w:tc>
        <w:tc>
          <w:tcPr>
            <w:tcW w:w="1699" w:type="dxa"/>
          </w:tcPr>
          <w:p>
            <w:pPr>
              <w:pStyle w:val="TableParagraph"/>
              <w:spacing w:line="275" w:lineRule="exact"/>
              <w:ind w:left="424" w:right="424"/>
              <w:rPr>
                <w:sz w:val="24"/>
              </w:rPr>
            </w:pPr>
            <w:r>
              <w:rPr>
                <w:sz w:val="24"/>
              </w:rPr>
              <w:t>&lt; 100</w:t>
            </w:r>
          </w:p>
        </w:tc>
        <w:tc>
          <w:tcPr>
            <w:tcW w:w="1844" w:type="dxa"/>
          </w:tcPr>
          <w:p>
            <w:pPr>
              <w:pStyle w:val="TableParagraph"/>
              <w:spacing w:line="275" w:lineRule="exact"/>
              <w:ind w:left="145" w:right="146"/>
              <w:rPr>
                <w:sz w:val="24"/>
              </w:rPr>
            </w:pPr>
            <w:r>
              <w:rPr>
                <w:sz w:val="24"/>
              </w:rPr>
              <w:t>&lt; 140</w:t>
            </w:r>
          </w:p>
        </w:tc>
        <w:tc>
          <w:tcPr>
            <w:tcW w:w="1695" w:type="dxa"/>
          </w:tcPr>
          <w:p>
            <w:pPr>
              <w:pStyle w:val="TableParagraph"/>
              <w:spacing w:line="275" w:lineRule="exact"/>
              <w:ind w:left="421" w:right="422"/>
              <w:rPr>
                <w:sz w:val="24"/>
              </w:rPr>
            </w:pPr>
            <w:r>
              <w:rPr>
                <w:sz w:val="24"/>
              </w:rPr>
              <w:t>&lt; 200</w:t>
            </w:r>
          </w:p>
        </w:tc>
      </w:tr>
      <w:tr>
        <w:trPr>
          <w:trHeight w:val="326" w:hRule="exact"/>
        </w:trPr>
        <w:tc>
          <w:tcPr>
            <w:tcW w:w="1589" w:type="dxa"/>
          </w:tcPr>
          <w:p>
            <w:pPr>
              <w:pStyle w:val="TableParagraph"/>
              <w:spacing w:line="275" w:lineRule="exact"/>
              <w:ind w:left="103"/>
              <w:jc w:val="left"/>
              <w:rPr>
                <w:sz w:val="24"/>
              </w:rPr>
            </w:pPr>
            <w:r>
              <w:rPr>
                <w:sz w:val="24"/>
              </w:rPr>
              <w:t>Diabetes</w:t>
            </w:r>
          </w:p>
        </w:tc>
        <w:tc>
          <w:tcPr>
            <w:tcW w:w="994" w:type="dxa"/>
          </w:tcPr>
          <w:p>
            <w:pPr>
              <w:pStyle w:val="TableParagraph"/>
              <w:spacing w:line="275" w:lineRule="exact"/>
              <w:ind w:left="131" w:right="131"/>
              <w:rPr>
                <w:sz w:val="24"/>
              </w:rPr>
            </w:pPr>
            <w:r>
              <w:rPr>
                <w:sz w:val="24"/>
              </w:rPr>
              <w:t>≥ 6,5</w:t>
            </w:r>
          </w:p>
        </w:tc>
        <w:tc>
          <w:tcPr>
            <w:tcW w:w="1699" w:type="dxa"/>
          </w:tcPr>
          <w:p>
            <w:pPr>
              <w:pStyle w:val="TableParagraph"/>
              <w:spacing w:line="275" w:lineRule="exact"/>
              <w:ind w:left="421" w:right="424"/>
              <w:rPr>
                <w:sz w:val="24"/>
              </w:rPr>
            </w:pPr>
            <w:r>
              <w:rPr>
                <w:sz w:val="24"/>
              </w:rPr>
              <w:t>≥ 126</w:t>
            </w:r>
          </w:p>
        </w:tc>
        <w:tc>
          <w:tcPr>
            <w:tcW w:w="1844" w:type="dxa"/>
          </w:tcPr>
          <w:p>
            <w:pPr>
              <w:pStyle w:val="TableParagraph"/>
              <w:spacing w:line="275" w:lineRule="exact"/>
              <w:ind w:left="146" w:right="146"/>
              <w:rPr>
                <w:sz w:val="24"/>
              </w:rPr>
            </w:pPr>
            <w:r>
              <w:rPr>
                <w:sz w:val="24"/>
              </w:rPr>
              <w:t>≥ 200</w:t>
            </w:r>
          </w:p>
        </w:tc>
        <w:tc>
          <w:tcPr>
            <w:tcW w:w="1695" w:type="dxa"/>
          </w:tcPr>
          <w:p>
            <w:pPr>
              <w:pStyle w:val="TableParagraph"/>
              <w:spacing w:line="275" w:lineRule="exact"/>
              <w:ind w:left="421" w:right="422"/>
              <w:rPr>
                <w:sz w:val="24"/>
              </w:rPr>
            </w:pPr>
            <w:r>
              <w:rPr>
                <w:sz w:val="24"/>
              </w:rPr>
              <w:t>&gt; 200</w:t>
            </w:r>
          </w:p>
        </w:tc>
      </w:tr>
      <w:tr>
        <w:trPr>
          <w:trHeight w:val="329" w:hRule="exact"/>
        </w:trPr>
        <w:tc>
          <w:tcPr>
            <w:tcW w:w="1589" w:type="dxa"/>
          </w:tcPr>
          <w:p>
            <w:pPr>
              <w:pStyle w:val="TableParagraph"/>
              <w:spacing w:before="1"/>
              <w:ind w:left="103"/>
              <w:jc w:val="left"/>
              <w:rPr>
                <w:sz w:val="24"/>
              </w:rPr>
            </w:pPr>
            <w:r>
              <w:rPr>
                <w:sz w:val="24"/>
              </w:rPr>
              <w:t>Prediabetes</w:t>
            </w:r>
          </w:p>
        </w:tc>
        <w:tc>
          <w:tcPr>
            <w:tcW w:w="994" w:type="dxa"/>
          </w:tcPr>
          <w:p>
            <w:pPr>
              <w:pStyle w:val="TableParagraph"/>
              <w:spacing w:before="1"/>
              <w:ind w:left="131" w:right="132"/>
              <w:rPr>
                <w:sz w:val="24"/>
              </w:rPr>
            </w:pPr>
            <w:r>
              <w:rPr>
                <w:sz w:val="24"/>
              </w:rPr>
              <w:t>5,7-6,4</w:t>
            </w:r>
          </w:p>
        </w:tc>
        <w:tc>
          <w:tcPr>
            <w:tcW w:w="1699" w:type="dxa"/>
          </w:tcPr>
          <w:p>
            <w:pPr>
              <w:pStyle w:val="TableParagraph"/>
              <w:spacing w:before="1"/>
              <w:ind w:left="424" w:right="424"/>
              <w:rPr>
                <w:sz w:val="24"/>
              </w:rPr>
            </w:pPr>
            <w:r>
              <w:rPr>
                <w:sz w:val="24"/>
              </w:rPr>
              <w:t>100-125</w:t>
            </w:r>
          </w:p>
        </w:tc>
        <w:tc>
          <w:tcPr>
            <w:tcW w:w="1844" w:type="dxa"/>
          </w:tcPr>
          <w:p>
            <w:pPr>
              <w:pStyle w:val="TableParagraph"/>
              <w:spacing w:before="1"/>
              <w:ind w:left="145" w:right="146"/>
              <w:rPr>
                <w:sz w:val="24"/>
              </w:rPr>
            </w:pPr>
            <w:r>
              <w:rPr>
                <w:sz w:val="24"/>
              </w:rPr>
              <w:t>140-199</w:t>
            </w:r>
          </w:p>
        </w:tc>
        <w:tc>
          <w:tcPr>
            <w:tcW w:w="1695" w:type="dxa"/>
          </w:tcPr>
          <w:p>
            <w:pPr>
              <w:pStyle w:val="TableParagraph"/>
              <w:spacing w:before="1"/>
              <w:ind w:left="422" w:right="422"/>
              <w:rPr>
                <w:sz w:val="24"/>
              </w:rPr>
            </w:pPr>
            <w:r>
              <w:rPr>
                <w:sz w:val="24"/>
              </w:rPr>
              <w:t>140-199</w:t>
            </w:r>
          </w:p>
        </w:tc>
      </w:tr>
    </w:tbl>
    <w:p>
      <w:pPr>
        <w:pStyle w:val="BodyText"/>
        <w:spacing w:line="275" w:lineRule="exact"/>
        <w:ind w:left="730"/>
      </w:pPr>
      <w:r>
        <w:rPr/>
        <w:t>Sumber: (PERKENI, 2015)</w:t>
      </w:r>
    </w:p>
    <w:p>
      <w:pPr>
        <w:pStyle w:val="BodyText"/>
      </w:pPr>
    </w:p>
    <w:p>
      <w:pPr>
        <w:pStyle w:val="BodyText"/>
        <w:ind w:left="588"/>
      </w:pPr>
      <w:r>
        <w:rPr/>
        <w:t>Tabel 2.2 Gula Darah Normal, IFG, ITG, dan Diabetes</w:t>
      </w:r>
    </w:p>
    <w:tbl>
      <w:tblPr>
        <w:tblW w:w="0" w:type="auto"/>
        <w:jc w:val="left"/>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2"/>
        <w:gridCol w:w="1959"/>
        <w:gridCol w:w="1930"/>
      </w:tblGrid>
      <w:tr>
        <w:trPr>
          <w:trHeight w:val="655" w:hRule="exact"/>
        </w:trPr>
        <w:tc>
          <w:tcPr>
            <w:tcW w:w="3932" w:type="dxa"/>
          </w:tcPr>
          <w:p>
            <w:pPr>
              <w:pStyle w:val="TableParagraph"/>
              <w:spacing w:before="162"/>
              <w:ind w:left="914"/>
              <w:jc w:val="left"/>
              <w:rPr>
                <w:sz w:val="24"/>
              </w:rPr>
            </w:pPr>
            <w:r>
              <w:rPr>
                <w:sz w:val="24"/>
              </w:rPr>
              <w:t>Kadar Glukosa Darah</w:t>
            </w:r>
          </w:p>
        </w:tc>
        <w:tc>
          <w:tcPr>
            <w:tcW w:w="1959" w:type="dxa"/>
          </w:tcPr>
          <w:p>
            <w:pPr>
              <w:pStyle w:val="TableParagraph"/>
              <w:spacing w:before="162"/>
              <w:ind w:left="247" w:right="247"/>
              <w:rPr>
                <w:sz w:val="24"/>
              </w:rPr>
            </w:pPr>
            <w:r>
              <w:rPr>
                <w:sz w:val="24"/>
              </w:rPr>
              <w:t>mg/dL</w:t>
            </w:r>
          </w:p>
        </w:tc>
        <w:tc>
          <w:tcPr>
            <w:tcW w:w="1930" w:type="dxa"/>
          </w:tcPr>
          <w:p>
            <w:pPr>
              <w:pStyle w:val="TableParagraph"/>
              <w:spacing w:before="162"/>
              <w:ind w:left="233" w:right="232"/>
              <w:rPr>
                <w:sz w:val="24"/>
              </w:rPr>
            </w:pPr>
            <w:r>
              <w:rPr>
                <w:sz w:val="24"/>
              </w:rPr>
              <w:t>mmol/dL</w:t>
            </w:r>
          </w:p>
        </w:tc>
      </w:tr>
      <w:tr>
        <w:trPr>
          <w:trHeight w:val="327" w:hRule="exact"/>
        </w:trPr>
        <w:tc>
          <w:tcPr>
            <w:tcW w:w="7821" w:type="dxa"/>
            <w:gridSpan w:val="3"/>
          </w:tcPr>
          <w:p>
            <w:pPr>
              <w:pStyle w:val="TableParagraph"/>
              <w:spacing w:line="276" w:lineRule="exact"/>
              <w:ind w:left="103"/>
              <w:jc w:val="left"/>
              <w:rPr>
                <w:sz w:val="24"/>
              </w:rPr>
            </w:pPr>
            <w:r>
              <w:rPr>
                <w:sz w:val="24"/>
              </w:rPr>
              <w:t>Normal</w:t>
            </w:r>
          </w:p>
        </w:tc>
      </w:tr>
      <w:tr>
        <w:trPr>
          <w:trHeight w:val="329" w:hRule="exact"/>
        </w:trPr>
        <w:tc>
          <w:tcPr>
            <w:tcW w:w="3932" w:type="dxa"/>
          </w:tcPr>
          <w:p>
            <w:pPr>
              <w:pStyle w:val="TableParagraph"/>
              <w:spacing w:line="275" w:lineRule="exact"/>
              <w:ind w:left="103"/>
              <w:jc w:val="left"/>
              <w:rPr>
                <w:sz w:val="24"/>
              </w:rPr>
            </w:pPr>
            <w:r>
              <w:rPr>
                <w:sz w:val="24"/>
              </w:rPr>
              <w:t>Puasa</w:t>
            </w:r>
          </w:p>
        </w:tc>
        <w:tc>
          <w:tcPr>
            <w:tcW w:w="1959" w:type="dxa"/>
          </w:tcPr>
          <w:p>
            <w:pPr>
              <w:pStyle w:val="TableParagraph"/>
              <w:spacing w:line="275" w:lineRule="exact"/>
              <w:ind w:left="247" w:right="247"/>
              <w:rPr>
                <w:sz w:val="24"/>
              </w:rPr>
            </w:pPr>
            <w:r>
              <w:rPr>
                <w:sz w:val="24"/>
              </w:rPr>
              <w:t>&lt; 100</w:t>
            </w:r>
          </w:p>
        </w:tc>
        <w:tc>
          <w:tcPr>
            <w:tcW w:w="1930" w:type="dxa"/>
          </w:tcPr>
          <w:p>
            <w:pPr>
              <w:pStyle w:val="TableParagraph"/>
              <w:spacing w:line="275" w:lineRule="exact"/>
              <w:ind w:left="233" w:right="233"/>
              <w:rPr>
                <w:sz w:val="24"/>
              </w:rPr>
            </w:pPr>
            <w:r>
              <w:rPr>
                <w:sz w:val="24"/>
              </w:rPr>
              <w:t>&lt; 5,6</w:t>
            </w:r>
          </w:p>
        </w:tc>
      </w:tr>
      <w:tr>
        <w:trPr>
          <w:trHeight w:val="326" w:hRule="exact"/>
        </w:trPr>
        <w:tc>
          <w:tcPr>
            <w:tcW w:w="3932" w:type="dxa"/>
          </w:tcPr>
          <w:p>
            <w:pPr>
              <w:pStyle w:val="TableParagraph"/>
              <w:spacing w:line="275" w:lineRule="exact"/>
              <w:ind w:left="103"/>
              <w:jc w:val="left"/>
              <w:rPr>
                <w:sz w:val="24"/>
              </w:rPr>
            </w:pPr>
            <w:r>
              <w:rPr>
                <w:sz w:val="24"/>
              </w:rPr>
              <w:t>2 jam sesudah makan</w:t>
            </w:r>
          </w:p>
        </w:tc>
        <w:tc>
          <w:tcPr>
            <w:tcW w:w="1959" w:type="dxa"/>
          </w:tcPr>
          <w:p>
            <w:pPr>
              <w:pStyle w:val="TableParagraph"/>
              <w:spacing w:line="275" w:lineRule="exact"/>
              <w:ind w:left="247" w:right="247"/>
              <w:rPr>
                <w:sz w:val="24"/>
              </w:rPr>
            </w:pPr>
            <w:r>
              <w:rPr>
                <w:sz w:val="24"/>
              </w:rPr>
              <w:t>&lt; 140</w:t>
            </w:r>
          </w:p>
        </w:tc>
        <w:tc>
          <w:tcPr>
            <w:tcW w:w="1930" w:type="dxa"/>
          </w:tcPr>
          <w:p>
            <w:pPr>
              <w:pStyle w:val="TableParagraph"/>
              <w:spacing w:line="275" w:lineRule="exact"/>
              <w:ind w:left="233" w:right="233"/>
              <w:rPr>
                <w:sz w:val="24"/>
              </w:rPr>
            </w:pPr>
            <w:r>
              <w:rPr>
                <w:sz w:val="24"/>
              </w:rPr>
              <w:t>&lt; 7,8</w:t>
            </w:r>
          </w:p>
        </w:tc>
      </w:tr>
      <w:tr>
        <w:trPr>
          <w:trHeight w:val="329" w:hRule="exact"/>
        </w:trPr>
        <w:tc>
          <w:tcPr>
            <w:tcW w:w="7821" w:type="dxa"/>
            <w:gridSpan w:val="3"/>
          </w:tcPr>
          <w:p>
            <w:pPr>
              <w:pStyle w:val="TableParagraph"/>
              <w:spacing w:line="275" w:lineRule="exact"/>
              <w:ind w:left="103"/>
              <w:jc w:val="left"/>
              <w:rPr>
                <w:sz w:val="24"/>
              </w:rPr>
            </w:pPr>
            <w:r>
              <w:rPr>
                <w:sz w:val="24"/>
              </w:rPr>
              <w:t>Impaired Fasting Glucose (IFG)</w:t>
            </w:r>
          </w:p>
        </w:tc>
      </w:tr>
      <w:tr>
        <w:trPr>
          <w:trHeight w:val="326" w:hRule="exact"/>
        </w:trPr>
        <w:tc>
          <w:tcPr>
            <w:tcW w:w="3932" w:type="dxa"/>
          </w:tcPr>
          <w:p>
            <w:pPr>
              <w:pStyle w:val="TableParagraph"/>
              <w:spacing w:line="275" w:lineRule="exact"/>
              <w:ind w:left="103"/>
              <w:jc w:val="left"/>
              <w:rPr>
                <w:sz w:val="24"/>
              </w:rPr>
            </w:pPr>
            <w:r>
              <w:rPr>
                <w:sz w:val="24"/>
              </w:rPr>
              <w:t>Puasa</w:t>
            </w:r>
          </w:p>
        </w:tc>
        <w:tc>
          <w:tcPr>
            <w:tcW w:w="1959" w:type="dxa"/>
          </w:tcPr>
          <w:p>
            <w:pPr>
              <w:pStyle w:val="TableParagraph"/>
              <w:spacing w:line="275" w:lineRule="exact"/>
              <w:ind w:left="247" w:right="247"/>
              <w:rPr>
                <w:sz w:val="24"/>
              </w:rPr>
            </w:pPr>
            <w:r>
              <w:rPr>
                <w:sz w:val="24"/>
              </w:rPr>
              <w:t>≥ 100 &amp; &lt; 126</w:t>
            </w:r>
          </w:p>
        </w:tc>
        <w:tc>
          <w:tcPr>
            <w:tcW w:w="1930" w:type="dxa"/>
          </w:tcPr>
          <w:p>
            <w:pPr>
              <w:pStyle w:val="TableParagraph"/>
              <w:spacing w:line="275" w:lineRule="exact"/>
              <w:ind w:left="233" w:right="233"/>
              <w:rPr>
                <w:sz w:val="24"/>
              </w:rPr>
            </w:pPr>
            <w:r>
              <w:rPr>
                <w:sz w:val="24"/>
              </w:rPr>
              <w:t>≥ 5,6 &amp; &lt; 7,0</w:t>
            </w:r>
          </w:p>
        </w:tc>
      </w:tr>
      <w:tr>
        <w:trPr>
          <w:trHeight w:val="326" w:hRule="exact"/>
        </w:trPr>
        <w:tc>
          <w:tcPr>
            <w:tcW w:w="3932" w:type="dxa"/>
          </w:tcPr>
          <w:p>
            <w:pPr>
              <w:pStyle w:val="TableParagraph"/>
              <w:spacing w:line="275" w:lineRule="exact"/>
              <w:ind w:left="103"/>
              <w:jc w:val="left"/>
              <w:rPr>
                <w:sz w:val="24"/>
              </w:rPr>
            </w:pPr>
            <w:r>
              <w:rPr>
                <w:sz w:val="24"/>
              </w:rPr>
              <w:t>2 jam sesudah makan</w:t>
            </w:r>
          </w:p>
        </w:tc>
        <w:tc>
          <w:tcPr>
            <w:tcW w:w="1959" w:type="dxa"/>
          </w:tcPr>
          <w:p>
            <w:pPr>
              <w:pStyle w:val="TableParagraph"/>
              <w:spacing w:line="275" w:lineRule="exact"/>
              <w:ind w:left="247" w:right="247"/>
              <w:rPr>
                <w:sz w:val="24"/>
              </w:rPr>
            </w:pPr>
            <w:r>
              <w:rPr>
                <w:sz w:val="24"/>
              </w:rPr>
              <w:t>&lt; 140</w:t>
            </w:r>
          </w:p>
        </w:tc>
        <w:tc>
          <w:tcPr>
            <w:tcW w:w="1930" w:type="dxa"/>
          </w:tcPr>
          <w:p>
            <w:pPr>
              <w:pStyle w:val="TableParagraph"/>
              <w:spacing w:line="275" w:lineRule="exact"/>
              <w:ind w:left="233" w:right="233"/>
              <w:rPr>
                <w:sz w:val="24"/>
              </w:rPr>
            </w:pPr>
            <w:r>
              <w:rPr>
                <w:sz w:val="24"/>
              </w:rPr>
              <w:t>&lt; 7,8</w:t>
            </w:r>
          </w:p>
        </w:tc>
      </w:tr>
      <w:tr>
        <w:trPr>
          <w:trHeight w:val="329" w:hRule="exact"/>
        </w:trPr>
        <w:tc>
          <w:tcPr>
            <w:tcW w:w="7821" w:type="dxa"/>
            <w:gridSpan w:val="3"/>
          </w:tcPr>
          <w:p>
            <w:pPr>
              <w:pStyle w:val="TableParagraph"/>
              <w:spacing w:line="275" w:lineRule="exact"/>
              <w:ind w:left="103"/>
              <w:jc w:val="left"/>
              <w:rPr>
                <w:sz w:val="24"/>
              </w:rPr>
            </w:pPr>
            <w:r>
              <w:rPr>
                <w:sz w:val="24"/>
              </w:rPr>
              <w:t>Impaired Glucose Tolerance (IGT)</w:t>
            </w:r>
          </w:p>
        </w:tc>
      </w:tr>
      <w:tr>
        <w:trPr>
          <w:trHeight w:val="326" w:hRule="exact"/>
        </w:trPr>
        <w:tc>
          <w:tcPr>
            <w:tcW w:w="3932" w:type="dxa"/>
          </w:tcPr>
          <w:p>
            <w:pPr>
              <w:pStyle w:val="TableParagraph"/>
              <w:spacing w:line="275" w:lineRule="exact"/>
              <w:ind w:left="103"/>
              <w:jc w:val="left"/>
              <w:rPr>
                <w:sz w:val="24"/>
              </w:rPr>
            </w:pPr>
            <w:r>
              <w:rPr>
                <w:sz w:val="24"/>
              </w:rPr>
              <w:t>Puasa</w:t>
            </w:r>
          </w:p>
        </w:tc>
        <w:tc>
          <w:tcPr>
            <w:tcW w:w="1959" w:type="dxa"/>
          </w:tcPr>
          <w:p>
            <w:pPr>
              <w:pStyle w:val="TableParagraph"/>
              <w:spacing w:line="275" w:lineRule="exact"/>
              <w:ind w:left="247" w:right="247"/>
              <w:rPr>
                <w:sz w:val="24"/>
              </w:rPr>
            </w:pPr>
            <w:r>
              <w:rPr>
                <w:sz w:val="24"/>
              </w:rPr>
              <w:t>≤ 126</w:t>
            </w:r>
          </w:p>
        </w:tc>
        <w:tc>
          <w:tcPr>
            <w:tcW w:w="1930" w:type="dxa"/>
          </w:tcPr>
          <w:p>
            <w:pPr>
              <w:pStyle w:val="TableParagraph"/>
              <w:spacing w:line="275" w:lineRule="exact"/>
              <w:ind w:left="232" w:right="233"/>
              <w:rPr>
                <w:sz w:val="24"/>
              </w:rPr>
            </w:pPr>
            <w:r>
              <w:rPr>
                <w:sz w:val="24"/>
              </w:rPr>
              <w:t>≤ 7,0</w:t>
            </w:r>
          </w:p>
        </w:tc>
      </w:tr>
      <w:tr>
        <w:trPr>
          <w:trHeight w:val="329" w:hRule="exact"/>
        </w:trPr>
        <w:tc>
          <w:tcPr>
            <w:tcW w:w="3932" w:type="dxa"/>
          </w:tcPr>
          <w:p>
            <w:pPr>
              <w:pStyle w:val="TableParagraph"/>
              <w:spacing w:line="275" w:lineRule="exact"/>
              <w:ind w:left="103"/>
              <w:jc w:val="left"/>
              <w:rPr>
                <w:sz w:val="24"/>
              </w:rPr>
            </w:pPr>
            <w:r>
              <w:rPr>
                <w:sz w:val="24"/>
              </w:rPr>
              <w:t>2 jam sesudah makan</w:t>
            </w:r>
          </w:p>
        </w:tc>
        <w:tc>
          <w:tcPr>
            <w:tcW w:w="1959" w:type="dxa"/>
          </w:tcPr>
          <w:p>
            <w:pPr>
              <w:pStyle w:val="TableParagraph"/>
              <w:spacing w:line="275" w:lineRule="exact"/>
              <w:ind w:left="247" w:right="247"/>
              <w:rPr>
                <w:sz w:val="24"/>
              </w:rPr>
            </w:pPr>
            <w:r>
              <w:rPr>
                <w:sz w:val="24"/>
              </w:rPr>
              <w:t>≥ 140 &amp; &lt; 200</w:t>
            </w:r>
          </w:p>
        </w:tc>
        <w:tc>
          <w:tcPr>
            <w:tcW w:w="1930" w:type="dxa"/>
          </w:tcPr>
          <w:p>
            <w:pPr>
              <w:pStyle w:val="TableParagraph"/>
              <w:spacing w:line="275" w:lineRule="exact"/>
              <w:ind w:left="233" w:right="233"/>
              <w:rPr>
                <w:sz w:val="24"/>
              </w:rPr>
            </w:pPr>
            <w:r>
              <w:rPr>
                <w:sz w:val="24"/>
              </w:rPr>
              <w:t>≥ 7,8 &amp; &lt; 11,1</w:t>
            </w:r>
          </w:p>
        </w:tc>
      </w:tr>
      <w:tr>
        <w:trPr>
          <w:trHeight w:val="326" w:hRule="exact"/>
        </w:trPr>
        <w:tc>
          <w:tcPr>
            <w:tcW w:w="7821" w:type="dxa"/>
            <w:gridSpan w:val="3"/>
          </w:tcPr>
          <w:p>
            <w:pPr>
              <w:pStyle w:val="TableParagraph"/>
              <w:spacing w:line="275" w:lineRule="exact"/>
              <w:ind w:left="103"/>
              <w:jc w:val="left"/>
              <w:rPr>
                <w:sz w:val="24"/>
              </w:rPr>
            </w:pPr>
            <w:r>
              <w:rPr>
                <w:sz w:val="24"/>
              </w:rPr>
              <w:t>Diabetes Melitus</w:t>
            </w:r>
          </w:p>
        </w:tc>
      </w:tr>
      <w:tr>
        <w:trPr>
          <w:trHeight w:val="326" w:hRule="exact"/>
        </w:trPr>
        <w:tc>
          <w:tcPr>
            <w:tcW w:w="3932" w:type="dxa"/>
          </w:tcPr>
          <w:p>
            <w:pPr>
              <w:pStyle w:val="TableParagraph"/>
              <w:spacing w:line="275" w:lineRule="exact"/>
              <w:ind w:left="103"/>
              <w:jc w:val="left"/>
              <w:rPr>
                <w:sz w:val="24"/>
              </w:rPr>
            </w:pPr>
            <w:r>
              <w:rPr>
                <w:sz w:val="24"/>
              </w:rPr>
              <w:t>Puasa</w:t>
            </w:r>
          </w:p>
        </w:tc>
        <w:tc>
          <w:tcPr>
            <w:tcW w:w="1959" w:type="dxa"/>
          </w:tcPr>
          <w:p>
            <w:pPr>
              <w:pStyle w:val="TableParagraph"/>
              <w:spacing w:line="275" w:lineRule="exact"/>
              <w:ind w:left="247" w:right="247"/>
              <w:rPr>
                <w:sz w:val="24"/>
              </w:rPr>
            </w:pPr>
            <w:r>
              <w:rPr>
                <w:sz w:val="24"/>
              </w:rPr>
              <w:t>≥ 126</w:t>
            </w:r>
          </w:p>
        </w:tc>
        <w:tc>
          <w:tcPr>
            <w:tcW w:w="1930" w:type="dxa"/>
          </w:tcPr>
          <w:p>
            <w:pPr>
              <w:pStyle w:val="TableParagraph"/>
              <w:spacing w:line="275" w:lineRule="exact"/>
              <w:ind w:left="232" w:right="233"/>
              <w:rPr>
                <w:sz w:val="24"/>
              </w:rPr>
            </w:pPr>
            <w:r>
              <w:rPr>
                <w:sz w:val="24"/>
              </w:rPr>
              <w:t>≥ 7,0</w:t>
            </w:r>
          </w:p>
        </w:tc>
      </w:tr>
      <w:tr>
        <w:trPr>
          <w:trHeight w:val="329" w:hRule="exact"/>
        </w:trPr>
        <w:tc>
          <w:tcPr>
            <w:tcW w:w="3932" w:type="dxa"/>
          </w:tcPr>
          <w:p>
            <w:pPr>
              <w:pStyle w:val="TableParagraph"/>
              <w:spacing w:before="1"/>
              <w:ind w:left="103"/>
              <w:jc w:val="left"/>
              <w:rPr>
                <w:sz w:val="24"/>
              </w:rPr>
            </w:pPr>
            <w:r>
              <w:rPr>
                <w:sz w:val="24"/>
              </w:rPr>
              <w:t>2 jam sesudah makan</w:t>
            </w:r>
          </w:p>
        </w:tc>
        <w:tc>
          <w:tcPr>
            <w:tcW w:w="1959" w:type="dxa"/>
          </w:tcPr>
          <w:p>
            <w:pPr>
              <w:pStyle w:val="TableParagraph"/>
              <w:spacing w:before="1"/>
              <w:ind w:left="247" w:right="247"/>
              <w:rPr>
                <w:sz w:val="24"/>
              </w:rPr>
            </w:pPr>
            <w:r>
              <w:rPr>
                <w:sz w:val="24"/>
              </w:rPr>
              <w:t>≥ 200</w:t>
            </w:r>
          </w:p>
        </w:tc>
        <w:tc>
          <w:tcPr>
            <w:tcW w:w="1930" w:type="dxa"/>
          </w:tcPr>
          <w:p>
            <w:pPr>
              <w:pStyle w:val="TableParagraph"/>
              <w:spacing w:before="1"/>
              <w:ind w:left="232" w:right="233"/>
              <w:rPr>
                <w:sz w:val="24"/>
              </w:rPr>
            </w:pPr>
            <w:r>
              <w:rPr>
                <w:sz w:val="24"/>
              </w:rPr>
              <w:t>≥ 11,1</w:t>
            </w:r>
          </w:p>
        </w:tc>
      </w:tr>
    </w:tbl>
    <w:p>
      <w:pPr>
        <w:pStyle w:val="BodyText"/>
        <w:spacing w:line="275" w:lineRule="exact"/>
        <w:ind w:left="588"/>
      </w:pPr>
      <w:r>
        <w:rPr/>
        <w:t>Sumber: (Tandra, 2016)</w:t>
      </w:r>
    </w:p>
    <w:p>
      <w:pPr>
        <w:pStyle w:val="BodyText"/>
      </w:pPr>
    </w:p>
    <w:p>
      <w:pPr>
        <w:pStyle w:val="Heading1"/>
        <w:numPr>
          <w:ilvl w:val="2"/>
          <w:numId w:val="11"/>
        </w:numPr>
        <w:tabs>
          <w:tab w:pos="1155" w:val="left" w:leader="none"/>
        </w:tabs>
        <w:spacing w:line="240" w:lineRule="auto" w:before="0" w:after="0"/>
        <w:ind w:left="1154" w:right="0" w:hanging="566"/>
        <w:jc w:val="left"/>
      </w:pPr>
      <w:bookmarkStart w:name="_TOC_250050" w:id="27"/>
      <w:r>
        <w:rPr/>
        <w:t>Komplikasi Diabetes</w:t>
      </w:r>
      <w:r>
        <w:rPr>
          <w:spacing w:val="-7"/>
        </w:rPr>
        <w:t> </w:t>
      </w:r>
      <w:bookmarkEnd w:id="27"/>
      <w:r>
        <w:rPr/>
        <w:t>Melitus</w:t>
      </w:r>
    </w:p>
    <w:p>
      <w:pPr>
        <w:pStyle w:val="BodyText"/>
        <w:rPr>
          <w:b/>
        </w:rPr>
      </w:pPr>
    </w:p>
    <w:p>
      <w:pPr>
        <w:pStyle w:val="BodyText"/>
        <w:ind w:left="1154"/>
      </w:pPr>
      <w:r>
        <w:rPr/>
        <w:t>Komplikasi diabetes melitus terdiri dari :</w:t>
      </w:r>
    </w:p>
    <w:p>
      <w:pPr>
        <w:pStyle w:val="BodyText"/>
      </w:pPr>
    </w:p>
    <w:p>
      <w:pPr>
        <w:pStyle w:val="ListParagraph"/>
        <w:numPr>
          <w:ilvl w:val="0"/>
          <w:numId w:val="19"/>
        </w:numPr>
        <w:tabs>
          <w:tab w:pos="1154" w:val="left" w:leader="none"/>
          <w:tab w:pos="1155" w:val="left" w:leader="none"/>
        </w:tabs>
        <w:spacing w:line="240" w:lineRule="auto" w:before="0" w:after="0"/>
        <w:ind w:left="1154" w:right="0" w:hanging="566"/>
        <w:jc w:val="left"/>
        <w:rPr>
          <w:sz w:val="24"/>
        </w:rPr>
      </w:pPr>
      <w:r>
        <w:rPr>
          <w:sz w:val="24"/>
        </w:rPr>
        <w:t>Kompliaksi</w:t>
      </w:r>
      <w:r>
        <w:rPr>
          <w:spacing w:val="-2"/>
          <w:sz w:val="24"/>
        </w:rPr>
        <w:t> </w:t>
      </w:r>
      <w:r>
        <w:rPr>
          <w:sz w:val="24"/>
        </w:rPr>
        <w:t>akut</w:t>
      </w:r>
    </w:p>
    <w:p>
      <w:pPr>
        <w:pStyle w:val="BodyText"/>
      </w:pPr>
    </w:p>
    <w:p>
      <w:pPr>
        <w:pStyle w:val="BodyText"/>
        <w:spacing w:line="480" w:lineRule="auto"/>
        <w:ind w:left="588" w:right="123" w:firstLine="566"/>
        <w:jc w:val="both"/>
      </w:pPr>
      <w:r>
        <w:rPr/>
        <w:t>Terdapat tiga komplikasi akut pada diabetes melitus yang penting dan berhubungan dengan gangguan keseimbangan kadar gula darah jangka pendek, yaitu :</w:t>
      </w:r>
    </w:p>
    <w:p>
      <w:pPr>
        <w:pStyle w:val="ListParagraph"/>
        <w:numPr>
          <w:ilvl w:val="1"/>
          <w:numId w:val="19"/>
        </w:numPr>
        <w:tabs>
          <w:tab w:pos="1441" w:val="left" w:leader="none"/>
        </w:tabs>
        <w:spacing w:line="240" w:lineRule="auto" w:before="11" w:after="0"/>
        <w:ind w:left="1440" w:right="0" w:hanging="286"/>
        <w:jc w:val="left"/>
        <w:rPr>
          <w:sz w:val="24"/>
        </w:rPr>
      </w:pPr>
      <w:r>
        <w:rPr>
          <w:sz w:val="24"/>
        </w:rPr>
        <w:t>Hipoglikemia</w:t>
      </w:r>
    </w:p>
    <w:p>
      <w:pPr>
        <w:pStyle w:val="BodyText"/>
      </w:pPr>
    </w:p>
    <w:p>
      <w:pPr>
        <w:pStyle w:val="BodyText"/>
        <w:spacing w:line="480" w:lineRule="auto"/>
        <w:ind w:left="1440"/>
      </w:pPr>
      <w:r>
        <w:rPr/>
        <w:t>Hipoglikemia merupakan kondisi yang menunjukkan kadar glukosa darah rendah. Kadar glukosa  darah dibawah 50 mg/dL. Hipoglikemia     terjadi</w:t>
      </w:r>
    </w:p>
    <w:p>
      <w:pPr>
        <w:spacing w:after="0" w:line="480" w:lineRule="auto"/>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440" w:right="120"/>
        <w:jc w:val="both"/>
      </w:pPr>
      <w:r>
        <w:rPr/>
        <w:t>karena peningkatan insulin dalam darah dan penurunan kadar gula darah yang diakibatkan oleh terapi insulin yang tidak adekuat. Hipoglikemia menyebabkan</w:t>
      </w:r>
      <w:r>
        <w:rPr>
          <w:spacing w:val="-14"/>
        </w:rPr>
        <w:t> </w:t>
      </w:r>
      <w:r>
        <w:rPr/>
        <w:t>gangguan</w:t>
      </w:r>
      <w:r>
        <w:rPr>
          <w:spacing w:val="-14"/>
        </w:rPr>
        <w:t> </w:t>
      </w:r>
      <w:r>
        <w:rPr/>
        <w:t>fungsi</w:t>
      </w:r>
      <w:r>
        <w:rPr>
          <w:spacing w:val="-14"/>
        </w:rPr>
        <w:t> </w:t>
      </w:r>
      <w:r>
        <w:rPr/>
        <w:t>sistem</w:t>
      </w:r>
      <w:r>
        <w:rPr>
          <w:spacing w:val="-17"/>
        </w:rPr>
        <w:t> </w:t>
      </w:r>
      <w:r>
        <w:rPr/>
        <w:t>saraf</w:t>
      </w:r>
      <w:r>
        <w:rPr>
          <w:spacing w:val="-15"/>
        </w:rPr>
        <w:t> </w:t>
      </w:r>
      <w:r>
        <w:rPr/>
        <w:t>pusat,</w:t>
      </w:r>
      <w:r>
        <w:rPr>
          <w:spacing w:val="-14"/>
        </w:rPr>
        <w:t> </w:t>
      </w:r>
      <w:r>
        <w:rPr/>
        <w:t>dengan</w:t>
      </w:r>
      <w:r>
        <w:rPr>
          <w:spacing w:val="-14"/>
        </w:rPr>
        <w:t> </w:t>
      </w:r>
      <w:r>
        <w:rPr/>
        <w:t>gejala</w:t>
      </w:r>
      <w:r>
        <w:rPr>
          <w:spacing w:val="-15"/>
        </w:rPr>
        <w:t> </w:t>
      </w:r>
      <w:r>
        <w:rPr/>
        <w:t>gangguan kognisi, bingung, dan</w:t>
      </w:r>
      <w:r>
        <w:rPr>
          <w:spacing w:val="-2"/>
        </w:rPr>
        <w:t> </w:t>
      </w:r>
      <w:r>
        <w:rPr/>
        <w:t>koma.</w:t>
      </w:r>
    </w:p>
    <w:p>
      <w:pPr>
        <w:pStyle w:val="ListParagraph"/>
        <w:numPr>
          <w:ilvl w:val="1"/>
          <w:numId w:val="19"/>
        </w:numPr>
        <w:tabs>
          <w:tab w:pos="1441" w:val="left" w:leader="none"/>
        </w:tabs>
        <w:spacing w:line="240" w:lineRule="auto" w:before="10" w:after="0"/>
        <w:ind w:left="1440" w:right="0" w:hanging="286"/>
        <w:jc w:val="both"/>
        <w:rPr>
          <w:sz w:val="24"/>
        </w:rPr>
      </w:pPr>
      <w:r>
        <w:rPr>
          <w:sz w:val="24"/>
        </w:rPr>
        <w:t>Diabetik</w:t>
      </w:r>
      <w:r>
        <w:rPr>
          <w:spacing w:val="-4"/>
          <w:sz w:val="24"/>
        </w:rPr>
        <w:t> </w:t>
      </w:r>
      <w:r>
        <w:rPr>
          <w:sz w:val="24"/>
        </w:rPr>
        <w:t>ketoasidosis</w:t>
      </w:r>
    </w:p>
    <w:p>
      <w:pPr>
        <w:pStyle w:val="BodyText"/>
      </w:pPr>
    </w:p>
    <w:p>
      <w:pPr>
        <w:pStyle w:val="BodyText"/>
        <w:spacing w:line="480" w:lineRule="auto"/>
        <w:ind w:left="1440" w:right="122"/>
        <w:jc w:val="both"/>
      </w:pPr>
      <w:r>
        <w:rPr/>
        <w:t>Diabetes keoasidosis disebabkan oleh tidak terdapat insulin atau tidak cukup jumlah insulin yang nyata. Keadaan ini mengakibatkan gangguan metabolisme karbohidrat, protein dan lemak. Terdapat tiga gambaran klinik yang penting pada ketoasidosis, yaitu terjadinya hehidrasi, kehilangan elektrolit dan asidosis.</w:t>
      </w:r>
    </w:p>
    <w:p>
      <w:pPr>
        <w:pStyle w:val="ListParagraph"/>
        <w:numPr>
          <w:ilvl w:val="1"/>
          <w:numId w:val="19"/>
        </w:numPr>
        <w:tabs>
          <w:tab w:pos="1441" w:val="left" w:leader="none"/>
        </w:tabs>
        <w:spacing w:line="240" w:lineRule="auto" w:before="10" w:after="0"/>
        <w:ind w:left="1440" w:right="0" w:hanging="286"/>
        <w:jc w:val="both"/>
        <w:rPr>
          <w:sz w:val="24"/>
        </w:rPr>
      </w:pPr>
      <w:r>
        <w:rPr>
          <w:sz w:val="24"/>
        </w:rPr>
        <w:t>Hiperglikemia hiperosmolar</w:t>
      </w:r>
      <w:r>
        <w:rPr>
          <w:spacing w:val="-6"/>
          <w:sz w:val="24"/>
        </w:rPr>
        <w:t> </w:t>
      </w:r>
      <w:r>
        <w:rPr>
          <w:sz w:val="24"/>
        </w:rPr>
        <w:t>non-ketosis</w:t>
      </w:r>
    </w:p>
    <w:p>
      <w:pPr>
        <w:pStyle w:val="BodyText"/>
      </w:pPr>
    </w:p>
    <w:p>
      <w:pPr>
        <w:pStyle w:val="BodyText"/>
        <w:spacing w:line="480" w:lineRule="auto"/>
        <w:ind w:left="1440" w:right="116"/>
        <w:jc w:val="both"/>
      </w:pPr>
      <w:r>
        <w:rPr/>
        <w:t>Hiperglikemia hiperosmolar non-ketosis merupakan keadaan yang didominasi oleh hiperosmilaritas dan hiperglikemia yang disertai perubahan tingkat kesadaran. Keadaan hiperglikemia persisten menyebabkan diuresis osmotik sehingga terjadi kehilangan cairan dan elektrolit. Dengan adanya glukosuria dan dehidrasi, maka akan dijumpai keadaan hypernatremia dan peningkatan osmolaritas cairan (Damayanti, 2015).</w:t>
      </w:r>
    </w:p>
    <w:p>
      <w:pPr>
        <w:pStyle w:val="ListParagraph"/>
        <w:numPr>
          <w:ilvl w:val="0"/>
          <w:numId w:val="19"/>
        </w:numPr>
        <w:tabs>
          <w:tab w:pos="1154" w:val="left" w:leader="none"/>
          <w:tab w:pos="1155" w:val="left" w:leader="none"/>
        </w:tabs>
        <w:spacing w:line="240" w:lineRule="auto" w:before="10" w:after="0"/>
        <w:ind w:left="1154" w:right="0" w:hanging="566"/>
        <w:jc w:val="left"/>
        <w:rPr>
          <w:sz w:val="24"/>
        </w:rPr>
      </w:pPr>
      <w:r>
        <w:rPr>
          <w:sz w:val="24"/>
        </w:rPr>
        <w:t>Komplikasi</w:t>
      </w:r>
      <w:r>
        <w:rPr>
          <w:spacing w:val="-2"/>
          <w:sz w:val="24"/>
        </w:rPr>
        <w:t> </w:t>
      </w:r>
      <w:r>
        <w:rPr>
          <w:sz w:val="24"/>
        </w:rPr>
        <w:t>kronis</w:t>
      </w:r>
    </w:p>
    <w:p>
      <w:pPr>
        <w:pStyle w:val="BodyText"/>
      </w:pPr>
    </w:p>
    <w:p>
      <w:pPr>
        <w:pStyle w:val="BodyText"/>
        <w:spacing w:line="480" w:lineRule="auto"/>
        <w:ind w:left="1154" w:right="120"/>
        <w:jc w:val="both"/>
      </w:pPr>
      <w:r>
        <w:rPr/>
        <w:t>Komplikasi kronik diabetes melitus dapat menyerang semua sistem organ tubuh yang disebabkan oleh menurunnya sirkulasi darah ke organ akibat kerusakan pada pembuluh darah (Damayanti, 2015).</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1"/>
          <w:numId w:val="19"/>
        </w:numPr>
        <w:tabs>
          <w:tab w:pos="1441" w:val="left" w:leader="none"/>
        </w:tabs>
        <w:spacing w:line="240" w:lineRule="auto" w:before="0" w:after="0"/>
        <w:ind w:left="1440" w:right="0" w:hanging="286"/>
        <w:jc w:val="left"/>
        <w:rPr>
          <w:sz w:val="24"/>
        </w:rPr>
      </w:pPr>
      <w:r>
        <w:rPr>
          <w:sz w:val="24"/>
        </w:rPr>
        <w:t>Komplikasi</w:t>
      </w:r>
      <w:r>
        <w:rPr>
          <w:spacing w:val="-5"/>
          <w:sz w:val="24"/>
        </w:rPr>
        <w:t> </w:t>
      </w:r>
      <w:r>
        <w:rPr>
          <w:sz w:val="24"/>
        </w:rPr>
        <w:t>makrovaskuler</w:t>
      </w:r>
    </w:p>
    <w:p>
      <w:pPr>
        <w:pStyle w:val="BodyText"/>
      </w:pPr>
    </w:p>
    <w:p>
      <w:pPr>
        <w:pStyle w:val="BodyText"/>
        <w:spacing w:line="480" w:lineRule="auto"/>
        <w:ind w:left="1440" w:right="118"/>
        <w:jc w:val="both"/>
      </w:pPr>
      <w:r>
        <w:rPr/>
        <w:t>Terjadi</w:t>
      </w:r>
      <w:r>
        <w:rPr>
          <w:spacing w:val="-15"/>
        </w:rPr>
        <w:t> </w:t>
      </w:r>
      <w:r>
        <w:rPr/>
        <w:t>perubahan</w:t>
      </w:r>
      <w:r>
        <w:rPr>
          <w:spacing w:val="-15"/>
        </w:rPr>
        <w:t> </w:t>
      </w:r>
      <w:r>
        <w:rPr/>
        <w:t>ukuran</w:t>
      </w:r>
      <w:r>
        <w:rPr>
          <w:spacing w:val="-13"/>
        </w:rPr>
        <w:t> </w:t>
      </w:r>
      <w:r>
        <w:rPr/>
        <w:t>diameter</w:t>
      </w:r>
      <w:r>
        <w:rPr>
          <w:spacing w:val="-16"/>
        </w:rPr>
        <w:t> </w:t>
      </w:r>
      <w:r>
        <w:rPr/>
        <w:t>pembuluh</w:t>
      </w:r>
      <w:r>
        <w:rPr>
          <w:spacing w:val="-15"/>
        </w:rPr>
        <w:t> </w:t>
      </w:r>
      <w:r>
        <w:rPr/>
        <w:t>darah.</w:t>
      </w:r>
      <w:r>
        <w:rPr>
          <w:spacing w:val="-15"/>
        </w:rPr>
        <w:t> </w:t>
      </w:r>
      <w:r>
        <w:rPr/>
        <w:t>Pembuluh</w:t>
      </w:r>
      <w:r>
        <w:rPr>
          <w:spacing w:val="-15"/>
        </w:rPr>
        <w:t> </w:t>
      </w:r>
      <w:r>
        <w:rPr/>
        <w:t>darah</w:t>
      </w:r>
      <w:r>
        <w:rPr>
          <w:spacing w:val="-15"/>
        </w:rPr>
        <w:t> </w:t>
      </w:r>
      <w:r>
        <w:rPr/>
        <w:t>akan menebal, sklerosis, dan timbul sumbatan akibat </w:t>
      </w:r>
      <w:r>
        <w:rPr>
          <w:i/>
        </w:rPr>
        <w:t>plaque </w:t>
      </w:r>
      <w:r>
        <w:rPr/>
        <w:t>yang menempel. Komplikasi makrovaskuler yang paling sering terjadi adalah penyakit arteri koroner, penyakit cerebrovaskuler, dan penyakit vaskuler</w:t>
      </w:r>
      <w:r>
        <w:rPr>
          <w:spacing w:val="-10"/>
        </w:rPr>
        <w:t> </w:t>
      </w:r>
      <w:r>
        <w:rPr/>
        <w:t>perifer.</w:t>
      </w:r>
    </w:p>
    <w:p>
      <w:pPr>
        <w:pStyle w:val="ListParagraph"/>
        <w:numPr>
          <w:ilvl w:val="1"/>
          <w:numId w:val="19"/>
        </w:numPr>
        <w:tabs>
          <w:tab w:pos="1441" w:val="left" w:leader="none"/>
        </w:tabs>
        <w:spacing w:line="240" w:lineRule="auto" w:before="10" w:after="0"/>
        <w:ind w:left="1440" w:right="0" w:hanging="286"/>
        <w:jc w:val="left"/>
        <w:rPr>
          <w:sz w:val="24"/>
        </w:rPr>
      </w:pPr>
      <w:r>
        <w:rPr>
          <w:sz w:val="24"/>
        </w:rPr>
        <w:t>Komplikasi</w:t>
      </w:r>
      <w:r>
        <w:rPr>
          <w:spacing w:val="-4"/>
          <w:sz w:val="24"/>
        </w:rPr>
        <w:t> </w:t>
      </w:r>
      <w:r>
        <w:rPr>
          <w:sz w:val="24"/>
        </w:rPr>
        <w:t>mikrovaskuler</w:t>
      </w:r>
    </w:p>
    <w:p>
      <w:pPr>
        <w:pStyle w:val="BodyText"/>
      </w:pPr>
    </w:p>
    <w:p>
      <w:pPr>
        <w:pStyle w:val="BodyText"/>
        <w:spacing w:line="480" w:lineRule="auto"/>
        <w:ind w:left="1440" w:right="120"/>
        <w:jc w:val="both"/>
      </w:pPr>
      <w:r>
        <w:rPr/>
        <w:t>Perubahan mikrovaskuler melibatkan kelainan struktur dalam membran pembuluh darah kecil dan kapiler. Kelainan pada pembuluh darah ini menyebabkan dinding pembuluh darah menebal, dan mengakibatkan penurunan perfusi jaringan. Komplikasi mikrovaskuler terjadi di retina yang menyebabkan retinopati diabetik dan di ginjal menyebabkan nefropati diabetik.</w:t>
      </w:r>
    </w:p>
    <w:p>
      <w:pPr>
        <w:pStyle w:val="ListParagraph"/>
        <w:numPr>
          <w:ilvl w:val="1"/>
          <w:numId w:val="19"/>
        </w:numPr>
        <w:tabs>
          <w:tab w:pos="1441" w:val="left" w:leader="none"/>
        </w:tabs>
        <w:spacing w:line="240" w:lineRule="auto" w:before="10" w:after="0"/>
        <w:ind w:left="1440" w:right="0" w:hanging="286"/>
        <w:jc w:val="left"/>
        <w:rPr>
          <w:sz w:val="24"/>
        </w:rPr>
      </w:pPr>
      <w:r>
        <w:rPr>
          <w:sz w:val="24"/>
        </w:rPr>
        <w:t>Komplikasi</w:t>
      </w:r>
      <w:r>
        <w:rPr>
          <w:spacing w:val="-4"/>
          <w:sz w:val="24"/>
        </w:rPr>
        <w:t> </w:t>
      </w:r>
      <w:r>
        <w:rPr>
          <w:sz w:val="24"/>
        </w:rPr>
        <w:t>neuropati</w:t>
      </w:r>
    </w:p>
    <w:p>
      <w:pPr>
        <w:pStyle w:val="BodyText"/>
        <w:spacing w:before="9"/>
        <w:rPr>
          <w:sz w:val="23"/>
        </w:rPr>
      </w:pPr>
    </w:p>
    <w:p>
      <w:pPr>
        <w:pStyle w:val="BodyText"/>
        <w:spacing w:line="480" w:lineRule="auto"/>
        <w:ind w:left="1440" w:right="118"/>
        <w:jc w:val="both"/>
      </w:pPr>
      <w:r>
        <w:rPr/>
        <w:t>Neuropati diabetik merupakan sindroma penyakit yang mempengaruhi semua jenis saraf, yaitu sarat otonom, perifer, dan spinal. Komplikasi neuropati otonom dan perifer menimbulkan permasalahan di kaki, yaitu berupa ulkus kaki diabetik. Penyebab terjadinya ulkus diabetik bersifat multifaktorial yang dapat dikategorikan menjadi tiga kelompok, yaitu akibat perubahan patofisiologi, deformitas anatomi, dan faktor lingkungan. Perubahan patofisiologi menyebabkan neuropati perifer, penyakit vaskular, dan penurunan sistem imun. Faktor lingkungan terutama akibat tekanan sepatu, benda tajam, dan lain sebagainya merupakan faktor yang memulai terjadinya ulkus (Damayanti, 2015).</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numPr>
          <w:ilvl w:val="2"/>
          <w:numId w:val="11"/>
        </w:numPr>
        <w:tabs>
          <w:tab w:pos="1155" w:val="left" w:leader="none"/>
        </w:tabs>
        <w:spacing w:line="240" w:lineRule="auto" w:before="0" w:after="0"/>
        <w:ind w:left="1154" w:right="0" w:hanging="566"/>
        <w:jc w:val="left"/>
      </w:pPr>
      <w:bookmarkStart w:name="_TOC_250049" w:id="28"/>
      <w:r>
        <w:rPr/>
        <w:t>Penatalaksanaan Diabetes</w:t>
      </w:r>
      <w:r>
        <w:rPr>
          <w:spacing w:val="-11"/>
        </w:rPr>
        <w:t> </w:t>
      </w:r>
      <w:bookmarkEnd w:id="28"/>
      <w:r>
        <w:rPr/>
        <w:t>Melitus</w:t>
      </w:r>
    </w:p>
    <w:p>
      <w:pPr>
        <w:pStyle w:val="BodyText"/>
        <w:rPr>
          <w:b/>
        </w:rPr>
      </w:pPr>
    </w:p>
    <w:p>
      <w:pPr>
        <w:pStyle w:val="BodyText"/>
        <w:spacing w:line="480" w:lineRule="auto"/>
        <w:ind w:left="588" w:right="115" w:firstLine="566"/>
        <w:jc w:val="both"/>
      </w:pPr>
      <w:r>
        <w:rPr/>
        <w:t>Tujuan</w:t>
      </w:r>
      <w:r>
        <w:rPr>
          <w:spacing w:val="-9"/>
        </w:rPr>
        <w:t> </w:t>
      </w:r>
      <w:r>
        <w:rPr/>
        <w:t>utama</w:t>
      </w:r>
      <w:r>
        <w:rPr>
          <w:spacing w:val="-9"/>
        </w:rPr>
        <w:t> </w:t>
      </w:r>
      <w:r>
        <w:rPr/>
        <w:t>terapi</w:t>
      </w:r>
      <w:r>
        <w:rPr>
          <w:spacing w:val="-7"/>
        </w:rPr>
        <w:t> </w:t>
      </w:r>
      <w:r>
        <w:rPr/>
        <w:t>diabetes</w:t>
      </w:r>
      <w:r>
        <w:rPr>
          <w:spacing w:val="-9"/>
        </w:rPr>
        <w:t> </w:t>
      </w:r>
      <w:r>
        <w:rPr/>
        <w:t>adalah</w:t>
      </w:r>
      <w:r>
        <w:rPr>
          <w:spacing w:val="-9"/>
        </w:rPr>
        <w:t> </w:t>
      </w:r>
      <w:r>
        <w:rPr/>
        <w:t>menormalkan</w:t>
      </w:r>
      <w:r>
        <w:rPr>
          <w:spacing w:val="-7"/>
        </w:rPr>
        <w:t> </w:t>
      </w:r>
      <w:r>
        <w:rPr/>
        <w:t>aktivitas</w:t>
      </w:r>
      <w:r>
        <w:rPr>
          <w:spacing w:val="-8"/>
        </w:rPr>
        <w:t> </w:t>
      </w:r>
      <w:r>
        <w:rPr/>
        <w:t>insulin</w:t>
      </w:r>
      <w:r>
        <w:rPr>
          <w:spacing w:val="-8"/>
        </w:rPr>
        <w:t> </w:t>
      </w:r>
      <w:r>
        <w:rPr/>
        <w:t>dan</w:t>
      </w:r>
      <w:r>
        <w:rPr>
          <w:spacing w:val="-9"/>
        </w:rPr>
        <w:t> </w:t>
      </w:r>
      <w:r>
        <w:rPr/>
        <w:t>kadar glukosa darah untuk mengurangi komplikasi. Dalam jangka pendek, penatalaksanaan diabetes ditujukan untuk menghilangkan keluhan dan tanda diabetes dengan tercapainya target pengendalian glukosa darah. Penatalaksanaan jangka panjang diarahkan untuk mengurangi progresitas komplikasi makrovaskuler, mikrovaskuler dan neuropati (Rumahorbo, 2014). Menurut (Rumahorbo, 2014), penatalaksanaan diabetes dikelompokkan atas 4 pilar,</w:t>
      </w:r>
      <w:r>
        <w:rPr>
          <w:spacing w:val="-11"/>
        </w:rPr>
        <w:t> </w:t>
      </w:r>
      <w:r>
        <w:rPr/>
        <w:t>yaitu:</w:t>
      </w:r>
    </w:p>
    <w:p>
      <w:pPr>
        <w:pStyle w:val="ListParagraph"/>
        <w:numPr>
          <w:ilvl w:val="0"/>
          <w:numId w:val="20"/>
        </w:numPr>
        <w:tabs>
          <w:tab w:pos="1154" w:val="left" w:leader="none"/>
          <w:tab w:pos="1155" w:val="left" w:leader="none"/>
        </w:tabs>
        <w:spacing w:line="240" w:lineRule="auto" w:before="10" w:after="0"/>
        <w:ind w:left="1154" w:right="0" w:hanging="566"/>
        <w:jc w:val="left"/>
        <w:rPr>
          <w:sz w:val="24"/>
        </w:rPr>
      </w:pPr>
      <w:r>
        <w:rPr>
          <w:sz w:val="24"/>
        </w:rPr>
        <w:t>Edukasi</w:t>
      </w:r>
    </w:p>
    <w:p>
      <w:pPr>
        <w:pStyle w:val="BodyText"/>
      </w:pPr>
    </w:p>
    <w:p>
      <w:pPr>
        <w:pStyle w:val="BodyText"/>
        <w:spacing w:line="480" w:lineRule="auto"/>
        <w:ind w:left="588" w:right="117" w:firstLine="566"/>
        <w:jc w:val="both"/>
      </w:pPr>
      <w:r>
        <w:rPr/>
        <w:t>Edukasi pada penderita diabetes melitus untuk memberi informasi tentang gaya hidup yang perlu diperbaiki. Melalui edukasi yang tepat diharapkan</w:t>
      </w:r>
      <w:r>
        <w:rPr>
          <w:spacing w:val="-36"/>
        </w:rPr>
        <w:t> </w:t>
      </w:r>
      <w:r>
        <w:rPr/>
        <w:t>penderita diabetes melitus akan memiliki keyakinan diri dalam bertindak sehingga terbentuk motivasi dalam setiap tindakan. Faktor penentu keberhasilan edukasi dikarenakan media dan metode serta pendekatan yang digunakan. Edukasi pemantauan kadar glukosa darah juga diperlukan dengan mandiri atau </w:t>
      </w:r>
      <w:r>
        <w:rPr>
          <w:i/>
        </w:rPr>
        <w:t>self-monitoring blood glucose </w:t>
      </w:r>
      <w:r>
        <w:rPr/>
        <w:t>(SMBG) memungkinkan untuk deteksi dan mencegah hiperglikemia atau hipoglikemia yang akan mengurangi komplikasi diabetik jangka</w:t>
      </w:r>
      <w:r>
        <w:rPr>
          <w:spacing w:val="-9"/>
        </w:rPr>
        <w:t> </w:t>
      </w:r>
      <w:r>
        <w:rPr/>
        <w:t>Panjang.</w:t>
      </w:r>
    </w:p>
    <w:p>
      <w:pPr>
        <w:pStyle w:val="ListParagraph"/>
        <w:numPr>
          <w:ilvl w:val="0"/>
          <w:numId w:val="20"/>
        </w:numPr>
        <w:tabs>
          <w:tab w:pos="1154" w:val="left" w:leader="none"/>
          <w:tab w:pos="1155" w:val="left" w:leader="none"/>
        </w:tabs>
        <w:spacing w:line="240" w:lineRule="auto" w:before="10" w:after="0"/>
        <w:ind w:left="1154" w:right="0" w:hanging="566"/>
        <w:jc w:val="left"/>
        <w:rPr>
          <w:sz w:val="24"/>
        </w:rPr>
      </w:pPr>
      <w:r>
        <w:rPr>
          <w:sz w:val="24"/>
        </w:rPr>
        <w:t>Terapi</w:t>
      </w:r>
      <w:r>
        <w:rPr>
          <w:spacing w:val="-5"/>
          <w:sz w:val="24"/>
        </w:rPr>
        <w:t> </w:t>
      </w:r>
      <w:r>
        <w:rPr>
          <w:sz w:val="24"/>
        </w:rPr>
        <w:t>gizi</w:t>
      </w:r>
    </w:p>
    <w:p>
      <w:pPr>
        <w:pStyle w:val="BodyText"/>
      </w:pPr>
    </w:p>
    <w:p>
      <w:pPr>
        <w:pStyle w:val="BodyText"/>
        <w:spacing w:line="480" w:lineRule="auto"/>
        <w:ind w:left="588" w:right="116" w:firstLine="566"/>
        <w:jc w:val="both"/>
      </w:pPr>
      <w:r>
        <w:rPr/>
        <w:t>Prinsip pengaturan zat gizi pada penderita diabetes melitus diarahkan pada gizi seimbang serta pengaturan jumlah kalori, jenis makanan dan jadwal makan. Keteraturan jadwal makan merupakan hal yang sangat penting bagi penyandang diabetes yang menggunakan obat hipoglikemik baik oral maupun injeksi. Standar komposisi makanan untuk penderita diabetes melitus yang dianjurkan oleh konsensus Perkeni (2012) adalah: karbohidrat 45-65%, protein 10-20%, lemak 20-</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pPr>
      <w:r>
        <w:rPr/>
        <w:t>25%, kolesterol &lt; 300 mg/hr, serat 25 g/hr, garam dan pemanis digunakan secukupnya.</w:t>
      </w:r>
    </w:p>
    <w:p>
      <w:pPr>
        <w:pStyle w:val="ListParagraph"/>
        <w:numPr>
          <w:ilvl w:val="0"/>
          <w:numId w:val="20"/>
        </w:numPr>
        <w:tabs>
          <w:tab w:pos="1154" w:val="left" w:leader="none"/>
          <w:tab w:pos="1155" w:val="left" w:leader="none"/>
        </w:tabs>
        <w:spacing w:line="240" w:lineRule="auto" w:before="10" w:after="0"/>
        <w:ind w:left="1154" w:right="0" w:hanging="566"/>
        <w:jc w:val="left"/>
        <w:rPr>
          <w:sz w:val="24"/>
        </w:rPr>
      </w:pPr>
      <w:r>
        <w:rPr>
          <w:sz w:val="24"/>
        </w:rPr>
        <w:t>Latihan</w:t>
      </w:r>
      <w:r>
        <w:rPr>
          <w:spacing w:val="-3"/>
          <w:sz w:val="24"/>
        </w:rPr>
        <w:t> </w:t>
      </w:r>
      <w:r>
        <w:rPr>
          <w:sz w:val="24"/>
        </w:rPr>
        <w:t>fisik</w:t>
      </w:r>
    </w:p>
    <w:p>
      <w:pPr>
        <w:pStyle w:val="BodyText"/>
      </w:pPr>
    </w:p>
    <w:p>
      <w:pPr>
        <w:pStyle w:val="BodyText"/>
        <w:spacing w:line="480" w:lineRule="auto"/>
        <w:ind w:left="588" w:right="117" w:firstLine="566"/>
        <w:jc w:val="both"/>
      </w:pPr>
      <w:r>
        <w:rPr/>
        <w:t>Olahraga</w:t>
      </w:r>
      <w:r>
        <w:rPr>
          <w:spacing w:val="-11"/>
        </w:rPr>
        <w:t> </w:t>
      </w:r>
      <w:r>
        <w:rPr/>
        <w:t>mengaktifasi</w:t>
      </w:r>
      <w:r>
        <w:rPr>
          <w:spacing w:val="-9"/>
        </w:rPr>
        <w:t> </w:t>
      </w:r>
      <w:r>
        <w:rPr/>
        <w:t>ikatan</w:t>
      </w:r>
      <w:r>
        <w:rPr>
          <w:spacing w:val="-10"/>
        </w:rPr>
        <w:t> </w:t>
      </w:r>
      <w:r>
        <w:rPr/>
        <w:t>insulin</w:t>
      </w:r>
      <w:r>
        <w:rPr>
          <w:spacing w:val="-9"/>
        </w:rPr>
        <w:t> </w:t>
      </w:r>
      <w:r>
        <w:rPr/>
        <w:t>dan</w:t>
      </w:r>
      <w:r>
        <w:rPr>
          <w:spacing w:val="-10"/>
        </w:rPr>
        <w:t> </w:t>
      </w:r>
      <w:r>
        <w:rPr/>
        <w:t>reseptor</w:t>
      </w:r>
      <w:r>
        <w:rPr>
          <w:spacing w:val="-10"/>
        </w:rPr>
        <w:t> </w:t>
      </w:r>
      <w:r>
        <w:rPr/>
        <w:t>insulin</w:t>
      </w:r>
      <w:r>
        <w:rPr>
          <w:spacing w:val="-9"/>
        </w:rPr>
        <w:t> </w:t>
      </w:r>
      <w:r>
        <w:rPr/>
        <w:t>di</w:t>
      </w:r>
      <w:r>
        <w:rPr>
          <w:spacing w:val="-12"/>
        </w:rPr>
        <w:t> </w:t>
      </w:r>
      <w:r>
        <w:rPr/>
        <w:t>membran</w:t>
      </w:r>
      <w:r>
        <w:rPr>
          <w:spacing w:val="-10"/>
        </w:rPr>
        <w:t> </w:t>
      </w:r>
      <w:r>
        <w:rPr/>
        <w:t>plasma sehingga dapat menurunkan kadar glukosa darah. Manfaat aktivitas fisik yaitu menurunkan kadar glukosa darah dengan meningkatkan pengambilan glukosa</w:t>
      </w:r>
      <w:r>
        <w:rPr>
          <w:spacing w:val="-11"/>
        </w:rPr>
        <w:t> </w:t>
      </w:r>
      <w:r>
        <w:rPr/>
        <w:t>oleh otot dan memperbaiki pemakaian insulin, memperbaiki sirkulasi darah dan tonus otot, mengubah kadar lemak darah yaitu meningkatkan kadar HDL-kolesterol</w:t>
      </w:r>
      <w:r>
        <w:rPr>
          <w:spacing w:val="-17"/>
        </w:rPr>
        <w:t> </w:t>
      </w:r>
      <w:r>
        <w:rPr/>
        <w:t>total serta menurunkan kadar kolesterol total serta</w:t>
      </w:r>
      <w:r>
        <w:rPr>
          <w:spacing w:val="-6"/>
        </w:rPr>
        <w:t> </w:t>
      </w:r>
      <w:r>
        <w:rPr/>
        <w:t>trigliserida.</w:t>
      </w:r>
    </w:p>
    <w:p>
      <w:pPr>
        <w:pStyle w:val="ListParagraph"/>
        <w:numPr>
          <w:ilvl w:val="0"/>
          <w:numId w:val="20"/>
        </w:numPr>
        <w:tabs>
          <w:tab w:pos="1154" w:val="left" w:leader="none"/>
          <w:tab w:pos="1155" w:val="left" w:leader="none"/>
        </w:tabs>
        <w:spacing w:line="240" w:lineRule="auto" w:before="10" w:after="0"/>
        <w:ind w:left="1154" w:right="0" w:hanging="566"/>
        <w:jc w:val="left"/>
        <w:rPr>
          <w:sz w:val="24"/>
        </w:rPr>
      </w:pPr>
      <w:r>
        <w:rPr>
          <w:sz w:val="24"/>
        </w:rPr>
        <w:t>Terapi</w:t>
      </w:r>
      <w:r>
        <w:rPr>
          <w:spacing w:val="-6"/>
          <w:sz w:val="24"/>
        </w:rPr>
        <w:t> </w:t>
      </w:r>
      <w:r>
        <w:rPr>
          <w:sz w:val="24"/>
        </w:rPr>
        <w:t>farmakologi</w:t>
      </w:r>
    </w:p>
    <w:p>
      <w:pPr>
        <w:pStyle w:val="BodyText"/>
      </w:pPr>
    </w:p>
    <w:p>
      <w:pPr>
        <w:pStyle w:val="BodyText"/>
        <w:spacing w:line="480" w:lineRule="auto"/>
        <w:ind w:left="588" w:right="121" w:firstLine="566"/>
        <w:jc w:val="both"/>
      </w:pPr>
      <w:r>
        <w:rPr/>
        <w:t>Penggunaan obat golongan hipoglikemik merupakan upaya terakhir setelah upaya-upaya lain tidak berhasil membantu menyeimbangkan kadar glukosa darah penderita diabetes yang diberikan dalam bentuk tablet atau injeksi. Obat hipoglilkemik</w:t>
      </w:r>
      <w:r>
        <w:rPr>
          <w:spacing w:val="-10"/>
        </w:rPr>
        <w:t> </w:t>
      </w:r>
      <w:r>
        <w:rPr/>
        <w:t>oral</w:t>
      </w:r>
      <w:r>
        <w:rPr>
          <w:spacing w:val="-9"/>
        </w:rPr>
        <w:t> </w:t>
      </w:r>
      <w:r>
        <w:rPr/>
        <w:t>(OHO)</w:t>
      </w:r>
      <w:r>
        <w:rPr>
          <w:spacing w:val="-10"/>
        </w:rPr>
        <w:t> </w:t>
      </w:r>
      <w:r>
        <w:rPr/>
        <w:t>tersedia</w:t>
      </w:r>
      <w:r>
        <w:rPr>
          <w:spacing w:val="-10"/>
        </w:rPr>
        <w:t> </w:t>
      </w:r>
      <w:r>
        <w:rPr/>
        <w:t>dalam</w:t>
      </w:r>
      <w:r>
        <w:rPr>
          <w:spacing w:val="-9"/>
        </w:rPr>
        <w:t> </w:t>
      </w:r>
      <w:r>
        <w:rPr/>
        <w:t>bentuk</w:t>
      </w:r>
      <w:r>
        <w:rPr>
          <w:spacing w:val="-7"/>
        </w:rPr>
        <w:t> </w:t>
      </w:r>
      <w:r>
        <w:rPr/>
        <w:t>tablet.</w:t>
      </w:r>
      <w:r>
        <w:rPr>
          <w:spacing w:val="-10"/>
        </w:rPr>
        <w:t> </w:t>
      </w:r>
      <w:r>
        <w:rPr/>
        <w:t>Berdasarkan</w:t>
      </w:r>
      <w:r>
        <w:rPr>
          <w:spacing w:val="-10"/>
        </w:rPr>
        <w:t> </w:t>
      </w:r>
      <w:r>
        <w:rPr/>
        <w:t>cara</w:t>
      </w:r>
      <w:r>
        <w:rPr>
          <w:spacing w:val="-11"/>
        </w:rPr>
        <w:t> </w:t>
      </w:r>
      <w:r>
        <w:rPr/>
        <w:t>kerjanya, OHO dibagi atas 4 golongan</w:t>
      </w:r>
      <w:r>
        <w:rPr>
          <w:spacing w:val="-4"/>
        </w:rPr>
        <w:t> </w:t>
      </w:r>
      <w:r>
        <w:rPr/>
        <w:t>yaitu:</w:t>
      </w:r>
    </w:p>
    <w:p>
      <w:pPr>
        <w:pStyle w:val="ListParagraph"/>
        <w:numPr>
          <w:ilvl w:val="0"/>
          <w:numId w:val="21"/>
        </w:numPr>
        <w:tabs>
          <w:tab w:pos="872" w:val="left" w:leader="none"/>
        </w:tabs>
        <w:spacing w:line="240" w:lineRule="auto" w:before="10" w:after="0"/>
        <w:ind w:left="871" w:right="0" w:hanging="283"/>
        <w:jc w:val="left"/>
        <w:rPr>
          <w:sz w:val="24"/>
        </w:rPr>
      </w:pPr>
      <w:r>
        <w:rPr>
          <w:sz w:val="24"/>
        </w:rPr>
        <w:t>Pemicu sekresi insulin, seperti sulfonil urea dan</w:t>
      </w:r>
      <w:r>
        <w:rPr>
          <w:spacing w:val="-5"/>
          <w:sz w:val="24"/>
        </w:rPr>
        <w:t> </w:t>
      </w:r>
      <w:r>
        <w:rPr>
          <w:sz w:val="24"/>
        </w:rPr>
        <w:t>glinid.</w:t>
      </w:r>
    </w:p>
    <w:p>
      <w:pPr>
        <w:pStyle w:val="BodyText"/>
      </w:pPr>
    </w:p>
    <w:p>
      <w:pPr>
        <w:pStyle w:val="ListParagraph"/>
        <w:numPr>
          <w:ilvl w:val="0"/>
          <w:numId w:val="21"/>
        </w:numPr>
        <w:tabs>
          <w:tab w:pos="872" w:val="left" w:leader="none"/>
        </w:tabs>
        <w:spacing w:line="240" w:lineRule="auto" w:before="0" w:after="0"/>
        <w:ind w:left="871" w:right="0" w:hanging="283"/>
        <w:jc w:val="left"/>
        <w:rPr>
          <w:sz w:val="24"/>
        </w:rPr>
      </w:pPr>
      <w:r>
        <w:rPr>
          <w:sz w:val="24"/>
        </w:rPr>
        <w:t>Penambah sensitivitas terhadap insulin, seperti metformin dan</w:t>
      </w:r>
      <w:r>
        <w:rPr>
          <w:spacing w:val="-12"/>
          <w:sz w:val="24"/>
        </w:rPr>
        <w:t> </w:t>
      </w:r>
      <w:r>
        <w:rPr>
          <w:sz w:val="24"/>
        </w:rPr>
        <w:t>tiazolindion.</w:t>
      </w:r>
    </w:p>
    <w:p>
      <w:pPr>
        <w:pStyle w:val="BodyText"/>
      </w:pPr>
    </w:p>
    <w:p>
      <w:pPr>
        <w:pStyle w:val="ListParagraph"/>
        <w:numPr>
          <w:ilvl w:val="0"/>
          <w:numId w:val="21"/>
        </w:numPr>
        <w:tabs>
          <w:tab w:pos="872" w:val="left" w:leader="none"/>
        </w:tabs>
        <w:spacing w:line="240" w:lineRule="auto" w:before="0" w:after="0"/>
        <w:ind w:left="871" w:right="0" w:hanging="283"/>
        <w:jc w:val="left"/>
        <w:rPr>
          <w:sz w:val="24"/>
        </w:rPr>
      </w:pPr>
      <w:r>
        <w:rPr>
          <w:sz w:val="24"/>
        </w:rPr>
        <w:t>Penghambat glukoneogenesis</w:t>
      </w:r>
      <w:r>
        <w:rPr>
          <w:spacing w:val="-7"/>
          <w:sz w:val="24"/>
        </w:rPr>
        <w:t> </w:t>
      </w:r>
      <w:r>
        <w:rPr>
          <w:sz w:val="24"/>
        </w:rPr>
        <w:t>(metformin).</w:t>
      </w:r>
    </w:p>
    <w:p>
      <w:pPr>
        <w:pStyle w:val="BodyText"/>
      </w:pPr>
    </w:p>
    <w:p>
      <w:pPr>
        <w:pStyle w:val="ListParagraph"/>
        <w:numPr>
          <w:ilvl w:val="0"/>
          <w:numId w:val="21"/>
        </w:numPr>
        <w:tabs>
          <w:tab w:pos="872" w:val="left" w:leader="none"/>
        </w:tabs>
        <w:spacing w:line="240" w:lineRule="auto" w:before="0" w:after="0"/>
        <w:ind w:left="871" w:right="0" w:hanging="283"/>
        <w:jc w:val="left"/>
        <w:rPr>
          <w:sz w:val="24"/>
        </w:rPr>
      </w:pPr>
      <w:r>
        <w:rPr>
          <w:sz w:val="24"/>
        </w:rPr>
        <w:t>Penghambat absorbsi glukosa, seperti penghambat glukosidase</w:t>
      </w:r>
      <w:r>
        <w:rPr>
          <w:spacing w:val="-10"/>
          <w:sz w:val="24"/>
        </w:rPr>
        <w:t> </w:t>
      </w:r>
      <w:r>
        <w:rPr>
          <w:sz w:val="24"/>
        </w:rPr>
        <w:t>alfa.</w:t>
      </w:r>
    </w:p>
    <w:p>
      <w:pPr>
        <w:pStyle w:val="BodyText"/>
      </w:pPr>
    </w:p>
    <w:p>
      <w:pPr>
        <w:pStyle w:val="BodyText"/>
        <w:spacing w:line="480" w:lineRule="auto"/>
        <w:ind w:left="588" w:right="117" w:firstLine="566"/>
        <w:jc w:val="both"/>
      </w:pPr>
      <w:r>
        <w:rPr/>
        <w:t>Obat hipoglikemik injeksi yang lazim disebut insulin. Tujuan terapi insulin adalah menjaga kadar glukosa darah normal atau mendekati normal. Edukasi mengenai prinsip-prinsip terapi dengan obat hipoglikemik seperti cara kerja obat, kerja puncak, dan lama kerja obat serta berbagai hal yang perlu diperhatikan pada penggunaan obat (Rumahorbo, 2014).</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numPr>
          <w:ilvl w:val="1"/>
          <w:numId w:val="11"/>
        </w:numPr>
        <w:tabs>
          <w:tab w:pos="1154" w:val="left" w:leader="none"/>
          <w:tab w:pos="1155" w:val="left" w:leader="none"/>
        </w:tabs>
        <w:spacing w:line="240" w:lineRule="auto" w:before="0" w:after="0"/>
        <w:ind w:left="1154" w:right="0" w:hanging="566"/>
        <w:jc w:val="left"/>
      </w:pPr>
      <w:bookmarkStart w:name="_TOC_250048" w:id="29"/>
      <w:r>
        <w:rPr/>
        <w:t>Konsep Neuropati</w:t>
      </w:r>
      <w:r>
        <w:rPr>
          <w:spacing w:val="-7"/>
        </w:rPr>
        <w:t> </w:t>
      </w:r>
      <w:bookmarkEnd w:id="29"/>
      <w:r>
        <w:rPr/>
        <w:t>Diabetik</w:t>
      </w:r>
    </w:p>
    <w:p>
      <w:pPr>
        <w:pStyle w:val="BodyText"/>
        <w:rPr>
          <w:b/>
        </w:rPr>
      </w:pPr>
    </w:p>
    <w:p>
      <w:pPr>
        <w:pStyle w:val="Heading1"/>
        <w:numPr>
          <w:ilvl w:val="2"/>
          <w:numId w:val="11"/>
        </w:numPr>
        <w:tabs>
          <w:tab w:pos="1155" w:val="left" w:leader="none"/>
        </w:tabs>
        <w:spacing w:line="240" w:lineRule="auto" w:before="0" w:after="0"/>
        <w:ind w:left="1154" w:right="0" w:hanging="566"/>
        <w:jc w:val="left"/>
      </w:pPr>
      <w:bookmarkStart w:name="_TOC_250047" w:id="30"/>
      <w:r>
        <w:rPr/>
        <w:t>Definisi Neuropati</w:t>
      </w:r>
      <w:r>
        <w:rPr>
          <w:spacing w:val="-6"/>
        </w:rPr>
        <w:t> </w:t>
      </w:r>
      <w:bookmarkEnd w:id="30"/>
      <w:r>
        <w:rPr/>
        <w:t>Diabetik</w:t>
      </w:r>
    </w:p>
    <w:p>
      <w:pPr>
        <w:pStyle w:val="BodyText"/>
        <w:rPr>
          <w:b/>
        </w:rPr>
      </w:pPr>
    </w:p>
    <w:p>
      <w:pPr>
        <w:pStyle w:val="BodyText"/>
        <w:spacing w:line="480" w:lineRule="auto"/>
        <w:ind w:left="588" w:right="117" w:firstLine="566"/>
        <w:jc w:val="both"/>
      </w:pPr>
      <w:r>
        <w:rPr/>
        <w:t>Neurologi merupakan bidang ilmu yang mempelajari tentang saraf baik</w:t>
      </w:r>
      <w:r>
        <w:rPr>
          <w:spacing w:val="-31"/>
        </w:rPr>
        <w:t> </w:t>
      </w:r>
      <w:r>
        <w:rPr/>
        <w:t>saraf pusat maupun saraf tepi. Neuropati adalah gangguan saraf perifer yang meliputi kelemahan motorik, gangguan sensorik, otonom dan melemahnya refleks tendon yang dapat bersifat akut atau kronik. Beberapa saraf perifer yang terkena meliputi semua akar saraf spinalis, sel ganglion radiks dorsalis, semua saraf perifer dengan semua cabang terminalnya, susunan saraf autonom, dan saraf otak kecuali saraf optikus dan olfaktorius (Bhanushali,</w:t>
      </w:r>
      <w:r>
        <w:rPr>
          <w:spacing w:val="-7"/>
        </w:rPr>
        <w:t> </w:t>
      </w:r>
      <w:r>
        <w:rPr/>
        <w:t>2010).</w:t>
      </w:r>
    </w:p>
    <w:p>
      <w:pPr>
        <w:pStyle w:val="BodyText"/>
        <w:spacing w:line="480" w:lineRule="auto" w:before="10"/>
        <w:ind w:left="588" w:right="119" w:firstLine="566"/>
        <w:jc w:val="both"/>
      </w:pPr>
      <w:r>
        <w:rPr/>
        <w:t>Neuropati diabetik adalah kerusakan saraf yang di sebabkan peningkatan glukosa darah yang disebabkan karena ada peningkatan glukosa darah. Akibatnya, sirkulasi darah ke sel menurun dan fungsi dari sel saraf juga akan menurun (Suhertini &amp; Subandi, 2016). Hal ini dapat menyebabkan masalah seperti pencernaan, disfungsi ereksi dan ektremitas bawah (</w:t>
      </w:r>
      <w:r>
        <w:rPr>
          <w:i/>
        </w:rPr>
        <w:t>peripheral neuropathy</w:t>
      </w:r>
      <w:r>
        <w:rPr/>
        <w:t>) yang dapat menyebabkan nyeri, kesemutan dan berkurangnya atau menghilangnya fungsi indera perasa yang mungkin akan dapat terjadinya luka, infeksi dan kemungkinan bila luka nya sudah parah dapat terjadi amputasi (International Diabetes Federation, 2013).</w:t>
      </w:r>
    </w:p>
    <w:p>
      <w:pPr>
        <w:pStyle w:val="Heading1"/>
        <w:numPr>
          <w:ilvl w:val="2"/>
          <w:numId w:val="11"/>
        </w:numPr>
        <w:tabs>
          <w:tab w:pos="1155" w:val="left" w:leader="none"/>
        </w:tabs>
        <w:spacing w:line="240" w:lineRule="auto" w:before="10" w:after="0"/>
        <w:ind w:left="1154" w:right="0" w:hanging="566"/>
        <w:jc w:val="left"/>
      </w:pPr>
      <w:bookmarkStart w:name="_TOC_250046" w:id="31"/>
      <w:r>
        <w:rPr/>
        <w:t>Patogenesis Neuropati</w:t>
      </w:r>
      <w:r>
        <w:rPr>
          <w:spacing w:val="-7"/>
        </w:rPr>
        <w:t> </w:t>
      </w:r>
      <w:bookmarkEnd w:id="31"/>
      <w:r>
        <w:rPr/>
        <w:t>Diabetik</w:t>
      </w:r>
    </w:p>
    <w:p>
      <w:pPr>
        <w:pStyle w:val="BodyText"/>
        <w:rPr>
          <w:b/>
        </w:rPr>
      </w:pPr>
    </w:p>
    <w:p>
      <w:pPr>
        <w:pStyle w:val="BodyText"/>
        <w:spacing w:line="480" w:lineRule="auto"/>
        <w:ind w:left="588" w:right="119" w:firstLine="566"/>
        <w:jc w:val="both"/>
      </w:pPr>
      <w:r>
        <w:rPr/>
        <w:t>Neuropati diabetik merupakan suatu interaksi metabolik dan faktor iskemik. Proses kejadian berawal dari hiperglikemia berkepanjangan. Hiperglikemia mengakibatkan</w:t>
      </w:r>
      <w:r>
        <w:rPr>
          <w:spacing w:val="-10"/>
        </w:rPr>
        <w:t> </w:t>
      </w:r>
      <w:r>
        <w:rPr/>
        <w:t>aktivitas</w:t>
      </w:r>
      <w:r>
        <w:rPr>
          <w:spacing w:val="-9"/>
        </w:rPr>
        <w:t> </w:t>
      </w:r>
      <w:r>
        <w:rPr/>
        <w:t>polyol</w:t>
      </w:r>
      <w:r>
        <w:rPr>
          <w:spacing w:val="-11"/>
        </w:rPr>
        <w:t> </w:t>
      </w:r>
      <w:r>
        <w:rPr/>
        <w:t>pathway,</w:t>
      </w:r>
      <w:r>
        <w:rPr>
          <w:spacing w:val="-10"/>
        </w:rPr>
        <w:t> </w:t>
      </w:r>
      <w:r>
        <w:rPr/>
        <w:t>auto-oksidasi</w:t>
      </w:r>
      <w:r>
        <w:rPr>
          <w:spacing w:val="-12"/>
        </w:rPr>
        <w:t> </w:t>
      </w:r>
      <w:r>
        <w:rPr/>
        <w:t>glukosa</w:t>
      </w:r>
      <w:r>
        <w:rPr>
          <w:spacing w:val="-13"/>
        </w:rPr>
        <w:t> </w:t>
      </w:r>
      <w:r>
        <w:rPr/>
        <w:t>dan</w:t>
      </w:r>
      <w:r>
        <w:rPr>
          <w:spacing w:val="-10"/>
        </w:rPr>
        <w:t> </w:t>
      </w:r>
      <w:r>
        <w:rPr/>
        <w:t>aktifasi</w:t>
      </w:r>
      <w:r>
        <w:rPr>
          <w:spacing w:val="-9"/>
        </w:rPr>
        <w:t> </w:t>
      </w:r>
      <w:r>
        <w:rPr/>
        <w:t>protein C</w:t>
      </w:r>
      <w:r>
        <w:rPr>
          <w:spacing w:val="-8"/>
        </w:rPr>
        <w:t> </w:t>
      </w:r>
      <w:r>
        <w:rPr/>
        <w:t>kinase</w:t>
      </w:r>
      <w:r>
        <w:rPr>
          <w:spacing w:val="-10"/>
        </w:rPr>
        <w:t> </w:t>
      </w:r>
      <w:r>
        <w:rPr/>
        <w:t>yang</w:t>
      </w:r>
      <w:r>
        <w:rPr>
          <w:spacing w:val="-9"/>
        </w:rPr>
        <w:t> </w:t>
      </w:r>
      <w:r>
        <w:rPr/>
        <w:t>berkontribusi</w:t>
      </w:r>
      <w:r>
        <w:rPr>
          <w:spacing w:val="-8"/>
        </w:rPr>
        <w:t> </w:t>
      </w:r>
      <w:r>
        <w:rPr/>
        <w:t>terhadap</w:t>
      </w:r>
      <w:r>
        <w:rPr>
          <w:spacing w:val="-9"/>
        </w:rPr>
        <w:t> </w:t>
      </w:r>
      <w:r>
        <w:rPr/>
        <w:t>perkembangan</w:t>
      </w:r>
      <w:r>
        <w:rPr>
          <w:spacing w:val="-9"/>
        </w:rPr>
        <w:t> </w:t>
      </w:r>
      <w:r>
        <w:rPr/>
        <w:t>neuropati</w:t>
      </w:r>
      <w:r>
        <w:rPr>
          <w:spacing w:val="-8"/>
        </w:rPr>
        <w:t> </w:t>
      </w:r>
      <w:r>
        <w:rPr/>
        <w:t>diabetik.</w:t>
      </w:r>
      <w:r>
        <w:rPr>
          <w:spacing w:val="-9"/>
        </w:rPr>
        <w:t> </w:t>
      </w:r>
      <w:r>
        <w:rPr/>
        <w:t>Perubahan metabolisme</w:t>
      </w:r>
      <w:r>
        <w:rPr>
          <w:spacing w:val="-7"/>
        </w:rPr>
        <w:t> </w:t>
      </w:r>
      <w:r>
        <w:rPr/>
        <w:t>ini</w:t>
      </w:r>
      <w:r>
        <w:rPr>
          <w:spacing w:val="-7"/>
        </w:rPr>
        <w:t> </w:t>
      </w:r>
      <w:r>
        <w:rPr/>
        <w:t>menyebabkan</w:t>
      </w:r>
      <w:r>
        <w:rPr>
          <w:spacing w:val="-7"/>
        </w:rPr>
        <w:t> </w:t>
      </w:r>
      <w:r>
        <w:rPr/>
        <w:t>tidak</w:t>
      </w:r>
      <w:r>
        <w:rPr>
          <w:spacing w:val="-7"/>
        </w:rPr>
        <w:t> </w:t>
      </w:r>
      <w:r>
        <w:rPr/>
        <w:t>berfungsinya</w:t>
      </w:r>
      <w:r>
        <w:rPr>
          <w:spacing w:val="-6"/>
        </w:rPr>
        <w:t> </w:t>
      </w:r>
      <w:r>
        <w:rPr/>
        <w:t>sel</w:t>
      </w:r>
      <w:r>
        <w:rPr>
          <w:spacing w:val="-7"/>
        </w:rPr>
        <w:t> </w:t>
      </w:r>
      <w:r>
        <w:rPr/>
        <w:t>endotelial</w:t>
      </w:r>
      <w:r>
        <w:rPr>
          <w:spacing w:val="-7"/>
        </w:rPr>
        <w:t> </w:t>
      </w:r>
      <w:r>
        <w:rPr/>
        <w:t>di</w:t>
      </w:r>
      <w:r>
        <w:rPr>
          <w:spacing w:val="-7"/>
        </w:rPr>
        <w:t> </w:t>
      </w:r>
      <w:r>
        <w:rPr/>
        <w:t>pembuluh</w:t>
      </w:r>
      <w:r>
        <w:rPr>
          <w:spacing w:val="-7"/>
        </w:rPr>
        <w:t> </w:t>
      </w:r>
      <w:r>
        <w:rPr/>
        <w:t>darah</w:t>
      </w:r>
    </w:p>
    <w:p>
      <w:pPr>
        <w:spacing w:after="0" w:line="480" w:lineRule="auto"/>
        <w:jc w:val="both"/>
        <w:sectPr>
          <w:headerReference w:type="default" r:id="rId73"/>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8"/>
        <w:jc w:val="both"/>
      </w:pPr>
      <w:r>
        <w:rPr/>
        <w:t>dan berhubungan dengan abnormalitas Sel </w:t>
      </w:r>
      <w:r>
        <w:rPr>
          <w:i/>
        </w:rPr>
        <w:t>Schwann </w:t>
      </w:r>
      <w:r>
        <w:rPr/>
        <w:t>dan metabolisme axonal. Hiperglikemia menyebabkan hipoksia endoneural oleh karena peningkatan resistensi pembuluh darah endoneural. Hipoksia endoneural merusak transportasi axon dan mengurangi aktivitas saraf sodium potassium ATPase. Gangguan ini mengakibatkan atrofi pada axon dan gangguan konduksi syaraf (Ardiyati, 2014).</w:t>
      </w:r>
    </w:p>
    <w:p>
      <w:pPr>
        <w:pStyle w:val="Heading1"/>
        <w:numPr>
          <w:ilvl w:val="2"/>
          <w:numId w:val="11"/>
        </w:numPr>
        <w:tabs>
          <w:tab w:pos="1155" w:val="left" w:leader="none"/>
        </w:tabs>
        <w:spacing w:line="240" w:lineRule="auto" w:before="10" w:after="0"/>
        <w:ind w:left="1154" w:right="0" w:hanging="566"/>
        <w:jc w:val="both"/>
      </w:pPr>
      <w:bookmarkStart w:name="_TOC_250045" w:id="32"/>
      <w:r>
        <w:rPr/>
        <w:t>Etiologi Neuropati</w:t>
      </w:r>
      <w:r>
        <w:rPr>
          <w:spacing w:val="-6"/>
        </w:rPr>
        <w:t> </w:t>
      </w:r>
      <w:bookmarkEnd w:id="32"/>
      <w:r>
        <w:rPr/>
        <w:t>Diabetik</w:t>
      </w:r>
    </w:p>
    <w:p>
      <w:pPr>
        <w:pStyle w:val="BodyText"/>
        <w:rPr>
          <w:b/>
        </w:rPr>
      </w:pPr>
    </w:p>
    <w:p>
      <w:pPr>
        <w:pStyle w:val="BodyText"/>
        <w:spacing w:line="480" w:lineRule="auto"/>
        <w:ind w:left="588" w:right="118" w:firstLine="566"/>
        <w:jc w:val="both"/>
      </w:pPr>
      <w:r>
        <w:rPr/>
        <w:t>Neuropati Diabetik atau kerusakan syaraf diakibatkan karena tingginya gula darah yang berlangsung lama dan dapat menjadi salah satu komplikasi yang membuat frustasi, rasa sakit, ketidak nyamanan dan kecacatan yang disebabkan perawatan yang kurang baik. Neuropati dapat menyebabkan sejumlah gejala pada syaraf, antara lain:</w:t>
      </w:r>
    </w:p>
    <w:p>
      <w:pPr>
        <w:pStyle w:val="ListParagraph"/>
        <w:numPr>
          <w:ilvl w:val="0"/>
          <w:numId w:val="22"/>
        </w:numPr>
        <w:tabs>
          <w:tab w:pos="1155" w:val="left" w:leader="none"/>
        </w:tabs>
        <w:spacing w:line="240" w:lineRule="auto" w:before="10" w:after="0"/>
        <w:ind w:left="1154" w:right="0" w:hanging="566"/>
        <w:jc w:val="both"/>
        <w:rPr>
          <w:sz w:val="24"/>
        </w:rPr>
      </w:pPr>
      <w:r>
        <w:rPr>
          <w:sz w:val="24"/>
        </w:rPr>
        <w:t>Nyeri</w:t>
      </w:r>
    </w:p>
    <w:p>
      <w:pPr>
        <w:pStyle w:val="BodyText"/>
      </w:pPr>
    </w:p>
    <w:p>
      <w:pPr>
        <w:pStyle w:val="ListParagraph"/>
        <w:numPr>
          <w:ilvl w:val="0"/>
          <w:numId w:val="22"/>
        </w:numPr>
        <w:tabs>
          <w:tab w:pos="1155" w:val="left" w:leader="none"/>
        </w:tabs>
        <w:spacing w:line="240" w:lineRule="auto" w:before="0" w:after="0"/>
        <w:ind w:left="1154" w:right="0" w:hanging="566"/>
        <w:jc w:val="both"/>
        <w:rPr>
          <w:sz w:val="24"/>
        </w:rPr>
      </w:pPr>
      <w:r>
        <w:rPr>
          <w:sz w:val="24"/>
        </w:rPr>
        <w:t>Gastroparesis (mual, muntah, kembung, sembelit dan</w:t>
      </w:r>
      <w:r>
        <w:rPr>
          <w:spacing w:val="-12"/>
          <w:sz w:val="24"/>
        </w:rPr>
        <w:t> </w:t>
      </w:r>
      <w:r>
        <w:rPr>
          <w:sz w:val="24"/>
        </w:rPr>
        <w:t>diare)</w:t>
      </w:r>
    </w:p>
    <w:p>
      <w:pPr>
        <w:pStyle w:val="BodyText"/>
        <w:spacing w:before="9"/>
        <w:rPr>
          <w:sz w:val="23"/>
        </w:rPr>
      </w:pPr>
    </w:p>
    <w:p>
      <w:pPr>
        <w:pStyle w:val="ListParagraph"/>
        <w:numPr>
          <w:ilvl w:val="0"/>
          <w:numId w:val="22"/>
        </w:numPr>
        <w:tabs>
          <w:tab w:pos="1155" w:val="left" w:leader="none"/>
        </w:tabs>
        <w:spacing w:line="240" w:lineRule="auto" w:before="0" w:after="0"/>
        <w:ind w:left="1154" w:right="0" w:hanging="566"/>
        <w:jc w:val="both"/>
        <w:rPr>
          <w:sz w:val="24"/>
        </w:rPr>
      </w:pPr>
      <w:r>
        <w:rPr>
          <w:sz w:val="24"/>
        </w:rPr>
        <w:t>Disfungsi</w:t>
      </w:r>
      <w:r>
        <w:rPr>
          <w:spacing w:val="-3"/>
          <w:sz w:val="24"/>
        </w:rPr>
        <w:t> </w:t>
      </w:r>
      <w:r>
        <w:rPr>
          <w:sz w:val="24"/>
        </w:rPr>
        <w:t>seksual</w:t>
      </w:r>
    </w:p>
    <w:p>
      <w:pPr>
        <w:pStyle w:val="BodyText"/>
      </w:pPr>
    </w:p>
    <w:p>
      <w:pPr>
        <w:pStyle w:val="ListParagraph"/>
        <w:numPr>
          <w:ilvl w:val="0"/>
          <w:numId w:val="22"/>
        </w:numPr>
        <w:tabs>
          <w:tab w:pos="1155" w:val="left" w:leader="none"/>
        </w:tabs>
        <w:spacing w:line="240" w:lineRule="auto" w:before="0" w:after="0"/>
        <w:ind w:left="1154" w:right="0" w:hanging="566"/>
        <w:jc w:val="both"/>
        <w:rPr>
          <w:sz w:val="24"/>
        </w:rPr>
      </w:pPr>
      <w:r>
        <w:rPr>
          <w:sz w:val="24"/>
        </w:rPr>
        <w:t>Hipotensi</w:t>
      </w:r>
    </w:p>
    <w:p>
      <w:pPr>
        <w:pStyle w:val="BodyText"/>
      </w:pPr>
    </w:p>
    <w:p>
      <w:pPr>
        <w:pStyle w:val="ListParagraph"/>
        <w:numPr>
          <w:ilvl w:val="0"/>
          <w:numId w:val="22"/>
        </w:numPr>
        <w:tabs>
          <w:tab w:pos="1155" w:val="left" w:leader="none"/>
        </w:tabs>
        <w:spacing w:line="240" w:lineRule="auto" w:before="0" w:after="0"/>
        <w:ind w:left="1154" w:right="0" w:hanging="566"/>
        <w:jc w:val="both"/>
        <w:rPr>
          <w:sz w:val="24"/>
        </w:rPr>
      </w:pPr>
      <w:r>
        <w:rPr>
          <w:sz w:val="24"/>
        </w:rPr>
        <w:t>Ulkus kaki dan tidak mampu mengangkat kaki (Bhanushali,</w:t>
      </w:r>
      <w:r>
        <w:rPr>
          <w:spacing w:val="-6"/>
          <w:sz w:val="24"/>
        </w:rPr>
        <w:t> </w:t>
      </w:r>
      <w:r>
        <w:rPr>
          <w:sz w:val="24"/>
        </w:rPr>
        <w:t>2010).</w:t>
      </w:r>
    </w:p>
    <w:p>
      <w:pPr>
        <w:pStyle w:val="BodyText"/>
      </w:pPr>
    </w:p>
    <w:p>
      <w:pPr>
        <w:pStyle w:val="Heading1"/>
        <w:numPr>
          <w:ilvl w:val="2"/>
          <w:numId w:val="11"/>
        </w:numPr>
        <w:tabs>
          <w:tab w:pos="1155" w:val="left" w:leader="none"/>
        </w:tabs>
        <w:spacing w:line="240" w:lineRule="auto" w:before="0" w:after="0"/>
        <w:ind w:left="1154" w:right="0" w:hanging="566"/>
        <w:jc w:val="both"/>
      </w:pPr>
      <w:bookmarkStart w:name="_TOC_250044" w:id="33"/>
      <w:r>
        <w:rPr/>
        <w:t>Manifestasi Klinis Neuropati</w:t>
      </w:r>
      <w:r>
        <w:rPr>
          <w:spacing w:val="-7"/>
        </w:rPr>
        <w:t> </w:t>
      </w:r>
      <w:bookmarkEnd w:id="33"/>
      <w:r>
        <w:rPr/>
        <w:t>Diabetik</w:t>
      </w:r>
    </w:p>
    <w:p>
      <w:pPr>
        <w:pStyle w:val="BodyText"/>
        <w:rPr>
          <w:b/>
        </w:rPr>
      </w:pPr>
    </w:p>
    <w:p>
      <w:pPr>
        <w:pStyle w:val="BodyText"/>
        <w:ind w:left="1154"/>
      </w:pPr>
      <w:r>
        <w:rPr/>
        <w:t>Manifestasi klinis neuropati diabetik menurut (Ardiyati, 2014) yaitu :</w:t>
      </w:r>
    </w:p>
    <w:p>
      <w:pPr>
        <w:pStyle w:val="BodyText"/>
      </w:pPr>
    </w:p>
    <w:p>
      <w:pPr>
        <w:pStyle w:val="ListParagraph"/>
        <w:numPr>
          <w:ilvl w:val="0"/>
          <w:numId w:val="23"/>
        </w:numPr>
        <w:tabs>
          <w:tab w:pos="1155" w:val="left" w:leader="none"/>
        </w:tabs>
        <w:spacing w:line="240" w:lineRule="auto" w:before="0" w:after="0"/>
        <w:ind w:left="1154" w:right="0" w:hanging="566"/>
        <w:jc w:val="both"/>
        <w:rPr>
          <w:sz w:val="24"/>
        </w:rPr>
      </w:pPr>
      <w:r>
        <w:rPr>
          <w:sz w:val="24"/>
        </w:rPr>
        <w:t>Neuropati</w:t>
      </w:r>
      <w:r>
        <w:rPr>
          <w:spacing w:val="-4"/>
          <w:sz w:val="24"/>
        </w:rPr>
        <w:t> </w:t>
      </w:r>
      <w:r>
        <w:rPr>
          <w:sz w:val="24"/>
        </w:rPr>
        <w:t>motorik</w:t>
      </w:r>
    </w:p>
    <w:p>
      <w:pPr>
        <w:pStyle w:val="BodyText"/>
      </w:pPr>
    </w:p>
    <w:p>
      <w:pPr>
        <w:pStyle w:val="BodyText"/>
        <w:spacing w:line="480" w:lineRule="auto"/>
        <w:ind w:left="588" w:right="118" w:firstLine="566"/>
        <w:jc w:val="both"/>
      </w:pPr>
      <w:r>
        <w:rPr/>
        <w:t>Keluhan yang menonjol adalah berkurangnya tenaga dan cepat lelah. Pada pemeriksaan kekuatan otot terjadi penurunan atau kelemahan oleh karena terputusnya akson baik secara lokal atau difusi dan terjadi dimielinisasi selektif sehingga</w:t>
      </w:r>
      <w:r>
        <w:rPr>
          <w:spacing w:val="-10"/>
        </w:rPr>
        <w:t> </w:t>
      </w:r>
      <w:r>
        <w:rPr/>
        <w:t>terjadi</w:t>
      </w:r>
      <w:r>
        <w:rPr>
          <w:spacing w:val="-9"/>
        </w:rPr>
        <w:t> </w:t>
      </w:r>
      <w:r>
        <w:rPr/>
        <w:t>hambatan</w:t>
      </w:r>
      <w:r>
        <w:rPr>
          <w:spacing w:val="-8"/>
        </w:rPr>
        <w:t> </w:t>
      </w:r>
      <w:r>
        <w:rPr/>
        <w:t>pada</w:t>
      </w:r>
      <w:r>
        <w:rPr>
          <w:spacing w:val="-10"/>
        </w:rPr>
        <w:t> </w:t>
      </w:r>
      <w:r>
        <w:rPr/>
        <w:t>kondusi</w:t>
      </w:r>
      <w:r>
        <w:rPr>
          <w:spacing w:val="-8"/>
        </w:rPr>
        <w:t> </w:t>
      </w:r>
      <w:r>
        <w:rPr/>
        <w:t>hantaran</w:t>
      </w:r>
      <w:r>
        <w:rPr>
          <w:spacing w:val="-4"/>
        </w:rPr>
        <w:t> </w:t>
      </w:r>
      <w:r>
        <w:rPr/>
        <w:t>saraf.</w:t>
      </w:r>
      <w:r>
        <w:rPr>
          <w:spacing w:val="-7"/>
        </w:rPr>
        <w:t> </w:t>
      </w:r>
      <w:r>
        <w:rPr/>
        <w:t>Tanda</w:t>
      </w:r>
      <w:r>
        <w:rPr>
          <w:spacing w:val="-7"/>
        </w:rPr>
        <w:t> </w:t>
      </w:r>
      <w:r>
        <w:rPr/>
        <w:t>objektif</w:t>
      </w:r>
      <w:r>
        <w:rPr>
          <w:spacing w:val="-9"/>
        </w:rPr>
        <w:t> </w:t>
      </w:r>
      <w:r>
        <w:rPr/>
        <w:t>yang</w:t>
      </w:r>
      <w:r>
        <w:rPr>
          <w:spacing w:val="-9"/>
        </w:rPr>
        <w:t> </w:t>
      </w:r>
      <w:r>
        <w:rPr/>
        <w:t>timbul berupa menurun atau hilangnya reflek tendo achiles dan sendi lutut</w:t>
      </w:r>
      <w:r>
        <w:rPr>
          <w:spacing w:val="-13"/>
        </w:rPr>
        <w:t> </w:t>
      </w:r>
      <w:r>
        <w:rPr/>
        <w:t>(patela).</w:t>
      </w:r>
    </w:p>
    <w:p>
      <w:pPr>
        <w:spacing w:after="0" w:line="480" w:lineRule="auto"/>
        <w:jc w:val="both"/>
        <w:sectPr>
          <w:headerReference w:type="default" r:id="rId74"/>
          <w:pgSz w:w="11910" w:h="16840"/>
          <w:pgMar w:header="751" w:footer="0" w:top="960" w:bottom="280" w:left="1680" w:right="1580"/>
          <w:pgNumType w:start="21"/>
        </w:sectPr>
      </w:pPr>
    </w:p>
    <w:p>
      <w:pPr>
        <w:pStyle w:val="BodyText"/>
        <w:rPr>
          <w:sz w:val="20"/>
        </w:rPr>
      </w:pPr>
    </w:p>
    <w:p>
      <w:pPr>
        <w:pStyle w:val="BodyText"/>
        <w:rPr>
          <w:sz w:val="20"/>
        </w:rPr>
      </w:pPr>
    </w:p>
    <w:p>
      <w:pPr>
        <w:pStyle w:val="BodyText"/>
        <w:spacing w:before="4"/>
        <w:rPr>
          <w:sz w:val="23"/>
        </w:rPr>
      </w:pPr>
    </w:p>
    <w:p>
      <w:pPr>
        <w:pStyle w:val="ListParagraph"/>
        <w:numPr>
          <w:ilvl w:val="0"/>
          <w:numId w:val="23"/>
        </w:numPr>
        <w:tabs>
          <w:tab w:pos="1154" w:val="left" w:leader="none"/>
          <w:tab w:pos="1155" w:val="left" w:leader="none"/>
        </w:tabs>
        <w:spacing w:line="240" w:lineRule="auto" w:before="0" w:after="0"/>
        <w:ind w:left="1154" w:right="0" w:hanging="566"/>
        <w:jc w:val="left"/>
        <w:rPr>
          <w:sz w:val="24"/>
        </w:rPr>
      </w:pPr>
      <w:r>
        <w:rPr>
          <w:sz w:val="24"/>
        </w:rPr>
        <w:t>Neuropati</w:t>
      </w:r>
      <w:r>
        <w:rPr>
          <w:spacing w:val="-6"/>
          <w:sz w:val="24"/>
        </w:rPr>
        <w:t> </w:t>
      </w:r>
      <w:r>
        <w:rPr>
          <w:sz w:val="24"/>
        </w:rPr>
        <w:t>sensorik</w:t>
      </w:r>
    </w:p>
    <w:p>
      <w:pPr>
        <w:pStyle w:val="BodyText"/>
      </w:pPr>
    </w:p>
    <w:p>
      <w:pPr>
        <w:pStyle w:val="BodyText"/>
        <w:spacing w:line="480" w:lineRule="auto"/>
        <w:ind w:left="588" w:right="117" w:firstLine="566"/>
        <w:jc w:val="both"/>
      </w:pPr>
      <w:r>
        <w:rPr/>
        <w:t>Gangguan pada saraf sensorik mempengaruhi syaraf yang membawa informasi</w:t>
      </w:r>
      <w:r>
        <w:rPr>
          <w:spacing w:val="-7"/>
        </w:rPr>
        <w:t> </w:t>
      </w:r>
      <w:r>
        <w:rPr/>
        <w:t>ke</w:t>
      </w:r>
      <w:r>
        <w:rPr>
          <w:spacing w:val="-8"/>
        </w:rPr>
        <w:t> </w:t>
      </w:r>
      <w:r>
        <w:rPr/>
        <w:t>otak</w:t>
      </w:r>
      <w:r>
        <w:rPr>
          <w:spacing w:val="-8"/>
        </w:rPr>
        <w:t> </w:t>
      </w:r>
      <w:r>
        <w:rPr/>
        <w:t>tentang</w:t>
      </w:r>
      <w:r>
        <w:rPr>
          <w:spacing w:val="-7"/>
        </w:rPr>
        <w:t> </w:t>
      </w:r>
      <w:r>
        <w:rPr/>
        <w:t>sensasi</w:t>
      </w:r>
      <w:r>
        <w:rPr>
          <w:spacing w:val="-7"/>
        </w:rPr>
        <w:t> </w:t>
      </w:r>
      <w:r>
        <w:rPr/>
        <w:t>dari</w:t>
      </w:r>
      <w:r>
        <w:rPr>
          <w:spacing w:val="-7"/>
        </w:rPr>
        <w:t> </w:t>
      </w:r>
      <w:r>
        <w:rPr/>
        <w:t>berbagai</w:t>
      </w:r>
      <w:r>
        <w:rPr>
          <w:spacing w:val="-7"/>
        </w:rPr>
        <w:t> </w:t>
      </w:r>
      <w:r>
        <w:rPr/>
        <w:t>tubuh.</w:t>
      </w:r>
      <w:r>
        <w:rPr>
          <w:spacing w:val="-7"/>
        </w:rPr>
        <w:t> </w:t>
      </w:r>
      <w:r>
        <w:rPr/>
        <w:t>Ini</w:t>
      </w:r>
      <w:r>
        <w:rPr>
          <w:spacing w:val="-7"/>
        </w:rPr>
        <w:t> </w:t>
      </w:r>
      <w:r>
        <w:rPr/>
        <w:t>merupakan</w:t>
      </w:r>
      <w:r>
        <w:rPr>
          <w:spacing w:val="-7"/>
        </w:rPr>
        <w:t> </w:t>
      </w:r>
      <w:r>
        <w:rPr/>
        <w:t>bentuk</w:t>
      </w:r>
      <w:r>
        <w:rPr>
          <w:spacing w:val="-5"/>
        </w:rPr>
        <w:t> </w:t>
      </w:r>
      <w:r>
        <w:rPr/>
        <w:t>paling umum dari neuropati diabetes yang dapat menyebabkan nyeri, mati rasa atau kesemutan pada ekstremitas bawah dan mengakibatkan ketidakmampuan untuk merasakan</w:t>
      </w:r>
      <w:r>
        <w:rPr>
          <w:spacing w:val="-6"/>
        </w:rPr>
        <w:t> </w:t>
      </w:r>
      <w:r>
        <w:rPr/>
        <w:t>panas,</w:t>
      </w:r>
      <w:r>
        <w:rPr>
          <w:spacing w:val="-6"/>
        </w:rPr>
        <w:t> </w:t>
      </w:r>
      <w:r>
        <w:rPr/>
        <w:t>nyeri,</w:t>
      </w:r>
      <w:r>
        <w:rPr>
          <w:spacing w:val="-4"/>
        </w:rPr>
        <w:t> </w:t>
      </w:r>
      <w:r>
        <w:rPr/>
        <w:t>dingin</w:t>
      </w:r>
      <w:r>
        <w:rPr>
          <w:spacing w:val="-6"/>
        </w:rPr>
        <w:t> </w:t>
      </w:r>
      <w:r>
        <w:rPr/>
        <w:t>atau</w:t>
      </w:r>
      <w:r>
        <w:rPr>
          <w:spacing w:val="-7"/>
        </w:rPr>
        <w:t> </w:t>
      </w:r>
      <w:r>
        <w:rPr/>
        <w:t>sensasi</w:t>
      </w:r>
      <w:r>
        <w:rPr>
          <w:spacing w:val="-6"/>
        </w:rPr>
        <w:t> </w:t>
      </w:r>
      <w:r>
        <w:rPr/>
        <w:t>lainnya</w:t>
      </w:r>
      <w:r>
        <w:rPr>
          <w:spacing w:val="-7"/>
        </w:rPr>
        <w:t> </w:t>
      </w:r>
      <w:r>
        <w:rPr/>
        <w:t>(Joslin</w:t>
      </w:r>
      <w:r>
        <w:rPr>
          <w:spacing w:val="-6"/>
        </w:rPr>
        <w:t> </w:t>
      </w:r>
      <w:r>
        <w:rPr/>
        <w:t>Diabetes</w:t>
      </w:r>
      <w:r>
        <w:rPr>
          <w:spacing w:val="-6"/>
        </w:rPr>
        <w:t> </w:t>
      </w:r>
      <w:r>
        <w:rPr/>
        <w:t>Center,</w:t>
      </w:r>
      <w:r>
        <w:rPr>
          <w:spacing w:val="-7"/>
        </w:rPr>
        <w:t> </w:t>
      </w:r>
      <w:r>
        <w:rPr/>
        <w:t>2015).</w:t>
      </w:r>
    </w:p>
    <w:p>
      <w:pPr>
        <w:pStyle w:val="ListParagraph"/>
        <w:numPr>
          <w:ilvl w:val="0"/>
          <w:numId w:val="23"/>
        </w:numPr>
        <w:tabs>
          <w:tab w:pos="1154" w:val="left" w:leader="none"/>
          <w:tab w:pos="1155" w:val="left" w:leader="none"/>
        </w:tabs>
        <w:spacing w:line="240" w:lineRule="auto" w:before="10" w:after="0"/>
        <w:ind w:left="1154" w:right="0" w:hanging="566"/>
        <w:jc w:val="left"/>
        <w:rPr>
          <w:sz w:val="24"/>
        </w:rPr>
      </w:pPr>
      <w:r>
        <w:rPr>
          <w:sz w:val="24"/>
        </w:rPr>
        <w:t>Neuropati</w:t>
      </w:r>
      <w:r>
        <w:rPr>
          <w:spacing w:val="-5"/>
          <w:sz w:val="24"/>
        </w:rPr>
        <w:t> </w:t>
      </w:r>
      <w:r>
        <w:rPr>
          <w:sz w:val="24"/>
        </w:rPr>
        <w:t>otonom</w:t>
      </w:r>
    </w:p>
    <w:p>
      <w:pPr>
        <w:pStyle w:val="BodyText"/>
      </w:pPr>
    </w:p>
    <w:p>
      <w:pPr>
        <w:pStyle w:val="BodyText"/>
        <w:spacing w:line="480" w:lineRule="auto"/>
        <w:ind w:left="588" w:right="116" w:firstLine="566"/>
        <w:jc w:val="both"/>
      </w:pPr>
      <w:r>
        <w:rPr/>
        <w:t>Gangguan pada saraf otonom mempengaruhi syaraf yang mengontrol aktivitas involunteer tubuh seperti menyebabkan imptensi pada pria, kandung kemih neuropati (ketidakmampuan mengosongkan kandung kemih sepenuhnya) dan perut kembung. Kerusakan otonom tersebut mengakibatkan terjadinya perubahan aliran darah, produksi keringat berkurang atau tidak ada, dan hilangnya tonus vasomotor. Gejala yang muncul di antaranya adalah kulit kering dan kulit kaki</w:t>
      </w:r>
      <w:r>
        <w:rPr>
          <w:spacing w:val="-11"/>
        </w:rPr>
        <w:t> </w:t>
      </w:r>
      <w:r>
        <w:rPr/>
        <w:t>pecah-pecah</w:t>
      </w:r>
      <w:r>
        <w:rPr>
          <w:spacing w:val="-8"/>
        </w:rPr>
        <w:t> </w:t>
      </w:r>
      <w:r>
        <w:rPr/>
        <w:t>sebagai</w:t>
      </w:r>
      <w:r>
        <w:rPr>
          <w:spacing w:val="-11"/>
        </w:rPr>
        <w:t> </w:t>
      </w:r>
      <w:r>
        <w:rPr/>
        <w:t>akibat</w:t>
      </w:r>
      <w:r>
        <w:rPr>
          <w:spacing w:val="-11"/>
        </w:rPr>
        <w:t> </w:t>
      </w:r>
      <w:r>
        <w:rPr/>
        <w:t>dari</w:t>
      </w:r>
      <w:r>
        <w:rPr>
          <w:spacing w:val="-11"/>
        </w:rPr>
        <w:t> </w:t>
      </w:r>
      <w:r>
        <w:rPr/>
        <w:t>penurunan</w:t>
      </w:r>
      <w:r>
        <w:rPr>
          <w:spacing w:val="-11"/>
        </w:rPr>
        <w:t> </w:t>
      </w:r>
      <w:r>
        <w:rPr/>
        <w:t>produksi</w:t>
      </w:r>
      <w:r>
        <w:rPr>
          <w:spacing w:val="-11"/>
        </w:rPr>
        <w:t> </w:t>
      </w:r>
      <w:r>
        <w:rPr/>
        <w:t>keringat.</w:t>
      </w:r>
      <w:r>
        <w:rPr>
          <w:spacing w:val="-11"/>
        </w:rPr>
        <w:t> </w:t>
      </w:r>
      <w:r>
        <w:rPr/>
        <w:t>Selain</w:t>
      </w:r>
      <w:r>
        <w:rPr>
          <w:spacing w:val="-9"/>
        </w:rPr>
        <w:t> </w:t>
      </w:r>
      <w:r>
        <w:rPr/>
        <w:t>itu,</w:t>
      </w:r>
      <w:r>
        <w:rPr>
          <w:spacing w:val="-11"/>
        </w:rPr>
        <w:t> </w:t>
      </w:r>
      <w:r>
        <w:rPr/>
        <w:t>dapat terjadi</w:t>
      </w:r>
      <w:r>
        <w:rPr>
          <w:spacing w:val="-11"/>
        </w:rPr>
        <w:t> </w:t>
      </w:r>
      <w:r>
        <w:rPr/>
        <w:t>kapalan</w:t>
      </w:r>
      <w:r>
        <w:rPr>
          <w:spacing w:val="-11"/>
        </w:rPr>
        <w:t> </w:t>
      </w:r>
      <w:r>
        <w:rPr>
          <w:i/>
        </w:rPr>
        <w:t>(callus)</w:t>
      </w:r>
      <w:r>
        <w:rPr>
          <w:i/>
          <w:spacing w:val="-10"/>
        </w:rPr>
        <w:t> </w:t>
      </w:r>
      <w:r>
        <w:rPr/>
        <w:t>yang</w:t>
      </w:r>
      <w:r>
        <w:rPr>
          <w:spacing w:val="-11"/>
        </w:rPr>
        <w:t> </w:t>
      </w:r>
      <w:r>
        <w:rPr/>
        <w:t>menyebabkan</w:t>
      </w:r>
      <w:r>
        <w:rPr>
          <w:spacing w:val="-11"/>
        </w:rPr>
        <w:t> </w:t>
      </w:r>
      <w:r>
        <w:rPr/>
        <w:t>pasien</w:t>
      </w:r>
      <w:r>
        <w:rPr>
          <w:spacing w:val="-9"/>
        </w:rPr>
        <w:t> </w:t>
      </w:r>
      <w:r>
        <w:rPr/>
        <w:t>DM</w:t>
      </w:r>
      <w:r>
        <w:rPr>
          <w:spacing w:val="-11"/>
        </w:rPr>
        <w:t> </w:t>
      </w:r>
      <w:r>
        <w:rPr/>
        <w:t>merasakan</w:t>
      </w:r>
      <w:r>
        <w:rPr>
          <w:spacing w:val="-11"/>
        </w:rPr>
        <w:t> </w:t>
      </w:r>
      <w:r>
        <w:rPr/>
        <w:t>penebalan</w:t>
      </w:r>
      <w:r>
        <w:rPr>
          <w:spacing w:val="-11"/>
        </w:rPr>
        <w:t> </w:t>
      </w:r>
      <w:r>
        <w:rPr/>
        <w:t>akibat dari akumulasi kolagen di bawah dermis (Ardiyati,</w:t>
      </w:r>
      <w:r>
        <w:rPr>
          <w:spacing w:val="-5"/>
        </w:rPr>
        <w:t> </w:t>
      </w:r>
      <w:r>
        <w:rPr/>
        <w:t>2014).</w:t>
      </w:r>
    </w:p>
    <w:p>
      <w:pPr>
        <w:pStyle w:val="Heading1"/>
        <w:numPr>
          <w:ilvl w:val="2"/>
          <w:numId w:val="11"/>
        </w:numPr>
        <w:tabs>
          <w:tab w:pos="1155" w:val="left" w:leader="none"/>
        </w:tabs>
        <w:spacing w:line="240" w:lineRule="auto" w:before="10" w:after="0"/>
        <w:ind w:left="1154" w:right="0" w:hanging="566"/>
        <w:jc w:val="left"/>
      </w:pPr>
      <w:bookmarkStart w:name="_TOC_250043" w:id="34"/>
      <w:r>
        <w:rPr/>
        <w:t>Pemeriksaan Neuropati</w:t>
      </w:r>
      <w:r>
        <w:rPr>
          <w:spacing w:val="-7"/>
        </w:rPr>
        <w:t> </w:t>
      </w:r>
      <w:bookmarkEnd w:id="34"/>
      <w:r>
        <w:rPr/>
        <w:t>Diabetik</w:t>
      </w:r>
    </w:p>
    <w:p>
      <w:pPr>
        <w:pStyle w:val="BodyText"/>
        <w:rPr>
          <w:b/>
        </w:rPr>
      </w:pPr>
    </w:p>
    <w:p>
      <w:pPr>
        <w:pStyle w:val="BodyText"/>
        <w:ind w:left="1308"/>
      </w:pPr>
      <w:r>
        <w:rPr/>
        <w:t>Penegakan neuropati diabetik dapat ditegakkan berdasarkan :</w:t>
      </w:r>
    </w:p>
    <w:p>
      <w:pPr>
        <w:pStyle w:val="BodyText"/>
      </w:pPr>
    </w:p>
    <w:p>
      <w:pPr>
        <w:pStyle w:val="ListParagraph"/>
        <w:numPr>
          <w:ilvl w:val="0"/>
          <w:numId w:val="24"/>
        </w:numPr>
        <w:tabs>
          <w:tab w:pos="1154" w:val="left" w:leader="none"/>
          <w:tab w:pos="1155" w:val="left" w:leader="none"/>
        </w:tabs>
        <w:spacing w:line="240" w:lineRule="auto" w:before="0" w:after="0"/>
        <w:ind w:left="1154" w:right="0" w:hanging="566"/>
        <w:jc w:val="left"/>
        <w:rPr>
          <w:sz w:val="24"/>
        </w:rPr>
      </w:pPr>
      <w:r>
        <w:rPr>
          <w:sz w:val="24"/>
        </w:rPr>
        <w:t>Konsensus San</w:t>
      </w:r>
      <w:r>
        <w:rPr>
          <w:spacing w:val="-4"/>
          <w:sz w:val="24"/>
        </w:rPr>
        <w:t> </w:t>
      </w:r>
      <w:r>
        <w:rPr>
          <w:sz w:val="24"/>
        </w:rPr>
        <w:t>Antonio.</w:t>
      </w:r>
    </w:p>
    <w:p>
      <w:pPr>
        <w:pStyle w:val="BodyText"/>
      </w:pPr>
    </w:p>
    <w:p>
      <w:pPr>
        <w:pStyle w:val="BodyText"/>
        <w:spacing w:line="480" w:lineRule="auto"/>
        <w:ind w:left="1154" w:right="119" w:firstLine="568"/>
        <w:jc w:val="both"/>
      </w:pPr>
      <w:r>
        <w:rPr/>
        <w:t>Pada konsensus tersebut telah direkomendasikan bahwa paling sedikit 1 dari 5 kriteria dibawah ini dapat dipakai untuk menegakkan diagnosis neuropati diabetika, yakni:</w:t>
      </w:r>
    </w:p>
    <w:p>
      <w:pPr>
        <w:pStyle w:val="ListParagraph"/>
        <w:numPr>
          <w:ilvl w:val="1"/>
          <w:numId w:val="24"/>
        </w:numPr>
        <w:tabs>
          <w:tab w:pos="1515" w:val="left" w:leader="none"/>
        </w:tabs>
        <w:spacing w:line="240" w:lineRule="auto" w:before="10" w:after="0"/>
        <w:ind w:left="1514" w:right="0" w:hanging="360"/>
        <w:jc w:val="left"/>
        <w:rPr>
          <w:sz w:val="24"/>
        </w:rPr>
      </w:pPr>
      <w:r>
        <w:rPr>
          <w:sz w:val="24"/>
        </w:rPr>
        <w:t>Symptom</w:t>
      </w:r>
      <w:r>
        <w:rPr>
          <w:spacing w:val="-2"/>
          <w:sz w:val="24"/>
        </w:rPr>
        <w:t> </w:t>
      </w:r>
      <w:r>
        <w:rPr>
          <w:sz w:val="24"/>
        </w:rPr>
        <w:t>scoring</w:t>
      </w:r>
    </w:p>
    <w:p>
      <w:pPr>
        <w:pStyle w:val="BodyText"/>
      </w:pPr>
    </w:p>
    <w:p>
      <w:pPr>
        <w:pStyle w:val="ListParagraph"/>
        <w:numPr>
          <w:ilvl w:val="1"/>
          <w:numId w:val="24"/>
        </w:numPr>
        <w:tabs>
          <w:tab w:pos="1515" w:val="left" w:leader="none"/>
        </w:tabs>
        <w:spacing w:line="240" w:lineRule="auto" w:before="0" w:after="0"/>
        <w:ind w:left="1514" w:right="0" w:hanging="360"/>
        <w:jc w:val="left"/>
        <w:rPr>
          <w:sz w:val="24"/>
        </w:rPr>
      </w:pPr>
      <w:r>
        <w:rPr>
          <w:sz w:val="24"/>
        </w:rPr>
        <w:t>Physical examination</w:t>
      </w:r>
      <w:r>
        <w:rPr>
          <w:spacing w:val="-5"/>
          <w:sz w:val="24"/>
        </w:rPr>
        <w:t> </w:t>
      </w:r>
      <w:r>
        <w:rPr>
          <w:sz w:val="24"/>
        </w:rPr>
        <w:t>scoring</w:t>
      </w:r>
    </w:p>
    <w:p>
      <w:pPr>
        <w:spacing w:after="0" w:line="24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1"/>
          <w:numId w:val="24"/>
        </w:numPr>
        <w:tabs>
          <w:tab w:pos="1515" w:val="left" w:leader="none"/>
        </w:tabs>
        <w:spacing w:line="240" w:lineRule="auto" w:before="0" w:after="0"/>
        <w:ind w:left="1514" w:right="0" w:hanging="360"/>
        <w:jc w:val="left"/>
        <w:rPr>
          <w:sz w:val="24"/>
        </w:rPr>
      </w:pPr>
      <w:r>
        <w:rPr>
          <w:sz w:val="24"/>
        </w:rPr>
        <w:t>Quantitative Sensory Testing</w:t>
      </w:r>
      <w:r>
        <w:rPr>
          <w:spacing w:val="-5"/>
          <w:sz w:val="24"/>
        </w:rPr>
        <w:t> </w:t>
      </w:r>
      <w:r>
        <w:rPr>
          <w:sz w:val="24"/>
        </w:rPr>
        <w:t>(QST)</w:t>
      </w:r>
    </w:p>
    <w:p>
      <w:pPr>
        <w:pStyle w:val="BodyText"/>
      </w:pPr>
    </w:p>
    <w:p>
      <w:pPr>
        <w:pStyle w:val="ListParagraph"/>
        <w:numPr>
          <w:ilvl w:val="1"/>
          <w:numId w:val="24"/>
        </w:numPr>
        <w:tabs>
          <w:tab w:pos="1515" w:val="left" w:leader="none"/>
        </w:tabs>
        <w:spacing w:line="240" w:lineRule="auto" w:before="0" w:after="0"/>
        <w:ind w:left="1514" w:right="0" w:hanging="360"/>
        <w:jc w:val="left"/>
        <w:rPr>
          <w:sz w:val="24"/>
        </w:rPr>
      </w:pPr>
      <w:r>
        <w:rPr>
          <w:sz w:val="24"/>
        </w:rPr>
        <w:t>Cardiovascular Autonomic Function Testing</w:t>
      </w:r>
      <w:r>
        <w:rPr>
          <w:spacing w:val="-9"/>
          <w:sz w:val="24"/>
        </w:rPr>
        <w:t> </w:t>
      </w:r>
      <w:r>
        <w:rPr>
          <w:sz w:val="24"/>
        </w:rPr>
        <w:t>(cAFT)</w:t>
      </w:r>
    </w:p>
    <w:p>
      <w:pPr>
        <w:pStyle w:val="BodyText"/>
      </w:pPr>
    </w:p>
    <w:p>
      <w:pPr>
        <w:pStyle w:val="ListParagraph"/>
        <w:numPr>
          <w:ilvl w:val="1"/>
          <w:numId w:val="24"/>
        </w:numPr>
        <w:tabs>
          <w:tab w:pos="1515" w:val="left" w:leader="none"/>
        </w:tabs>
        <w:spacing w:line="240" w:lineRule="auto" w:before="0" w:after="0"/>
        <w:ind w:left="1514" w:right="0" w:hanging="360"/>
        <w:jc w:val="left"/>
        <w:rPr>
          <w:sz w:val="24"/>
        </w:rPr>
      </w:pPr>
      <w:r>
        <w:rPr>
          <w:sz w:val="24"/>
        </w:rPr>
        <w:t>Electro-diagnostic Studies</w:t>
      </w:r>
      <w:r>
        <w:rPr>
          <w:spacing w:val="-5"/>
          <w:sz w:val="24"/>
        </w:rPr>
        <w:t> </w:t>
      </w:r>
      <w:r>
        <w:rPr>
          <w:sz w:val="24"/>
        </w:rPr>
        <w:t>(EDS).</w:t>
      </w:r>
    </w:p>
    <w:p>
      <w:pPr>
        <w:pStyle w:val="BodyText"/>
      </w:pPr>
    </w:p>
    <w:p>
      <w:pPr>
        <w:pStyle w:val="BodyText"/>
        <w:spacing w:line="480" w:lineRule="auto"/>
        <w:ind w:left="1154" w:right="118" w:firstLine="568"/>
        <w:jc w:val="both"/>
      </w:pPr>
      <w:r>
        <w:rPr/>
        <w:t>Pemeriksaan symptom scoring dan physical examination scoring telah terbukti</w:t>
      </w:r>
      <w:r>
        <w:rPr>
          <w:spacing w:val="-8"/>
        </w:rPr>
        <w:t> </w:t>
      </w:r>
      <w:r>
        <w:rPr/>
        <w:t>memiliki</w:t>
      </w:r>
      <w:r>
        <w:rPr>
          <w:spacing w:val="-8"/>
        </w:rPr>
        <w:t> </w:t>
      </w:r>
      <w:r>
        <w:rPr/>
        <w:t>sensitifitas</w:t>
      </w:r>
      <w:r>
        <w:rPr>
          <w:spacing w:val="-9"/>
        </w:rPr>
        <w:t> </w:t>
      </w:r>
      <w:r>
        <w:rPr/>
        <w:t>dan</w:t>
      </w:r>
      <w:r>
        <w:rPr>
          <w:spacing w:val="-9"/>
        </w:rPr>
        <w:t> </w:t>
      </w:r>
      <w:r>
        <w:rPr/>
        <w:t>spesifitas</w:t>
      </w:r>
      <w:r>
        <w:rPr>
          <w:spacing w:val="-8"/>
        </w:rPr>
        <w:t> </w:t>
      </w:r>
      <w:r>
        <w:rPr/>
        <w:t>tinggi.</w:t>
      </w:r>
      <w:r>
        <w:rPr>
          <w:spacing w:val="-6"/>
        </w:rPr>
        <w:t> </w:t>
      </w:r>
      <w:r>
        <w:rPr/>
        <w:t>Instrumen</w:t>
      </w:r>
      <w:r>
        <w:rPr>
          <w:spacing w:val="-9"/>
        </w:rPr>
        <w:t> </w:t>
      </w:r>
      <w:r>
        <w:rPr/>
        <w:t>yang</w:t>
      </w:r>
      <w:r>
        <w:rPr>
          <w:spacing w:val="-7"/>
        </w:rPr>
        <w:t> </w:t>
      </w:r>
      <w:r>
        <w:rPr/>
        <w:t>digunakan adalah Diabetic</w:t>
      </w:r>
      <w:r>
        <w:rPr>
          <w:spacing w:val="-4"/>
        </w:rPr>
        <w:t> </w:t>
      </w:r>
      <w:r>
        <w:rPr/>
        <w:t>Neuropathy</w:t>
      </w:r>
    </w:p>
    <w:p>
      <w:pPr>
        <w:pStyle w:val="ListParagraph"/>
        <w:numPr>
          <w:ilvl w:val="0"/>
          <w:numId w:val="24"/>
        </w:numPr>
        <w:tabs>
          <w:tab w:pos="1154" w:val="left" w:leader="none"/>
          <w:tab w:pos="1155" w:val="left" w:leader="none"/>
        </w:tabs>
        <w:spacing w:line="240" w:lineRule="auto" w:before="10" w:after="0"/>
        <w:ind w:left="1154" w:right="0" w:hanging="566"/>
        <w:jc w:val="left"/>
        <w:rPr>
          <w:sz w:val="24"/>
        </w:rPr>
      </w:pPr>
      <w:r>
        <w:rPr>
          <w:sz w:val="24"/>
        </w:rPr>
        <w:t>Symptom (DNS) dan skor Diabetic Neuropathy Examination</w:t>
      </w:r>
      <w:r>
        <w:rPr>
          <w:spacing w:val="-14"/>
          <w:sz w:val="24"/>
        </w:rPr>
        <w:t> </w:t>
      </w:r>
      <w:r>
        <w:rPr>
          <w:sz w:val="24"/>
        </w:rPr>
        <w:t>(DNE).</w:t>
      </w:r>
    </w:p>
    <w:p>
      <w:pPr>
        <w:pStyle w:val="BodyText"/>
      </w:pPr>
    </w:p>
    <w:p>
      <w:pPr>
        <w:pStyle w:val="BodyText"/>
        <w:spacing w:line="480" w:lineRule="auto"/>
        <w:ind w:left="1154" w:right="122" w:firstLine="568"/>
        <w:jc w:val="both"/>
      </w:pPr>
      <w:r>
        <w:rPr/>
        <w:t>DNE adalah sistem skor yang sensitif dan telah divalidasi dengan baik dan dapat dilakukan secara cepat dan mudah di praktek klinik. Skor DNE terdiri dari 8 item, yaitu:</w:t>
      </w:r>
    </w:p>
    <w:p>
      <w:pPr>
        <w:pStyle w:val="ListParagraph"/>
        <w:numPr>
          <w:ilvl w:val="1"/>
          <w:numId w:val="24"/>
        </w:numPr>
        <w:tabs>
          <w:tab w:pos="1582" w:val="left" w:leader="none"/>
        </w:tabs>
        <w:spacing w:line="240" w:lineRule="auto" w:before="10" w:after="0"/>
        <w:ind w:left="1582" w:right="0" w:hanging="360"/>
        <w:jc w:val="left"/>
        <w:rPr>
          <w:sz w:val="24"/>
        </w:rPr>
      </w:pPr>
      <w:r>
        <w:rPr>
          <w:sz w:val="24"/>
        </w:rPr>
        <w:t>Kekuatan</w:t>
      </w:r>
      <w:r>
        <w:rPr>
          <w:spacing w:val="-4"/>
          <w:sz w:val="24"/>
        </w:rPr>
        <w:t> </w:t>
      </w:r>
      <w:r>
        <w:rPr>
          <w:sz w:val="24"/>
        </w:rPr>
        <w:t>otot:</w:t>
      </w:r>
    </w:p>
    <w:p>
      <w:pPr>
        <w:pStyle w:val="BodyText"/>
      </w:pPr>
    </w:p>
    <w:p>
      <w:pPr>
        <w:pStyle w:val="ListParagraph"/>
        <w:numPr>
          <w:ilvl w:val="2"/>
          <w:numId w:val="24"/>
        </w:numPr>
        <w:tabs>
          <w:tab w:pos="1942" w:val="left" w:leader="none"/>
        </w:tabs>
        <w:spacing w:line="240" w:lineRule="auto" w:before="0" w:after="0"/>
        <w:ind w:left="1942" w:right="0" w:hanging="360"/>
        <w:jc w:val="left"/>
        <w:rPr>
          <w:sz w:val="24"/>
        </w:rPr>
      </w:pPr>
      <w:r>
        <w:rPr>
          <w:sz w:val="24"/>
        </w:rPr>
        <w:t>quadrisep femoris (ekstensi sendi</w:t>
      </w:r>
      <w:r>
        <w:rPr>
          <w:spacing w:val="-4"/>
          <w:sz w:val="24"/>
        </w:rPr>
        <w:t> </w:t>
      </w:r>
      <w:r>
        <w:rPr>
          <w:sz w:val="24"/>
        </w:rPr>
        <w:t>lutut)</w:t>
      </w:r>
    </w:p>
    <w:p>
      <w:pPr>
        <w:pStyle w:val="BodyText"/>
      </w:pPr>
    </w:p>
    <w:p>
      <w:pPr>
        <w:pStyle w:val="ListParagraph"/>
        <w:numPr>
          <w:ilvl w:val="2"/>
          <w:numId w:val="24"/>
        </w:numPr>
        <w:tabs>
          <w:tab w:pos="1942" w:val="left" w:leader="none"/>
        </w:tabs>
        <w:spacing w:line="240" w:lineRule="auto" w:before="0" w:after="0"/>
        <w:ind w:left="1942" w:right="0" w:hanging="360"/>
        <w:jc w:val="left"/>
        <w:rPr>
          <w:sz w:val="24"/>
        </w:rPr>
      </w:pPr>
      <w:r>
        <w:rPr>
          <w:sz w:val="24"/>
        </w:rPr>
        <w:t>tibialis anterior (dorsofleksi</w:t>
      </w:r>
      <w:r>
        <w:rPr>
          <w:spacing w:val="-4"/>
          <w:sz w:val="24"/>
        </w:rPr>
        <w:t> </w:t>
      </w:r>
      <w:r>
        <w:rPr>
          <w:sz w:val="24"/>
        </w:rPr>
        <w:t>kaki).</w:t>
      </w:r>
    </w:p>
    <w:p>
      <w:pPr>
        <w:pStyle w:val="BodyText"/>
        <w:spacing w:before="9"/>
        <w:rPr>
          <w:sz w:val="23"/>
        </w:rPr>
      </w:pPr>
    </w:p>
    <w:p>
      <w:pPr>
        <w:pStyle w:val="ListParagraph"/>
        <w:numPr>
          <w:ilvl w:val="1"/>
          <w:numId w:val="24"/>
        </w:numPr>
        <w:tabs>
          <w:tab w:pos="1582" w:val="left" w:leader="none"/>
        </w:tabs>
        <w:spacing w:line="240" w:lineRule="auto" w:before="0" w:after="0"/>
        <w:ind w:left="1582" w:right="0" w:hanging="360"/>
        <w:jc w:val="left"/>
        <w:rPr>
          <w:sz w:val="24"/>
        </w:rPr>
      </w:pPr>
      <w:r>
        <w:rPr>
          <w:sz w:val="24"/>
        </w:rPr>
        <w:t>Relfeks:</w:t>
      </w:r>
    </w:p>
    <w:p>
      <w:pPr>
        <w:pStyle w:val="BodyText"/>
      </w:pPr>
    </w:p>
    <w:p>
      <w:pPr>
        <w:pStyle w:val="ListParagraph"/>
        <w:numPr>
          <w:ilvl w:val="0"/>
          <w:numId w:val="25"/>
        </w:numPr>
        <w:tabs>
          <w:tab w:pos="1942" w:val="left" w:leader="none"/>
        </w:tabs>
        <w:spacing w:line="240" w:lineRule="auto" w:before="0" w:after="0"/>
        <w:ind w:left="1942" w:right="0" w:hanging="360"/>
        <w:jc w:val="left"/>
        <w:rPr>
          <w:sz w:val="24"/>
        </w:rPr>
      </w:pPr>
      <w:r>
        <w:rPr>
          <w:sz w:val="24"/>
        </w:rPr>
        <w:t>trisep surae/ tendo</w:t>
      </w:r>
      <w:r>
        <w:rPr>
          <w:spacing w:val="-5"/>
          <w:sz w:val="24"/>
        </w:rPr>
        <w:t> </w:t>
      </w:r>
      <w:r>
        <w:rPr>
          <w:sz w:val="24"/>
        </w:rPr>
        <w:t>achiles</w:t>
      </w:r>
    </w:p>
    <w:p>
      <w:pPr>
        <w:pStyle w:val="BodyText"/>
      </w:pPr>
    </w:p>
    <w:p>
      <w:pPr>
        <w:pStyle w:val="ListParagraph"/>
        <w:numPr>
          <w:ilvl w:val="1"/>
          <w:numId w:val="24"/>
        </w:numPr>
        <w:tabs>
          <w:tab w:pos="1582" w:val="left" w:leader="none"/>
        </w:tabs>
        <w:spacing w:line="240" w:lineRule="auto" w:before="0" w:after="0"/>
        <w:ind w:left="1582" w:right="0" w:hanging="360"/>
        <w:jc w:val="left"/>
        <w:rPr>
          <w:sz w:val="24"/>
        </w:rPr>
      </w:pPr>
      <w:r>
        <w:rPr>
          <w:sz w:val="24"/>
        </w:rPr>
        <w:t>Sensibilitas jari</w:t>
      </w:r>
      <w:r>
        <w:rPr>
          <w:spacing w:val="-3"/>
          <w:sz w:val="24"/>
        </w:rPr>
        <w:t> </w:t>
      </w:r>
      <w:r>
        <w:rPr>
          <w:sz w:val="24"/>
        </w:rPr>
        <w:t>telunjuk:</w:t>
      </w:r>
    </w:p>
    <w:p>
      <w:pPr>
        <w:pStyle w:val="BodyText"/>
      </w:pPr>
    </w:p>
    <w:p>
      <w:pPr>
        <w:pStyle w:val="ListParagraph"/>
        <w:numPr>
          <w:ilvl w:val="0"/>
          <w:numId w:val="25"/>
        </w:numPr>
        <w:tabs>
          <w:tab w:pos="1942" w:val="left" w:leader="none"/>
        </w:tabs>
        <w:spacing w:line="240" w:lineRule="auto" w:before="0" w:after="0"/>
        <w:ind w:left="1942" w:right="0" w:hanging="360"/>
        <w:jc w:val="left"/>
        <w:rPr>
          <w:sz w:val="24"/>
        </w:rPr>
      </w:pPr>
      <w:r>
        <w:rPr>
          <w:sz w:val="24"/>
        </w:rPr>
        <w:t>sensitivitas terhadap tusukan</w:t>
      </w:r>
      <w:r>
        <w:rPr>
          <w:spacing w:val="-8"/>
          <w:sz w:val="24"/>
        </w:rPr>
        <w:t> </w:t>
      </w:r>
      <w:r>
        <w:rPr>
          <w:sz w:val="24"/>
        </w:rPr>
        <w:t>jarum.</w:t>
      </w:r>
    </w:p>
    <w:p>
      <w:pPr>
        <w:pStyle w:val="BodyText"/>
      </w:pPr>
    </w:p>
    <w:p>
      <w:pPr>
        <w:pStyle w:val="ListParagraph"/>
        <w:numPr>
          <w:ilvl w:val="1"/>
          <w:numId w:val="24"/>
        </w:numPr>
        <w:tabs>
          <w:tab w:pos="1582" w:val="left" w:leader="none"/>
        </w:tabs>
        <w:spacing w:line="240" w:lineRule="auto" w:before="0" w:after="0"/>
        <w:ind w:left="1582" w:right="0" w:hanging="360"/>
        <w:jc w:val="left"/>
        <w:rPr>
          <w:sz w:val="24"/>
        </w:rPr>
      </w:pPr>
      <w:r>
        <w:rPr>
          <w:sz w:val="24"/>
        </w:rPr>
        <w:t>Sensibilitas ibujari</w:t>
      </w:r>
      <w:r>
        <w:rPr>
          <w:spacing w:val="-4"/>
          <w:sz w:val="24"/>
        </w:rPr>
        <w:t> </w:t>
      </w:r>
      <w:r>
        <w:rPr>
          <w:sz w:val="24"/>
        </w:rPr>
        <w:t>kaki:</w:t>
      </w:r>
    </w:p>
    <w:p>
      <w:pPr>
        <w:pStyle w:val="BodyText"/>
      </w:pPr>
    </w:p>
    <w:p>
      <w:pPr>
        <w:pStyle w:val="ListParagraph"/>
        <w:numPr>
          <w:ilvl w:val="0"/>
          <w:numId w:val="25"/>
        </w:numPr>
        <w:tabs>
          <w:tab w:pos="1942" w:val="left" w:leader="none"/>
        </w:tabs>
        <w:spacing w:line="240" w:lineRule="auto" w:before="0" w:after="0"/>
        <w:ind w:left="1942" w:right="0" w:hanging="360"/>
        <w:jc w:val="left"/>
        <w:rPr>
          <w:sz w:val="24"/>
        </w:rPr>
      </w:pPr>
      <w:r>
        <w:rPr>
          <w:sz w:val="24"/>
        </w:rPr>
        <w:t>sensitivitas terhadap tusukan</w:t>
      </w:r>
      <w:r>
        <w:rPr>
          <w:spacing w:val="-7"/>
          <w:sz w:val="24"/>
        </w:rPr>
        <w:t> </w:t>
      </w:r>
      <w:r>
        <w:rPr>
          <w:sz w:val="24"/>
        </w:rPr>
        <w:t>jarum</w:t>
      </w:r>
    </w:p>
    <w:p>
      <w:pPr>
        <w:pStyle w:val="BodyText"/>
      </w:pPr>
    </w:p>
    <w:p>
      <w:pPr>
        <w:pStyle w:val="ListParagraph"/>
        <w:numPr>
          <w:ilvl w:val="0"/>
          <w:numId w:val="25"/>
        </w:numPr>
        <w:tabs>
          <w:tab w:pos="1942" w:val="left" w:leader="none"/>
        </w:tabs>
        <w:spacing w:line="240" w:lineRule="auto" w:before="0" w:after="0"/>
        <w:ind w:left="1942" w:right="0" w:hanging="360"/>
        <w:jc w:val="left"/>
        <w:rPr>
          <w:sz w:val="24"/>
        </w:rPr>
      </w:pPr>
      <w:r>
        <w:rPr>
          <w:sz w:val="24"/>
        </w:rPr>
        <w:t>sensitivitas terhadap</w:t>
      </w:r>
      <w:r>
        <w:rPr>
          <w:spacing w:val="-4"/>
          <w:sz w:val="24"/>
        </w:rPr>
        <w:t> </w:t>
      </w:r>
      <w:r>
        <w:rPr>
          <w:sz w:val="24"/>
        </w:rPr>
        <w:t>sentuhan</w:t>
      </w:r>
    </w:p>
    <w:p>
      <w:pPr>
        <w:pStyle w:val="BodyText"/>
      </w:pPr>
    </w:p>
    <w:p>
      <w:pPr>
        <w:pStyle w:val="ListParagraph"/>
        <w:numPr>
          <w:ilvl w:val="0"/>
          <w:numId w:val="25"/>
        </w:numPr>
        <w:tabs>
          <w:tab w:pos="1942" w:val="left" w:leader="none"/>
        </w:tabs>
        <w:spacing w:line="240" w:lineRule="auto" w:before="0" w:after="0"/>
        <w:ind w:left="1942" w:right="0" w:hanging="360"/>
        <w:jc w:val="left"/>
        <w:rPr>
          <w:sz w:val="24"/>
        </w:rPr>
      </w:pPr>
      <w:r>
        <w:rPr>
          <w:sz w:val="24"/>
        </w:rPr>
        <w:t>persepsi</w:t>
      </w:r>
      <w:r>
        <w:rPr>
          <w:spacing w:val="-3"/>
          <w:sz w:val="24"/>
        </w:rPr>
        <w:t> </w:t>
      </w:r>
      <w:r>
        <w:rPr>
          <w:sz w:val="24"/>
        </w:rPr>
        <w:t>getar</w:t>
      </w:r>
    </w:p>
    <w:p>
      <w:pPr>
        <w:pStyle w:val="BodyText"/>
      </w:pPr>
    </w:p>
    <w:p>
      <w:pPr>
        <w:pStyle w:val="ListParagraph"/>
        <w:numPr>
          <w:ilvl w:val="0"/>
          <w:numId w:val="25"/>
        </w:numPr>
        <w:tabs>
          <w:tab w:pos="1942" w:val="left" w:leader="none"/>
        </w:tabs>
        <w:spacing w:line="240" w:lineRule="auto" w:before="0" w:after="0"/>
        <w:ind w:left="1942" w:right="0" w:hanging="360"/>
        <w:jc w:val="left"/>
        <w:rPr>
          <w:sz w:val="24"/>
        </w:rPr>
      </w:pPr>
      <w:r>
        <w:rPr>
          <w:sz w:val="24"/>
        </w:rPr>
        <w:t>sensitivitas terhadap posisi</w:t>
      </w:r>
      <w:r>
        <w:rPr>
          <w:spacing w:val="-6"/>
          <w:sz w:val="24"/>
        </w:rPr>
        <w:t> </w:t>
      </w:r>
      <w:r>
        <w:rPr>
          <w:sz w:val="24"/>
        </w:rPr>
        <w:t>sendi.</w:t>
      </w:r>
    </w:p>
    <w:p>
      <w:pPr>
        <w:spacing w:after="0" w:line="24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24"/>
        </w:numPr>
        <w:tabs>
          <w:tab w:pos="1154" w:val="left" w:leader="none"/>
          <w:tab w:pos="1155" w:val="left" w:leader="none"/>
        </w:tabs>
        <w:spacing w:line="240" w:lineRule="auto" w:before="0" w:after="0"/>
        <w:ind w:left="1154" w:right="0" w:hanging="566"/>
        <w:jc w:val="left"/>
        <w:rPr>
          <w:sz w:val="24"/>
        </w:rPr>
      </w:pPr>
      <w:r>
        <w:rPr>
          <w:sz w:val="24"/>
        </w:rPr>
        <w:t>Skor Diabetic Neuropathy Symptoms</w:t>
      </w:r>
      <w:r>
        <w:rPr>
          <w:spacing w:val="-7"/>
          <w:sz w:val="24"/>
        </w:rPr>
        <w:t> </w:t>
      </w:r>
      <w:r>
        <w:rPr>
          <w:sz w:val="24"/>
        </w:rPr>
        <w:t>(DNS)</w:t>
      </w:r>
    </w:p>
    <w:p>
      <w:pPr>
        <w:pStyle w:val="BodyText"/>
      </w:pPr>
    </w:p>
    <w:p>
      <w:pPr>
        <w:pStyle w:val="BodyText"/>
        <w:spacing w:line="480" w:lineRule="auto"/>
        <w:ind w:left="1154" w:right="115" w:firstLine="568"/>
        <w:jc w:val="both"/>
      </w:pPr>
      <w:r>
        <w:rPr/>
        <w:t>Merupakan</w:t>
      </w:r>
      <w:r>
        <w:rPr>
          <w:spacing w:val="-7"/>
        </w:rPr>
        <w:t> </w:t>
      </w:r>
      <w:r>
        <w:rPr/>
        <w:t>4</w:t>
      </w:r>
      <w:r>
        <w:rPr>
          <w:spacing w:val="-9"/>
        </w:rPr>
        <w:t> </w:t>
      </w:r>
      <w:r>
        <w:rPr/>
        <w:t>poin</w:t>
      </w:r>
      <w:r>
        <w:rPr>
          <w:spacing w:val="-8"/>
        </w:rPr>
        <w:t> </w:t>
      </w:r>
      <w:r>
        <w:rPr/>
        <w:t>yang</w:t>
      </w:r>
      <w:r>
        <w:rPr>
          <w:spacing w:val="-9"/>
        </w:rPr>
        <w:t> </w:t>
      </w:r>
      <w:r>
        <w:rPr/>
        <w:t>bernilai</w:t>
      </w:r>
      <w:r>
        <w:rPr>
          <w:spacing w:val="-8"/>
        </w:rPr>
        <w:t> </w:t>
      </w:r>
      <w:r>
        <w:rPr/>
        <w:t>untuk</w:t>
      </w:r>
      <w:r>
        <w:rPr>
          <w:spacing w:val="-8"/>
        </w:rPr>
        <w:t> </w:t>
      </w:r>
      <w:r>
        <w:rPr/>
        <w:t>skor</w:t>
      </w:r>
      <w:r>
        <w:rPr>
          <w:spacing w:val="-7"/>
        </w:rPr>
        <w:t> </w:t>
      </w:r>
      <w:r>
        <w:rPr/>
        <w:t>gejala</w:t>
      </w:r>
      <w:r>
        <w:rPr>
          <w:spacing w:val="-5"/>
        </w:rPr>
        <w:t> </w:t>
      </w:r>
      <w:r>
        <w:rPr/>
        <w:t>dengan</w:t>
      </w:r>
      <w:r>
        <w:rPr>
          <w:spacing w:val="-9"/>
        </w:rPr>
        <w:t> </w:t>
      </w:r>
      <w:r>
        <w:rPr/>
        <w:t>prediksi</w:t>
      </w:r>
      <w:r>
        <w:rPr>
          <w:spacing w:val="-8"/>
        </w:rPr>
        <w:t> </w:t>
      </w:r>
      <w:r>
        <w:rPr/>
        <w:t>nilai yang tinggi untuk menyaring neuropati pada diabetes. Gejala jalan tidak stabil, nyeri neuropatik, parastesi atau rasa tebal. Satu gejala dinilai skor 1, maksimum skor 4. Skor 1 atau lebih diterjemahkan sebagai positif polineuropati diabetik. Asad dkk tahun 2010, dalam uji reabilitas neurologikal skor untuk penilaian neuropati sensorimotor pada pasien DM tipe 2 mendapatkan skor DNS mempunyai sensitivitas 64,41% dan spesifitas 80,95 % dan menyimpulkan bahwa dalam semua skor, DNE yang paling sensitif dan DNS adalah paling spesifik. Kesimpulan perbandingan studi konduksi saraf dengan skor DNE dan DNS pada neuropati diabetes tipe-2 adalah Skor DNE dan Skor DNS dapat di gunakan untuk deteksi neuropati diabetika.</w:t>
      </w:r>
    </w:p>
    <w:p>
      <w:pPr>
        <w:pStyle w:val="ListParagraph"/>
        <w:numPr>
          <w:ilvl w:val="0"/>
          <w:numId w:val="24"/>
        </w:numPr>
        <w:tabs>
          <w:tab w:pos="1154" w:val="left" w:leader="none"/>
          <w:tab w:pos="1155" w:val="left" w:leader="none"/>
        </w:tabs>
        <w:spacing w:line="240" w:lineRule="auto" w:before="8" w:after="0"/>
        <w:ind w:left="1154" w:right="0" w:hanging="566"/>
        <w:jc w:val="left"/>
        <w:rPr>
          <w:sz w:val="24"/>
        </w:rPr>
      </w:pPr>
      <w:r>
        <w:rPr>
          <w:sz w:val="24"/>
        </w:rPr>
        <w:t>Pemeriksaan Elektrodiagnostik Elektromiografi</w:t>
      </w:r>
      <w:r>
        <w:rPr>
          <w:spacing w:val="-6"/>
          <w:sz w:val="24"/>
        </w:rPr>
        <w:t> </w:t>
      </w:r>
      <w:r>
        <w:rPr>
          <w:sz w:val="24"/>
        </w:rPr>
        <w:t>(EMG)</w:t>
      </w:r>
    </w:p>
    <w:p>
      <w:pPr>
        <w:pStyle w:val="BodyText"/>
      </w:pPr>
    </w:p>
    <w:p>
      <w:pPr>
        <w:pStyle w:val="BodyText"/>
        <w:spacing w:line="480" w:lineRule="auto"/>
        <w:ind w:left="1154" w:right="117" w:firstLine="568"/>
        <w:jc w:val="both"/>
      </w:pPr>
      <w:r>
        <w:rPr/>
        <w:t>Merupakan pemeriksaan elektrodiagnosis untuk memeriksa saraf perifer dan otot. EMG ini dapat menunjukkan kelaianan dini pada neuropati diabetik yang asimptomatik. Kecepatan Hantar Saraf (KHS) mengukur serat saraf sensorik bermyelin besar dan serat saraf motorik sehingga tidak dapat mengetahui kelainan pada neuropati selektif serat bermielin kecil. Pemeriksaan KHS sensorik mengakses integritas sel-sel ganglion radiks dorsalis dan akson perifernya. KHS sensorik berkurang pada demielinisasi serabut saraf sensorik. KHS motorik biasanya lambat dibagian distal lambat, terutama bagian distal. Respon motorik mungkin amplitudonya normal atau berkurang  bila  penyakitnya  bertambah  parah.  Bila  kerusakan  saraf kecil</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154" w:right="119"/>
        <w:jc w:val="both"/>
      </w:pPr>
      <w:r>
        <w:rPr/>
        <w:t>memberi keluhan nyeri neuropatik, kecepatan hantar sarafnya normal dan diagnosis memerlukan biopsi saraf. Hasil-hasil EMG saja tidak pernah patognomonik untuk suatu penyakit, walau ia dapat membantu atau menyangkal suatu diagnosis klinis. Oleh karena itu, pemeriksaan klinis dan neurologik serta amamnesis penting sekali untuk membantu diagnosis pasti suatu penyakit.</w:t>
      </w:r>
    </w:p>
    <w:p>
      <w:pPr>
        <w:pStyle w:val="ListParagraph"/>
        <w:numPr>
          <w:ilvl w:val="0"/>
          <w:numId w:val="24"/>
        </w:numPr>
        <w:tabs>
          <w:tab w:pos="1154" w:val="left" w:leader="none"/>
          <w:tab w:pos="1155" w:val="left" w:leader="none"/>
        </w:tabs>
        <w:spacing w:line="240" w:lineRule="auto" w:before="10" w:after="0"/>
        <w:ind w:left="1154" w:right="0" w:hanging="566"/>
        <w:jc w:val="left"/>
        <w:rPr>
          <w:sz w:val="24"/>
        </w:rPr>
      </w:pPr>
      <w:r>
        <w:rPr>
          <w:sz w:val="24"/>
        </w:rPr>
        <w:t>Visual Analoque Scale</w:t>
      </w:r>
      <w:r>
        <w:rPr>
          <w:spacing w:val="-6"/>
          <w:sz w:val="24"/>
        </w:rPr>
        <w:t> </w:t>
      </w:r>
      <w:r>
        <w:rPr>
          <w:sz w:val="24"/>
        </w:rPr>
        <w:t>(VAS)</w:t>
      </w:r>
    </w:p>
    <w:p>
      <w:pPr>
        <w:pStyle w:val="BodyText"/>
      </w:pPr>
    </w:p>
    <w:p>
      <w:pPr>
        <w:pStyle w:val="BodyText"/>
        <w:spacing w:line="480" w:lineRule="auto"/>
        <w:ind w:left="1154" w:right="118"/>
        <w:jc w:val="both"/>
      </w:pPr>
      <w:r>
        <w:rPr/>
        <w:t>Banyak metode yang lazim diperkenalkan untuk menentukan derajat nyeri, salah satunya adalah Visual Analoque Scale (VAS). Skala ini hanya mengukur intensitas nyeri seseorang. VAS yang merupakan garis lurus dengan</w:t>
      </w:r>
      <w:r>
        <w:rPr>
          <w:spacing w:val="-13"/>
        </w:rPr>
        <w:t> </w:t>
      </w:r>
      <w:r>
        <w:rPr/>
        <w:t>ujung</w:t>
      </w:r>
      <w:r>
        <w:rPr>
          <w:spacing w:val="-13"/>
        </w:rPr>
        <w:t> </w:t>
      </w:r>
      <w:r>
        <w:rPr/>
        <w:t>sebelah</w:t>
      </w:r>
      <w:r>
        <w:rPr>
          <w:spacing w:val="-14"/>
        </w:rPr>
        <w:t> </w:t>
      </w:r>
      <w:r>
        <w:rPr/>
        <w:t>kiri</w:t>
      </w:r>
      <w:r>
        <w:rPr>
          <w:spacing w:val="-13"/>
        </w:rPr>
        <w:t> </w:t>
      </w:r>
      <w:r>
        <w:rPr/>
        <w:t>diberi</w:t>
      </w:r>
      <w:r>
        <w:rPr>
          <w:spacing w:val="-14"/>
        </w:rPr>
        <w:t> </w:t>
      </w:r>
      <w:r>
        <w:rPr/>
        <w:t>tanda</w:t>
      </w:r>
      <w:r>
        <w:rPr>
          <w:spacing w:val="-15"/>
        </w:rPr>
        <w:t> </w:t>
      </w:r>
      <w:r>
        <w:rPr/>
        <w:t>0</w:t>
      </w:r>
      <w:r>
        <w:rPr>
          <w:spacing w:val="-13"/>
        </w:rPr>
        <w:t> </w:t>
      </w:r>
      <w:r>
        <w:rPr/>
        <w:t>=</w:t>
      </w:r>
      <w:r>
        <w:rPr>
          <w:spacing w:val="-14"/>
        </w:rPr>
        <w:t> </w:t>
      </w:r>
      <w:r>
        <w:rPr/>
        <w:t>untuk</w:t>
      </w:r>
      <w:r>
        <w:rPr>
          <w:spacing w:val="-15"/>
        </w:rPr>
        <w:t> </w:t>
      </w:r>
      <w:r>
        <w:rPr/>
        <w:t>tidak</w:t>
      </w:r>
      <w:r>
        <w:rPr>
          <w:spacing w:val="-13"/>
        </w:rPr>
        <w:t> </w:t>
      </w:r>
      <w:r>
        <w:rPr/>
        <w:t>nyeri</w:t>
      </w:r>
      <w:r>
        <w:rPr>
          <w:spacing w:val="-14"/>
        </w:rPr>
        <w:t> </w:t>
      </w:r>
      <w:r>
        <w:rPr/>
        <w:t>dan</w:t>
      </w:r>
      <w:r>
        <w:rPr>
          <w:spacing w:val="-13"/>
        </w:rPr>
        <w:t> </w:t>
      </w:r>
      <w:r>
        <w:rPr/>
        <w:t>ujung</w:t>
      </w:r>
      <w:r>
        <w:rPr>
          <w:spacing w:val="-13"/>
        </w:rPr>
        <w:t> </w:t>
      </w:r>
      <w:r>
        <w:rPr/>
        <w:t>sebelah kanan diberi tanda dengan angka 10 untuk nyeri terberat yang terbayangkan. Cara</w:t>
      </w:r>
      <w:r>
        <w:rPr>
          <w:spacing w:val="-15"/>
        </w:rPr>
        <w:t> </w:t>
      </w:r>
      <w:r>
        <w:rPr/>
        <w:t>pemeriksaan</w:t>
      </w:r>
      <w:r>
        <w:rPr>
          <w:spacing w:val="-11"/>
        </w:rPr>
        <w:t> </w:t>
      </w:r>
      <w:r>
        <w:rPr/>
        <w:t>VAS</w:t>
      </w:r>
      <w:r>
        <w:rPr>
          <w:spacing w:val="-13"/>
        </w:rPr>
        <w:t> </w:t>
      </w:r>
      <w:r>
        <w:rPr/>
        <w:t>adalah</w:t>
      </w:r>
      <w:r>
        <w:rPr>
          <w:spacing w:val="-14"/>
        </w:rPr>
        <w:t> </w:t>
      </w:r>
      <w:r>
        <w:rPr/>
        <w:t>penderita</w:t>
      </w:r>
      <w:r>
        <w:rPr>
          <w:spacing w:val="-14"/>
        </w:rPr>
        <w:t> </w:t>
      </w:r>
      <w:r>
        <w:rPr/>
        <w:t>diminta</w:t>
      </w:r>
      <w:r>
        <w:rPr>
          <w:spacing w:val="-14"/>
        </w:rPr>
        <w:t> </w:t>
      </w:r>
      <w:r>
        <w:rPr/>
        <w:t>untuk</w:t>
      </w:r>
      <w:r>
        <w:rPr>
          <w:spacing w:val="-13"/>
        </w:rPr>
        <w:t> </w:t>
      </w:r>
      <w:r>
        <w:rPr/>
        <w:t>memproyeksikan</w:t>
      </w:r>
      <w:r>
        <w:rPr>
          <w:spacing w:val="-14"/>
        </w:rPr>
        <w:t> </w:t>
      </w:r>
      <w:r>
        <w:rPr/>
        <w:t>rasa nyeri yang dirasakan dengan cara memberikan tanda berupa titik pada garis lurus Visual Analoque Scale antara 0-10 sehingga penderita dapat mengetahui intensitas nyeri. VAS dapat diukur secara kategorikal. Meliala mengemukakan nyeri ringan dinilai dengan VAS</w:t>
      </w:r>
      <w:r>
        <w:rPr>
          <w:spacing w:val="-4"/>
        </w:rPr>
        <w:t> </w:t>
      </w:r>
      <w:r>
        <w:rPr/>
        <w:t>:0-4.</w:t>
      </w:r>
    </w:p>
    <w:p>
      <w:pPr>
        <w:pStyle w:val="ListParagraph"/>
        <w:numPr>
          <w:ilvl w:val="0"/>
          <w:numId w:val="24"/>
        </w:numPr>
        <w:tabs>
          <w:tab w:pos="1154" w:val="left" w:leader="none"/>
          <w:tab w:pos="1155" w:val="left" w:leader="none"/>
        </w:tabs>
        <w:spacing w:line="240" w:lineRule="auto" w:before="10" w:after="0"/>
        <w:ind w:left="1154" w:right="0" w:hanging="566"/>
        <w:jc w:val="left"/>
        <w:rPr>
          <w:sz w:val="24"/>
        </w:rPr>
      </w:pPr>
      <w:r>
        <w:rPr>
          <w:sz w:val="24"/>
        </w:rPr>
        <w:t>berat dengan nilai VAS</w:t>
      </w:r>
      <w:r>
        <w:rPr>
          <w:spacing w:val="-4"/>
          <w:sz w:val="24"/>
        </w:rPr>
        <w:t> </w:t>
      </w:r>
      <w:r>
        <w:rPr>
          <w:sz w:val="24"/>
        </w:rPr>
        <w:t>&gt;7-10.</w:t>
      </w:r>
    </w:p>
    <w:p>
      <w:pPr>
        <w:pStyle w:val="BodyText"/>
      </w:pPr>
    </w:p>
    <w:p>
      <w:pPr>
        <w:pStyle w:val="BodyText"/>
        <w:spacing w:line="480" w:lineRule="auto"/>
        <w:ind w:left="576" w:right="116" w:firstLine="578"/>
        <w:jc w:val="both"/>
      </w:pPr>
      <w:r>
        <w:rPr/>
        <w:t>Deteksi</w:t>
      </w:r>
      <w:r>
        <w:rPr>
          <w:spacing w:val="-13"/>
        </w:rPr>
        <w:t> </w:t>
      </w:r>
      <w:r>
        <w:rPr/>
        <w:t>dini</w:t>
      </w:r>
      <w:r>
        <w:rPr>
          <w:spacing w:val="-13"/>
        </w:rPr>
        <w:t> </w:t>
      </w:r>
      <w:r>
        <w:rPr/>
        <w:t>adalah</w:t>
      </w:r>
      <w:r>
        <w:rPr>
          <w:spacing w:val="-14"/>
        </w:rPr>
        <w:t> </w:t>
      </w:r>
      <w:r>
        <w:rPr/>
        <w:t>usaha-usaha</w:t>
      </w:r>
      <w:r>
        <w:rPr>
          <w:spacing w:val="-14"/>
        </w:rPr>
        <w:t> </w:t>
      </w:r>
      <w:r>
        <w:rPr/>
        <w:t>untuk</w:t>
      </w:r>
      <w:r>
        <w:rPr>
          <w:spacing w:val="-13"/>
        </w:rPr>
        <w:t> </w:t>
      </w:r>
      <w:r>
        <w:rPr/>
        <w:t>mengetahui</w:t>
      </w:r>
      <w:r>
        <w:rPr>
          <w:spacing w:val="-12"/>
        </w:rPr>
        <w:t> </w:t>
      </w:r>
      <w:r>
        <w:rPr/>
        <w:t>ada</w:t>
      </w:r>
      <w:r>
        <w:rPr>
          <w:spacing w:val="-14"/>
        </w:rPr>
        <w:t> </w:t>
      </w:r>
      <w:r>
        <w:rPr/>
        <w:t>tidaknya</w:t>
      </w:r>
      <w:r>
        <w:rPr>
          <w:spacing w:val="-14"/>
        </w:rPr>
        <w:t> </w:t>
      </w:r>
      <w:r>
        <w:rPr/>
        <w:t>kelainan</w:t>
      </w:r>
      <w:r>
        <w:rPr>
          <w:spacing w:val="-13"/>
        </w:rPr>
        <w:t> </w:t>
      </w:r>
      <w:r>
        <w:rPr/>
        <w:t>atau kerusakan fisik yang menyebabkan kecacatan secara dini. Deteksi dini neuropati dilakukan untuk mencegah terjadinya komplikasi lebih lanjut yaitu DFU. Pemeriksaan yang dapat dilakukan untuk mendeteksi gangguan neuropati antara lain:</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26"/>
        </w:numPr>
        <w:tabs>
          <w:tab w:pos="1154" w:val="left" w:leader="none"/>
          <w:tab w:pos="1155" w:val="left" w:leader="none"/>
        </w:tabs>
        <w:spacing w:line="240" w:lineRule="auto" w:before="0" w:after="0"/>
        <w:ind w:left="1154" w:right="0" w:hanging="566"/>
        <w:jc w:val="left"/>
        <w:rPr>
          <w:sz w:val="24"/>
        </w:rPr>
      </w:pPr>
      <w:r>
        <w:rPr>
          <w:sz w:val="24"/>
        </w:rPr>
        <w:t>Pemeriksaan saraf</w:t>
      </w:r>
      <w:r>
        <w:rPr>
          <w:spacing w:val="-5"/>
          <w:sz w:val="24"/>
        </w:rPr>
        <w:t> </w:t>
      </w:r>
      <w:r>
        <w:rPr>
          <w:sz w:val="24"/>
        </w:rPr>
        <w:t>motorik</w:t>
      </w:r>
    </w:p>
    <w:p>
      <w:pPr>
        <w:pStyle w:val="BodyText"/>
      </w:pPr>
    </w:p>
    <w:p>
      <w:pPr>
        <w:pStyle w:val="BodyText"/>
        <w:ind w:left="1154"/>
      </w:pPr>
      <w:r>
        <w:rPr/>
        <w:t>Pemeriksaan saraf motorik dilakukan dengan pemeriksaan :</w:t>
      </w:r>
    </w:p>
    <w:p>
      <w:pPr>
        <w:pStyle w:val="BodyText"/>
      </w:pPr>
    </w:p>
    <w:p>
      <w:pPr>
        <w:pStyle w:val="ListParagraph"/>
        <w:numPr>
          <w:ilvl w:val="1"/>
          <w:numId w:val="26"/>
        </w:numPr>
        <w:tabs>
          <w:tab w:pos="1441" w:val="left" w:leader="none"/>
        </w:tabs>
        <w:spacing w:line="480" w:lineRule="auto" w:before="0" w:after="11"/>
        <w:ind w:left="1440" w:right="117" w:hanging="286"/>
        <w:jc w:val="both"/>
        <w:rPr>
          <w:sz w:val="24"/>
        </w:rPr>
      </w:pPr>
      <w:r>
        <w:rPr>
          <w:sz w:val="24"/>
        </w:rPr>
        <w:t>Refleks achilles diukur dengan menggunakan </w:t>
      </w:r>
      <w:r>
        <w:rPr>
          <w:i/>
          <w:sz w:val="24"/>
        </w:rPr>
        <w:t>hammer reflex.</w:t>
      </w:r>
      <w:r>
        <w:rPr>
          <w:i/>
          <w:spacing w:val="-18"/>
          <w:sz w:val="24"/>
        </w:rPr>
        <w:t> </w:t>
      </w:r>
      <w:r>
        <w:rPr>
          <w:sz w:val="24"/>
        </w:rPr>
        <w:t>Pengukuran dilakukan dengan mengetuk bagian tendon achilles pada saat kaki dorsofleksi. Pemeriksaan ini adalah jenis peregan gan refleks yang menguji fungsi otot gastrocnemius dan saraf yang memasoknya dengan hasil positif jika kaki menyentak ke permukaan plantar (Rosyidah,</w:t>
      </w:r>
      <w:r>
        <w:rPr>
          <w:spacing w:val="-10"/>
          <w:sz w:val="24"/>
        </w:rPr>
        <w:t> </w:t>
      </w:r>
      <w:r>
        <w:rPr>
          <w:sz w:val="24"/>
        </w:rPr>
        <w:t>2016).</w:t>
      </w:r>
    </w:p>
    <w:p>
      <w:pPr>
        <w:pStyle w:val="BodyText"/>
        <w:ind w:left="1439"/>
        <w:rPr>
          <w:sz w:val="20"/>
        </w:rPr>
      </w:pPr>
      <w:r>
        <w:rPr>
          <w:sz w:val="20"/>
        </w:rPr>
        <w:drawing>
          <wp:inline distT="0" distB="0" distL="0" distR="0">
            <wp:extent cx="2199382" cy="1531810"/>
            <wp:effectExtent l="0" t="0" r="0" b="0"/>
            <wp:docPr id="7" name="image49.jpeg" descr=""/>
            <wp:cNvGraphicFramePr>
              <a:graphicFrameLocks noChangeAspect="1"/>
            </wp:cNvGraphicFramePr>
            <a:graphic>
              <a:graphicData uri="http://schemas.openxmlformats.org/drawingml/2006/picture">
                <pic:pic>
                  <pic:nvPicPr>
                    <pic:cNvPr id="8" name="image49.jpeg"/>
                    <pic:cNvPicPr/>
                  </pic:nvPicPr>
                  <pic:blipFill>
                    <a:blip r:embed="rId75" cstate="print"/>
                    <a:stretch>
                      <a:fillRect/>
                    </a:stretch>
                  </pic:blipFill>
                  <pic:spPr>
                    <a:xfrm>
                      <a:off x="0" y="0"/>
                      <a:ext cx="2199382" cy="1531810"/>
                    </a:xfrm>
                    <a:prstGeom prst="rect">
                      <a:avLst/>
                    </a:prstGeom>
                  </pic:spPr>
                </pic:pic>
              </a:graphicData>
            </a:graphic>
          </wp:inline>
        </w:drawing>
      </w:r>
      <w:r>
        <w:rPr>
          <w:sz w:val="20"/>
        </w:rPr>
      </w:r>
    </w:p>
    <w:p>
      <w:pPr>
        <w:pStyle w:val="BodyText"/>
        <w:spacing w:before="8"/>
        <w:rPr>
          <w:sz w:val="29"/>
        </w:rPr>
      </w:pPr>
    </w:p>
    <w:p>
      <w:pPr>
        <w:pStyle w:val="BodyText"/>
        <w:spacing w:before="1"/>
        <w:ind w:left="1154"/>
      </w:pPr>
      <w:r>
        <w:rPr/>
        <w:t>Gambar 2.1 Pemeriksaan Reflek Achilles.</w:t>
      </w:r>
    </w:p>
    <w:p>
      <w:pPr>
        <w:pStyle w:val="BodyText"/>
      </w:pPr>
    </w:p>
    <w:p>
      <w:pPr>
        <w:pStyle w:val="ListParagraph"/>
        <w:numPr>
          <w:ilvl w:val="1"/>
          <w:numId w:val="26"/>
        </w:numPr>
        <w:tabs>
          <w:tab w:pos="1441" w:val="left" w:leader="none"/>
        </w:tabs>
        <w:spacing w:line="480" w:lineRule="auto" w:before="0" w:after="9"/>
        <w:ind w:left="1440" w:right="115" w:hanging="286"/>
        <w:jc w:val="both"/>
        <w:rPr>
          <w:sz w:val="24"/>
        </w:rPr>
      </w:pPr>
      <w:r>
        <w:rPr>
          <w:sz w:val="24"/>
        </w:rPr>
        <w:t>Refleks patella diukur dengan menggunakan </w:t>
      </w:r>
      <w:r>
        <w:rPr>
          <w:i/>
          <w:sz w:val="24"/>
        </w:rPr>
        <w:t>hammer reflex. </w:t>
      </w:r>
      <w:r>
        <w:rPr>
          <w:sz w:val="24"/>
        </w:rPr>
        <w:t>Pengukuran dilakukan dengan mengetuk bagian tendon muskulus kuadrisep femoris dibawah patella pada saat kaki dorsofleksi. Hasil positif jika kaki menyentak ke permukaan plantar (Rosyidah,</w:t>
      </w:r>
      <w:r>
        <w:rPr>
          <w:spacing w:val="-5"/>
          <w:sz w:val="24"/>
        </w:rPr>
        <w:t> </w:t>
      </w:r>
      <w:r>
        <w:rPr>
          <w:sz w:val="24"/>
        </w:rPr>
        <w:t>2016).</w:t>
      </w:r>
    </w:p>
    <w:p>
      <w:pPr>
        <w:pStyle w:val="BodyText"/>
        <w:ind w:left="1593"/>
        <w:rPr>
          <w:sz w:val="20"/>
        </w:rPr>
      </w:pPr>
      <w:r>
        <w:rPr>
          <w:sz w:val="20"/>
        </w:rPr>
        <w:drawing>
          <wp:inline distT="0" distB="0" distL="0" distR="0">
            <wp:extent cx="1799884" cy="1702593"/>
            <wp:effectExtent l="0" t="0" r="0" b="0"/>
            <wp:docPr id="9" name="image50.png" descr=""/>
            <wp:cNvGraphicFramePr>
              <a:graphicFrameLocks noChangeAspect="1"/>
            </wp:cNvGraphicFramePr>
            <a:graphic>
              <a:graphicData uri="http://schemas.openxmlformats.org/drawingml/2006/picture">
                <pic:pic>
                  <pic:nvPicPr>
                    <pic:cNvPr id="10" name="image50.png"/>
                    <pic:cNvPicPr/>
                  </pic:nvPicPr>
                  <pic:blipFill>
                    <a:blip r:embed="rId76" cstate="print"/>
                    <a:stretch>
                      <a:fillRect/>
                    </a:stretch>
                  </pic:blipFill>
                  <pic:spPr>
                    <a:xfrm>
                      <a:off x="0" y="0"/>
                      <a:ext cx="1799884" cy="1702593"/>
                    </a:xfrm>
                    <a:prstGeom prst="rect">
                      <a:avLst/>
                    </a:prstGeom>
                  </pic:spPr>
                </pic:pic>
              </a:graphicData>
            </a:graphic>
          </wp:inline>
        </w:drawing>
      </w:r>
      <w:r>
        <w:rPr>
          <w:sz w:val="20"/>
        </w:rPr>
      </w:r>
    </w:p>
    <w:p>
      <w:pPr>
        <w:pStyle w:val="BodyText"/>
        <w:ind w:left="1154"/>
      </w:pPr>
      <w:r>
        <w:rPr/>
        <w:t>Gambar 2.2 Pemeriksaan Reflek Patella.</w:t>
      </w:r>
    </w:p>
    <w:p>
      <w:pPr>
        <w:spacing w:after="0"/>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26"/>
        </w:numPr>
        <w:tabs>
          <w:tab w:pos="1154" w:val="left" w:leader="none"/>
          <w:tab w:pos="1155" w:val="left" w:leader="none"/>
        </w:tabs>
        <w:spacing w:line="240" w:lineRule="auto" w:before="0" w:after="0"/>
        <w:ind w:left="1154" w:right="0" w:hanging="566"/>
        <w:jc w:val="left"/>
        <w:rPr>
          <w:sz w:val="24"/>
        </w:rPr>
      </w:pPr>
      <w:r>
        <w:rPr>
          <w:sz w:val="24"/>
        </w:rPr>
        <w:t>Pemeriksaan saraf</w:t>
      </w:r>
      <w:r>
        <w:rPr>
          <w:spacing w:val="-5"/>
          <w:sz w:val="24"/>
        </w:rPr>
        <w:t> </w:t>
      </w:r>
      <w:r>
        <w:rPr>
          <w:sz w:val="24"/>
        </w:rPr>
        <w:t>sensorik</w:t>
      </w:r>
    </w:p>
    <w:p>
      <w:pPr>
        <w:pStyle w:val="BodyText"/>
      </w:pPr>
    </w:p>
    <w:p>
      <w:pPr>
        <w:pStyle w:val="BodyText"/>
        <w:ind w:left="1154"/>
      </w:pPr>
      <w:r>
        <w:rPr/>
        <w:t>Pemeriksaan saraf sensorik dilakukan dengan pemeriksaan :</w:t>
      </w:r>
    </w:p>
    <w:p>
      <w:pPr>
        <w:pStyle w:val="BodyText"/>
      </w:pPr>
    </w:p>
    <w:p>
      <w:pPr>
        <w:pStyle w:val="ListParagraph"/>
        <w:numPr>
          <w:ilvl w:val="1"/>
          <w:numId w:val="26"/>
        </w:numPr>
        <w:tabs>
          <w:tab w:pos="1441" w:val="left" w:leader="none"/>
        </w:tabs>
        <w:spacing w:line="240" w:lineRule="auto" w:before="0" w:after="0"/>
        <w:ind w:left="1440" w:right="0" w:hanging="286"/>
        <w:jc w:val="left"/>
        <w:rPr>
          <w:sz w:val="24"/>
        </w:rPr>
      </w:pPr>
      <w:r>
        <w:rPr>
          <w:sz w:val="24"/>
        </w:rPr>
        <w:t>Monofilamen</w:t>
      </w:r>
    </w:p>
    <w:p>
      <w:pPr>
        <w:pStyle w:val="BodyText"/>
      </w:pPr>
    </w:p>
    <w:p>
      <w:pPr>
        <w:pStyle w:val="BodyText"/>
        <w:spacing w:line="480" w:lineRule="auto" w:after="9"/>
        <w:ind w:left="1440" w:right="117"/>
        <w:jc w:val="both"/>
      </w:pPr>
      <w:r>
        <w:rPr/>
        <w:t>Alat untuk memeriksa sensitivitas kaki adalah </w:t>
      </w:r>
      <w:r>
        <w:rPr>
          <w:i/>
        </w:rPr>
        <w:t>Semmes-Weinstem </w:t>
      </w:r>
      <w:r>
        <w:rPr>
          <w:i/>
        </w:rPr>
        <w:t>Monofilament </w:t>
      </w:r>
      <w:r>
        <w:rPr/>
        <w:t>10 g (monofilamen). Monofilamen merupakan salah satu alat deteksi neuropati diabetik. Alat ini dipublikasikan sebagai alat yang praktis dan mudah digunakan untuk deteksi hilangnya sensasi proteksi. Alat ini terdiri dari sebuah gagang plastik yang dihubungkan dengan sebuah nilon monofilamen, sehingga akan mendeteksi kelainan sensoris yang mengenai serabut saraf. Monofilamen yang sering di pakai adalah </w:t>
      </w:r>
      <w:r>
        <w:rPr>
          <w:i/>
        </w:rPr>
        <w:t>Semmes-Weinstein monofilament </w:t>
      </w:r>
      <w:r>
        <w:rPr/>
        <w:t>dengan variasi ukuran 1g, 10g dan 75 g. Ukuran standar yang dipakai adalah 10g dengan ketebalan 5,07 (Safitri et al., 2017).</w:t>
      </w:r>
    </w:p>
    <w:p>
      <w:pPr>
        <w:pStyle w:val="BodyText"/>
        <w:ind w:left="1439"/>
        <w:rPr>
          <w:sz w:val="20"/>
        </w:rPr>
      </w:pPr>
      <w:r>
        <w:rPr>
          <w:sz w:val="20"/>
        </w:rPr>
        <w:drawing>
          <wp:inline distT="0" distB="0" distL="0" distR="0">
            <wp:extent cx="2007561" cy="1764220"/>
            <wp:effectExtent l="0" t="0" r="0" b="0"/>
            <wp:docPr id="11" name="image51.jpeg" descr=""/>
            <wp:cNvGraphicFramePr>
              <a:graphicFrameLocks noChangeAspect="1"/>
            </wp:cNvGraphicFramePr>
            <a:graphic>
              <a:graphicData uri="http://schemas.openxmlformats.org/drawingml/2006/picture">
                <pic:pic>
                  <pic:nvPicPr>
                    <pic:cNvPr id="12" name="image51.jpeg"/>
                    <pic:cNvPicPr/>
                  </pic:nvPicPr>
                  <pic:blipFill>
                    <a:blip r:embed="rId77" cstate="print"/>
                    <a:stretch>
                      <a:fillRect/>
                    </a:stretch>
                  </pic:blipFill>
                  <pic:spPr>
                    <a:xfrm>
                      <a:off x="0" y="0"/>
                      <a:ext cx="2007561" cy="1764220"/>
                    </a:xfrm>
                    <a:prstGeom prst="rect">
                      <a:avLst/>
                    </a:prstGeom>
                  </pic:spPr>
                </pic:pic>
              </a:graphicData>
            </a:graphic>
          </wp:inline>
        </w:drawing>
      </w:r>
      <w:r>
        <w:rPr>
          <w:sz w:val="20"/>
        </w:rPr>
      </w:r>
    </w:p>
    <w:p>
      <w:pPr>
        <w:pStyle w:val="BodyText"/>
        <w:spacing w:before="7"/>
        <w:rPr>
          <w:sz w:val="21"/>
        </w:rPr>
      </w:pPr>
    </w:p>
    <w:p>
      <w:pPr>
        <w:pStyle w:val="BodyText"/>
        <w:ind w:left="1154"/>
      </w:pPr>
      <w:r>
        <w:rPr/>
        <w:t>Gambar 2.3 Pemeriksaan Monofilamen.</w:t>
      </w:r>
    </w:p>
    <w:p>
      <w:pPr>
        <w:pStyle w:val="BodyText"/>
      </w:pPr>
    </w:p>
    <w:p>
      <w:pPr>
        <w:pStyle w:val="ListParagraph"/>
        <w:numPr>
          <w:ilvl w:val="1"/>
          <w:numId w:val="26"/>
        </w:numPr>
        <w:tabs>
          <w:tab w:pos="1441" w:val="left" w:leader="none"/>
        </w:tabs>
        <w:spacing w:line="240" w:lineRule="auto" w:before="0" w:after="0"/>
        <w:ind w:left="1440" w:right="0" w:hanging="286"/>
        <w:jc w:val="left"/>
        <w:rPr>
          <w:sz w:val="24"/>
        </w:rPr>
      </w:pPr>
      <w:r>
        <w:rPr>
          <w:i/>
          <w:sz w:val="24"/>
        </w:rPr>
        <w:t>Ipswich Touch Test</w:t>
      </w:r>
      <w:r>
        <w:rPr>
          <w:i/>
          <w:spacing w:val="-3"/>
          <w:sz w:val="24"/>
        </w:rPr>
        <w:t> </w:t>
      </w:r>
      <w:r>
        <w:rPr>
          <w:sz w:val="24"/>
        </w:rPr>
        <w:t>(IpTT)</w:t>
      </w:r>
    </w:p>
    <w:p>
      <w:pPr>
        <w:pStyle w:val="BodyText"/>
      </w:pPr>
    </w:p>
    <w:p>
      <w:pPr>
        <w:pStyle w:val="BodyText"/>
        <w:spacing w:line="480" w:lineRule="auto"/>
        <w:ind w:left="1440" w:right="118"/>
        <w:jc w:val="both"/>
      </w:pPr>
      <w:r>
        <w:rPr/>
        <w:t>IpTT</w:t>
      </w:r>
      <w:r>
        <w:rPr>
          <w:spacing w:val="-9"/>
        </w:rPr>
        <w:t> </w:t>
      </w:r>
      <w:r>
        <w:rPr/>
        <w:t>merupakan</w:t>
      </w:r>
      <w:r>
        <w:rPr>
          <w:spacing w:val="-9"/>
        </w:rPr>
        <w:t> </w:t>
      </w:r>
      <w:r>
        <w:rPr/>
        <w:t>salah</w:t>
      </w:r>
      <w:r>
        <w:rPr>
          <w:spacing w:val="-9"/>
        </w:rPr>
        <w:t> </w:t>
      </w:r>
      <w:r>
        <w:rPr/>
        <w:t>satu</w:t>
      </w:r>
      <w:r>
        <w:rPr>
          <w:spacing w:val="-11"/>
        </w:rPr>
        <w:t> </w:t>
      </w:r>
      <w:r>
        <w:rPr/>
        <w:t>metode</w:t>
      </w:r>
      <w:r>
        <w:rPr>
          <w:spacing w:val="-12"/>
        </w:rPr>
        <w:t> </w:t>
      </w:r>
      <w:r>
        <w:rPr/>
        <w:t>untuk</w:t>
      </w:r>
      <w:r>
        <w:rPr>
          <w:spacing w:val="-11"/>
        </w:rPr>
        <w:t> </w:t>
      </w:r>
      <w:r>
        <w:rPr/>
        <w:t>untuk</w:t>
      </w:r>
      <w:r>
        <w:rPr>
          <w:spacing w:val="-11"/>
        </w:rPr>
        <w:t> </w:t>
      </w:r>
      <w:r>
        <w:rPr/>
        <w:t>deteksi</w:t>
      </w:r>
      <w:r>
        <w:rPr>
          <w:spacing w:val="-11"/>
        </w:rPr>
        <w:t> </w:t>
      </w:r>
      <w:r>
        <w:rPr/>
        <w:t>dini</w:t>
      </w:r>
      <w:r>
        <w:rPr>
          <w:spacing w:val="-7"/>
        </w:rPr>
        <w:t> </w:t>
      </w:r>
      <w:r>
        <w:rPr>
          <w:i/>
        </w:rPr>
        <w:t>Diabetic</w:t>
      </w:r>
      <w:r>
        <w:rPr>
          <w:i/>
          <w:spacing w:val="-12"/>
        </w:rPr>
        <w:t> </w:t>
      </w:r>
      <w:r>
        <w:rPr>
          <w:i/>
        </w:rPr>
        <w:t>Foot </w:t>
      </w:r>
      <w:r>
        <w:rPr>
          <w:i/>
        </w:rPr>
        <w:t>Ulcer </w:t>
      </w:r>
      <w:r>
        <w:rPr/>
        <w:t>(DFU) yang mudah dilakukan, efektif, tidak membutuhkan biaya, sensitif, dan spesifik. Meskipun pada penelitian sebelumnya, IpTT digunakan</w:t>
      </w:r>
      <w:r>
        <w:rPr>
          <w:spacing w:val="31"/>
        </w:rPr>
        <w:t> </w:t>
      </w:r>
      <w:r>
        <w:rPr/>
        <w:t>untuk</w:t>
      </w:r>
      <w:r>
        <w:rPr>
          <w:spacing w:val="31"/>
        </w:rPr>
        <w:t> </w:t>
      </w:r>
      <w:r>
        <w:rPr/>
        <w:t>deteksi</w:t>
      </w:r>
      <w:r>
        <w:rPr>
          <w:spacing w:val="33"/>
        </w:rPr>
        <w:t> </w:t>
      </w:r>
      <w:r>
        <w:rPr/>
        <w:t>dini</w:t>
      </w:r>
      <w:r>
        <w:rPr>
          <w:spacing w:val="32"/>
        </w:rPr>
        <w:t> </w:t>
      </w:r>
      <w:r>
        <w:rPr/>
        <w:t>DFU,</w:t>
      </w:r>
      <w:r>
        <w:rPr>
          <w:spacing w:val="30"/>
        </w:rPr>
        <w:t> </w:t>
      </w:r>
      <w:r>
        <w:rPr/>
        <w:t>tetapi</w:t>
      </w:r>
      <w:r>
        <w:rPr>
          <w:spacing w:val="34"/>
        </w:rPr>
        <w:t> </w:t>
      </w:r>
      <w:r>
        <w:rPr/>
        <w:t>IpTT</w:t>
      </w:r>
      <w:r>
        <w:rPr>
          <w:spacing w:val="33"/>
        </w:rPr>
        <w:t> </w:t>
      </w:r>
      <w:r>
        <w:rPr/>
        <w:t>juga</w:t>
      </w:r>
      <w:r>
        <w:rPr>
          <w:spacing w:val="30"/>
        </w:rPr>
        <w:t> </w:t>
      </w:r>
      <w:r>
        <w:rPr/>
        <w:t>bisa</w:t>
      </w:r>
      <w:r>
        <w:rPr>
          <w:spacing w:val="31"/>
        </w:rPr>
        <w:t> </w:t>
      </w:r>
      <w:r>
        <w:rPr/>
        <w:t>diaplikasikan</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spacing w:line="480" w:lineRule="auto" w:before="0"/>
        <w:ind w:left="1440" w:right="118" w:firstLine="0"/>
        <w:jc w:val="both"/>
        <w:rPr>
          <w:sz w:val="24"/>
        </w:rPr>
      </w:pPr>
      <w:r>
        <w:rPr>
          <w:sz w:val="24"/>
        </w:rPr>
        <w:t>untuk </w:t>
      </w:r>
      <w:r>
        <w:rPr>
          <w:i/>
          <w:sz w:val="24"/>
        </w:rPr>
        <w:t>Diabetic Peripheral Neuropathy </w:t>
      </w:r>
      <w:r>
        <w:rPr>
          <w:sz w:val="24"/>
        </w:rPr>
        <w:t>(DPN) karena dianggap sebagai </w:t>
      </w:r>
      <w:r>
        <w:rPr>
          <w:i/>
          <w:sz w:val="24"/>
        </w:rPr>
        <w:t>gold standard </w:t>
      </w:r>
      <w:r>
        <w:rPr>
          <w:sz w:val="24"/>
        </w:rPr>
        <w:t>untuk menguji sensitivitas kaki (Sharma, Kerry, Atkins, &amp; Rayman, 2014).</w:t>
      </w:r>
    </w:p>
    <w:p>
      <w:pPr>
        <w:pStyle w:val="BodyText"/>
        <w:spacing w:line="480" w:lineRule="auto" w:before="10" w:after="9"/>
        <w:ind w:left="1440" w:right="116"/>
        <w:jc w:val="both"/>
      </w:pPr>
      <w:r>
        <w:rPr/>
        <w:t>Tes ini hanya melibatkan sentuhan enam jari. Sentuhan harus ringan seperti bulu, dan singkat (1-2 detik). Jangan menekan, mendorong atau mengetuk. Jika orang tersebut tidak merespons jangan mencoba untuk mendapatkan reaksi dengan menekan lebih keras. Apabila pasien tidak merasakan, maka ini harus dicatat sebagai tidak terasa. Tidak boleh menyentuh setiap jari lebih dari satu kali. Jika tidak terasa jangan ulangi sentuhan, tidak ada kesempatan kedua. Jika sensasi sentuhan terganggu, kemungkinan adanya kerusakan pada neurosensori perifer. Metode IpTT dipilih karena penggunaannya yang mudah, cepat, tidak membutuhkan biaya, dan tidak membutuhkan instrumen lain (Rayman et al., 2011).</w:t>
      </w:r>
    </w:p>
    <w:p>
      <w:pPr>
        <w:pStyle w:val="BodyText"/>
        <w:ind w:left="1581"/>
        <w:rPr>
          <w:sz w:val="20"/>
        </w:rPr>
      </w:pPr>
      <w:r>
        <w:rPr>
          <w:sz w:val="20"/>
        </w:rPr>
        <w:drawing>
          <wp:inline distT="0" distB="0" distL="0" distR="0">
            <wp:extent cx="1982823" cy="1744503"/>
            <wp:effectExtent l="0" t="0" r="0" b="0"/>
            <wp:docPr id="13" name="image52.jpeg" descr=""/>
            <wp:cNvGraphicFramePr>
              <a:graphicFrameLocks noChangeAspect="1"/>
            </wp:cNvGraphicFramePr>
            <a:graphic>
              <a:graphicData uri="http://schemas.openxmlformats.org/drawingml/2006/picture">
                <pic:pic>
                  <pic:nvPicPr>
                    <pic:cNvPr id="14" name="image52.jpeg"/>
                    <pic:cNvPicPr/>
                  </pic:nvPicPr>
                  <pic:blipFill>
                    <a:blip r:embed="rId78" cstate="print"/>
                    <a:stretch>
                      <a:fillRect/>
                    </a:stretch>
                  </pic:blipFill>
                  <pic:spPr>
                    <a:xfrm>
                      <a:off x="0" y="0"/>
                      <a:ext cx="1982823" cy="1744503"/>
                    </a:xfrm>
                    <a:prstGeom prst="rect">
                      <a:avLst/>
                    </a:prstGeom>
                  </pic:spPr>
                </pic:pic>
              </a:graphicData>
            </a:graphic>
          </wp:inline>
        </w:drawing>
      </w:r>
      <w:r>
        <w:rPr>
          <w:sz w:val="20"/>
        </w:rPr>
      </w:r>
    </w:p>
    <w:p>
      <w:pPr>
        <w:pStyle w:val="BodyText"/>
        <w:spacing w:before="9"/>
        <w:rPr>
          <w:sz w:val="21"/>
        </w:rPr>
      </w:pPr>
    </w:p>
    <w:p>
      <w:pPr>
        <w:pStyle w:val="BodyText"/>
        <w:spacing w:before="1"/>
        <w:ind w:left="1154"/>
      </w:pPr>
      <w:r>
        <w:rPr/>
        <w:t>Gambar 2.4 Titik Pemeriksaan IpTT (Rayman, 2012).</w:t>
      </w:r>
    </w:p>
    <w:p>
      <w:pPr>
        <w:pStyle w:val="BodyText"/>
        <w:rPr>
          <w:sz w:val="26"/>
        </w:rPr>
      </w:pPr>
    </w:p>
    <w:p>
      <w:pPr>
        <w:pStyle w:val="BodyText"/>
        <w:rPr>
          <w:sz w:val="22"/>
        </w:rPr>
      </w:pPr>
    </w:p>
    <w:p>
      <w:pPr>
        <w:pStyle w:val="BodyText"/>
        <w:spacing w:line="480" w:lineRule="auto"/>
        <w:ind w:left="588" w:firstLine="566"/>
      </w:pPr>
      <w:r>
        <w:rPr/>
        <w:t>Berikut ini merupakan langkah-langkah pemeriksaan IpTT menurut (Gerry Rayman, 2012) :</w:t>
      </w:r>
    </w:p>
    <w:p>
      <w:pPr>
        <w:pStyle w:val="ListParagraph"/>
        <w:numPr>
          <w:ilvl w:val="0"/>
          <w:numId w:val="27"/>
        </w:numPr>
        <w:tabs>
          <w:tab w:pos="1309" w:val="left" w:leader="none"/>
        </w:tabs>
        <w:spacing w:line="480" w:lineRule="auto" w:before="10" w:after="0"/>
        <w:ind w:left="1308" w:right="124" w:hanging="360"/>
        <w:jc w:val="left"/>
        <w:rPr>
          <w:sz w:val="24"/>
        </w:rPr>
      </w:pPr>
      <w:r>
        <w:rPr>
          <w:sz w:val="24"/>
        </w:rPr>
        <w:t>Lepaskan kaus kaki dan sepatu dan sandarkan subjek dengan kaki mereka di sofa atau tempat</w:t>
      </w:r>
      <w:r>
        <w:rPr>
          <w:spacing w:val="-4"/>
          <w:sz w:val="24"/>
        </w:rPr>
        <w:t> </w:t>
      </w:r>
      <w:r>
        <w:rPr>
          <w:sz w:val="24"/>
        </w:rPr>
        <w:t>tidur.</w:t>
      </w:r>
    </w:p>
    <w:p>
      <w:pPr>
        <w:spacing w:after="0" w:line="48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27"/>
        </w:numPr>
        <w:tabs>
          <w:tab w:pos="1309" w:val="left" w:leader="none"/>
        </w:tabs>
        <w:spacing w:line="480" w:lineRule="auto" w:before="0" w:after="0"/>
        <w:ind w:left="1308" w:right="122" w:hanging="360"/>
        <w:jc w:val="both"/>
        <w:rPr>
          <w:sz w:val="24"/>
        </w:rPr>
      </w:pPr>
      <w:r>
        <w:rPr>
          <w:sz w:val="24"/>
        </w:rPr>
        <w:t>Minta mereka untuk menutup mata dan tetap tutup sampai akhir pemeriksaan.</w:t>
      </w:r>
    </w:p>
    <w:p>
      <w:pPr>
        <w:pStyle w:val="ListParagraph"/>
        <w:numPr>
          <w:ilvl w:val="0"/>
          <w:numId w:val="27"/>
        </w:numPr>
        <w:tabs>
          <w:tab w:pos="1309" w:val="left" w:leader="none"/>
        </w:tabs>
        <w:spacing w:line="480" w:lineRule="auto" w:before="10" w:after="0"/>
        <w:ind w:left="1308" w:right="120" w:hanging="360"/>
        <w:jc w:val="both"/>
        <w:rPr>
          <w:sz w:val="24"/>
        </w:rPr>
      </w:pPr>
      <w:r>
        <w:rPr>
          <w:sz w:val="24"/>
        </w:rPr>
        <w:t>Lakukan sentuhan menggunakan jari telunjuk tanpa sarung tangan pada ujung jari kaki nomor 1 selama 1-2 detik dengan lembut tanpa tekanan dan jangan</w:t>
      </w:r>
      <w:r>
        <w:rPr>
          <w:spacing w:val="-3"/>
          <w:sz w:val="24"/>
        </w:rPr>
        <w:t> </w:t>
      </w:r>
      <w:r>
        <w:rPr>
          <w:sz w:val="24"/>
        </w:rPr>
        <w:t>diulang.</w:t>
      </w:r>
    </w:p>
    <w:p>
      <w:pPr>
        <w:pStyle w:val="ListParagraph"/>
        <w:numPr>
          <w:ilvl w:val="0"/>
          <w:numId w:val="27"/>
        </w:numPr>
        <w:tabs>
          <w:tab w:pos="1309" w:val="left" w:leader="none"/>
        </w:tabs>
        <w:spacing w:line="480" w:lineRule="auto" w:before="10" w:after="0"/>
        <w:ind w:left="1308" w:right="117" w:hanging="360"/>
        <w:jc w:val="both"/>
        <w:rPr>
          <w:sz w:val="24"/>
        </w:rPr>
      </w:pPr>
      <w:r>
        <w:rPr>
          <w:sz w:val="24"/>
        </w:rPr>
        <w:t>Pasien akan merespons dengan mengatakan "ya" jika mereka merasakan sentuhan dan “tidak” jika mereka tidak merasakan</w:t>
      </w:r>
      <w:r>
        <w:rPr>
          <w:spacing w:val="-8"/>
          <w:sz w:val="24"/>
        </w:rPr>
        <w:t> </w:t>
      </w:r>
      <w:r>
        <w:rPr>
          <w:sz w:val="24"/>
        </w:rPr>
        <w:t>sentuhan.</w:t>
      </w:r>
    </w:p>
    <w:p>
      <w:pPr>
        <w:pStyle w:val="ListParagraph"/>
        <w:numPr>
          <w:ilvl w:val="0"/>
          <w:numId w:val="27"/>
        </w:numPr>
        <w:tabs>
          <w:tab w:pos="1309" w:val="left" w:leader="none"/>
        </w:tabs>
        <w:spacing w:line="480" w:lineRule="auto" w:before="11" w:after="0"/>
        <w:ind w:left="1308" w:right="118" w:hanging="360"/>
        <w:jc w:val="both"/>
        <w:rPr>
          <w:sz w:val="24"/>
        </w:rPr>
      </w:pPr>
      <w:r>
        <w:rPr>
          <w:sz w:val="24"/>
        </w:rPr>
        <w:t>Catat</w:t>
      </w:r>
      <w:r>
        <w:rPr>
          <w:spacing w:val="-5"/>
          <w:sz w:val="24"/>
        </w:rPr>
        <w:t> </w:t>
      </w:r>
      <w:r>
        <w:rPr>
          <w:sz w:val="24"/>
        </w:rPr>
        <w:t>hasilnya</w:t>
      </w:r>
      <w:r>
        <w:rPr>
          <w:spacing w:val="-6"/>
          <w:sz w:val="24"/>
        </w:rPr>
        <w:t> </w:t>
      </w:r>
      <w:r>
        <w:rPr>
          <w:sz w:val="24"/>
        </w:rPr>
        <w:t>dengan</w:t>
      </w:r>
      <w:r>
        <w:rPr>
          <w:spacing w:val="-5"/>
          <w:sz w:val="24"/>
        </w:rPr>
        <w:t> </w:t>
      </w:r>
      <w:r>
        <w:rPr>
          <w:sz w:val="24"/>
        </w:rPr>
        <w:t>melingkari</w:t>
      </w:r>
      <w:r>
        <w:rPr>
          <w:spacing w:val="-4"/>
          <w:sz w:val="24"/>
        </w:rPr>
        <w:t> </w:t>
      </w:r>
      <w:r>
        <w:rPr>
          <w:sz w:val="24"/>
        </w:rPr>
        <w:t>‘Y’</w:t>
      </w:r>
      <w:r>
        <w:rPr>
          <w:spacing w:val="-5"/>
          <w:sz w:val="24"/>
        </w:rPr>
        <w:t> </w:t>
      </w:r>
      <w:r>
        <w:rPr>
          <w:sz w:val="24"/>
        </w:rPr>
        <w:t>jika</w:t>
      </w:r>
      <w:r>
        <w:rPr>
          <w:spacing w:val="-6"/>
          <w:sz w:val="24"/>
        </w:rPr>
        <w:t> </w:t>
      </w:r>
      <w:r>
        <w:rPr>
          <w:sz w:val="24"/>
        </w:rPr>
        <w:t>merasakan</w:t>
      </w:r>
      <w:r>
        <w:rPr>
          <w:spacing w:val="-5"/>
          <w:sz w:val="24"/>
        </w:rPr>
        <w:t> </w:t>
      </w:r>
      <w:r>
        <w:rPr>
          <w:sz w:val="24"/>
        </w:rPr>
        <w:t>sentuhan</w:t>
      </w:r>
      <w:r>
        <w:rPr>
          <w:spacing w:val="-5"/>
          <w:sz w:val="24"/>
        </w:rPr>
        <w:t> </w:t>
      </w:r>
      <w:r>
        <w:rPr>
          <w:sz w:val="24"/>
        </w:rPr>
        <w:t>dan</w:t>
      </w:r>
      <w:r>
        <w:rPr>
          <w:spacing w:val="-5"/>
          <w:sz w:val="24"/>
        </w:rPr>
        <w:t> </w:t>
      </w:r>
      <w:r>
        <w:rPr>
          <w:sz w:val="24"/>
        </w:rPr>
        <w:t>‘N’</w:t>
      </w:r>
      <w:r>
        <w:rPr>
          <w:spacing w:val="-6"/>
          <w:sz w:val="24"/>
        </w:rPr>
        <w:t> </w:t>
      </w:r>
      <w:r>
        <w:rPr>
          <w:sz w:val="24"/>
        </w:rPr>
        <w:t>jika tidak merasakan sentuhan pada lembar catatan</w:t>
      </w:r>
      <w:r>
        <w:rPr>
          <w:spacing w:val="-6"/>
          <w:sz w:val="24"/>
        </w:rPr>
        <w:t> </w:t>
      </w:r>
      <w:r>
        <w:rPr>
          <w:sz w:val="24"/>
        </w:rPr>
        <w:t>terlampir.</w:t>
      </w:r>
    </w:p>
    <w:p>
      <w:pPr>
        <w:pStyle w:val="ListParagraph"/>
        <w:numPr>
          <w:ilvl w:val="0"/>
          <w:numId w:val="27"/>
        </w:numPr>
        <w:tabs>
          <w:tab w:pos="1309" w:val="left" w:leader="none"/>
        </w:tabs>
        <w:spacing w:line="480" w:lineRule="auto" w:before="10" w:after="10"/>
        <w:ind w:left="1308" w:right="118" w:hanging="360"/>
        <w:jc w:val="both"/>
        <w:rPr>
          <w:sz w:val="24"/>
        </w:rPr>
      </w:pPr>
      <w:r>
        <w:rPr>
          <w:sz w:val="24"/>
        </w:rPr>
        <w:t>Setelah itu pindah ke jari nomor 2, catat hasilnya, diikuti dengan jari kaki nomor 3, dan seterusnya sampai semua enam</w:t>
      </w:r>
      <w:r>
        <w:rPr>
          <w:spacing w:val="-6"/>
          <w:sz w:val="24"/>
        </w:rPr>
        <w:t> </w:t>
      </w:r>
      <w:r>
        <w:rPr>
          <w:sz w:val="24"/>
        </w:rPr>
        <w:t>jari.</w:t>
      </w:r>
    </w:p>
    <w:p>
      <w:pPr>
        <w:pStyle w:val="BodyText"/>
        <w:ind w:left="1308"/>
        <w:rPr>
          <w:sz w:val="20"/>
        </w:rPr>
      </w:pPr>
      <w:r>
        <w:rPr>
          <w:sz w:val="20"/>
        </w:rPr>
        <w:drawing>
          <wp:inline distT="0" distB="0" distL="0" distR="0">
            <wp:extent cx="1653508" cy="1848230"/>
            <wp:effectExtent l="0" t="0" r="0" b="0"/>
            <wp:docPr id="15" name="image53.jpeg" descr=""/>
            <wp:cNvGraphicFramePr>
              <a:graphicFrameLocks noChangeAspect="1"/>
            </wp:cNvGraphicFramePr>
            <a:graphic>
              <a:graphicData uri="http://schemas.openxmlformats.org/drawingml/2006/picture">
                <pic:pic>
                  <pic:nvPicPr>
                    <pic:cNvPr id="16" name="image53.jpeg"/>
                    <pic:cNvPicPr/>
                  </pic:nvPicPr>
                  <pic:blipFill>
                    <a:blip r:embed="rId79" cstate="print"/>
                    <a:stretch>
                      <a:fillRect/>
                    </a:stretch>
                  </pic:blipFill>
                  <pic:spPr>
                    <a:xfrm>
                      <a:off x="0" y="0"/>
                      <a:ext cx="1653508" cy="1848230"/>
                    </a:xfrm>
                    <a:prstGeom prst="rect">
                      <a:avLst/>
                    </a:prstGeom>
                  </pic:spPr>
                </pic:pic>
              </a:graphicData>
            </a:graphic>
          </wp:inline>
        </w:drawing>
      </w:r>
      <w:r>
        <w:rPr>
          <w:sz w:val="20"/>
        </w:rPr>
      </w:r>
    </w:p>
    <w:p>
      <w:pPr>
        <w:pStyle w:val="BodyText"/>
        <w:spacing w:before="8"/>
        <w:rPr>
          <w:sz w:val="25"/>
        </w:rPr>
      </w:pPr>
    </w:p>
    <w:p>
      <w:pPr>
        <w:pStyle w:val="BodyText"/>
        <w:ind w:left="1015"/>
      </w:pPr>
      <w:r>
        <w:rPr/>
        <w:t>Gambar 2.5 Pemeriksaan Jari 1 dan 2.</w:t>
      </w:r>
    </w:p>
    <w:p>
      <w:pPr>
        <w:pStyle w:val="BodyText"/>
        <w:spacing w:before="5"/>
        <w:rPr>
          <w:sz w:val="10"/>
        </w:rPr>
      </w:pPr>
      <w:r>
        <w:rPr/>
        <w:drawing>
          <wp:anchor distT="0" distB="0" distL="0" distR="0" allowOverlap="1" layoutInCell="1" locked="0" behindDoc="0" simplePos="0" relativeHeight="1120">
            <wp:simplePos x="0" y="0"/>
            <wp:positionH relativeFrom="page">
              <wp:posOffset>1840229</wp:posOffset>
            </wp:positionH>
            <wp:positionV relativeFrom="paragraph">
              <wp:posOffset>101273</wp:posOffset>
            </wp:positionV>
            <wp:extent cx="1722727" cy="1764792"/>
            <wp:effectExtent l="0" t="0" r="0" b="0"/>
            <wp:wrapTopAndBottom/>
            <wp:docPr id="17" name="image54.jpeg" descr=""/>
            <wp:cNvGraphicFramePr>
              <a:graphicFrameLocks noChangeAspect="1"/>
            </wp:cNvGraphicFramePr>
            <a:graphic>
              <a:graphicData uri="http://schemas.openxmlformats.org/drawingml/2006/picture">
                <pic:pic>
                  <pic:nvPicPr>
                    <pic:cNvPr id="18" name="image54.jpeg"/>
                    <pic:cNvPicPr/>
                  </pic:nvPicPr>
                  <pic:blipFill>
                    <a:blip r:embed="rId80" cstate="print"/>
                    <a:stretch>
                      <a:fillRect/>
                    </a:stretch>
                  </pic:blipFill>
                  <pic:spPr>
                    <a:xfrm>
                      <a:off x="0" y="0"/>
                      <a:ext cx="1722727" cy="1764792"/>
                    </a:xfrm>
                    <a:prstGeom prst="rect">
                      <a:avLst/>
                    </a:prstGeom>
                  </pic:spPr>
                </pic:pic>
              </a:graphicData>
            </a:graphic>
          </wp:anchor>
        </w:drawing>
      </w:r>
    </w:p>
    <w:p>
      <w:pPr>
        <w:pStyle w:val="BodyText"/>
        <w:spacing w:before="181"/>
        <w:ind w:left="1015"/>
      </w:pPr>
      <w:r>
        <w:rPr/>
        <w:t>Gambar 2.6 Pemeriksaan Jari 3 dan 4.</w:t>
      </w:r>
    </w:p>
    <w:p>
      <w:pPr>
        <w:spacing w:after="0"/>
        <w:sectPr>
          <w:pgSz w:w="11910" w:h="16840"/>
          <w:pgMar w:header="751" w:footer="0" w:top="960" w:bottom="280" w:left="1680" w:right="1580"/>
        </w:sectPr>
      </w:pPr>
    </w:p>
    <w:p>
      <w:pPr>
        <w:pStyle w:val="BodyText"/>
        <w:rPr>
          <w:sz w:val="20"/>
        </w:rPr>
      </w:pPr>
    </w:p>
    <w:p>
      <w:pPr>
        <w:pStyle w:val="BodyText"/>
        <w:rPr>
          <w:sz w:val="20"/>
        </w:rPr>
      </w:pPr>
    </w:p>
    <w:p>
      <w:pPr>
        <w:pStyle w:val="BodyText"/>
        <w:spacing w:before="5"/>
        <w:rPr>
          <w:sz w:val="23"/>
        </w:rPr>
      </w:pPr>
    </w:p>
    <w:p>
      <w:pPr>
        <w:pStyle w:val="BodyText"/>
        <w:ind w:left="1308"/>
        <w:rPr>
          <w:sz w:val="20"/>
        </w:rPr>
      </w:pPr>
      <w:r>
        <w:rPr>
          <w:sz w:val="20"/>
        </w:rPr>
        <w:drawing>
          <wp:inline distT="0" distB="0" distL="0" distR="0">
            <wp:extent cx="1472289" cy="1693068"/>
            <wp:effectExtent l="0" t="0" r="0" b="0"/>
            <wp:docPr id="19" name="image55.jpeg" descr=""/>
            <wp:cNvGraphicFramePr>
              <a:graphicFrameLocks noChangeAspect="1"/>
            </wp:cNvGraphicFramePr>
            <a:graphic>
              <a:graphicData uri="http://schemas.openxmlformats.org/drawingml/2006/picture">
                <pic:pic>
                  <pic:nvPicPr>
                    <pic:cNvPr id="20" name="image55.jpeg"/>
                    <pic:cNvPicPr/>
                  </pic:nvPicPr>
                  <pic:blipFill>
                    <a:blip r:embed="rId82" cstate="print"/>
                    <a:stretch>
                      <a:fillRect/>
                    </a:stretch>
                  </pic:blipFill>
                  <pic:spPr>
                    <a:xfrm>
                      <a:off x="0" y="0"/>
                      <a:ext cx="1472289" cy="1693068"/>
                    </a:xfrm>
                    <a:prstGeom prst="rect">
                      <a:avLst/>
                    </a:prstGeom>
                  </pic:spPr>
                </pic:pic>
              </a:graphicData>
            </a:graphic>
          </wp:inline>
        </w:drawing>
      </w:r>
      <w:r>
        <w:rPr>
          <w:sz w:val="20"/>
        </w:rPr>
      </w:r>
    </w:p>
    <w:p>
      <w:pPr>
        <w:pStyle w:val="BodyText"/>
        <w:spacing w:before="9"/>
        <w:rPr>
          <w:sz w:val="13"/>
        </w:rPr>
      </w:pPr>
    </w:p>
    <w:p>
      <w:pPr>
        <w:pStyle w:val="BodyText"/>
        <w:spacing w:before="90"/>
        <w:ind w:left="1154"/>
      </w:pPr>
      <w:r>
        <w:rPr/>
        <w:t>Gambar 2.7 Pemeriksaan Jari 5 dan 6 (Rayman, 2012).</w:t>
      </w:r>
    </w:p>
    <w:p>
      <w:pPr>
        <w:pStyle w:val="BodyText"/>
      </w:pPr>
    </w:p>
    <w:p>
      <w:pPr>
        <w:pStyle w:val="ListParagraph"/>
        <w:numPr>
          <w:ilvl w:val="1"/>
          <w:numId w:val="26"/>
        </w:numPr>
        <w:tabs>
          <w:tab w:pos="1441" w:val="left" w:leader="none"/>
        </w:tabs>
        <w:spacing w:line="240" w:lineRule="auto" w:before="0" w:after="0"/>
        <w:ind w:left="1440" w:right="0" w:hanging="286"/>
        <w:jc w:val="left"/>
        <w:rPr>
          <w:sz w:val="24"/>
        </w:rPr>
      </w:pPr>
      <w:r>
        <w:rPr>
          <w:i/>
          <w:sz w:val="24"/>
        </w:rPr>
        <w:t>Vibration Perception Threshold</w:t>
      </w:r>
      <w:r>
        <w:rPr>
          <w:i/>
          <w:spacing w:val="-7"/>
          <w:sz w:val="24"/>
        </w:rPr>
        <w:t> </w:t>
      </w:r>
      <w:r>
        <w:rPr>
          <w:sz w:val="24"/>
        </w:rPr>
        <w:t>(VPT)</w:t>
      </w:r>
    </w:p>
    <w:p>
      <w:pPr>
        <w:pStyle w:val="BodyText"/>
      </w:pPr>
    </w:p>
    <w:p>
      <w:pPr>
        <w:pStyle w:val="BodyText"/>
        <w:spacing w:line="480" w:lineRule="auto" w:after="10"/>
        <w:ind w:left="1440" w:right="117"/>
        <w:jc w:val="both"/>
      </w:pPr>
      <w:r>
        <w:rPr>
          <w:i/>
        </w:rPr>
        <w:t>Vibration Perception Threshold </w:t>
      </w:r>
      <w:r>
        <w:rPr/>
        <w:t>(VPT) merupakan cara sederhana untuk mendeteksi disfungsi serat besar, sehingga dapat digunakan dalam mengidentifikasi penderita DM dengan neuropati yang berisiko mengalami ulserasi. VPT dapat menjadi indikator tingkat keparahan neuropati</w:t>
      </w:r>
      <w:r>
        <w:rPr>
          <w:spacing w:val="-10"/>
        </w:rPr>
        <w:t> </w:t>
      </w:r>
      <w:r>
        <w:rPr/>
        <w:t>perifer</w:t>
      </w:r>
      <w:r>
        <w:rPr>
          <w:spacing w:val="-10"/>
        </w:rPr>
        <w:t> </w:t>
      </w:r>
      <w:r>
        <w:rPr/>
        <w:t>pada</w:t>
      </w:r>
      <w:r>
        <w:rPr>
          <w:spacing w:val="-12"/>
        </w:rPr>
        <w:t> </w:t>
      </w:r>
      <w:r>
        <w:rPr/>
        <w:t>DM.</w:t>
      </w:r>
      <w:r>
        <w:rPr>
          <w:spacing w:val="-11"/>
        </w:rPr>
        <w:t> </w:t>
      </w:r>
      <w:r>
        <w:rPr/>
        <w:t>Nilai</w:t>
      </w:r>
      <w:r>
        <w:rPr>
          <w:spacing w:val="-11"/>
        </w:rPr>
        <w:t> </w:t>
      </w:r>
      <w:r>
        <w:rPr/>
        <w:t>VPT</w:t>
      </w:r>
      <w:r>
        <w:rPr>
          <w:spacing w:val="-11"/>
        </w:rPr>
        <w:t> </w:t>
      </w:r>
      <w:r>
        <w:rPr/>
        <w:t>yang</w:t>
      </w:r>
      <w:r>
        <w:rPr>
          <w:spacing w:val="-9"/>
        </w:rPr>
        <w:t> </w:t>
      </w:r>
      <w:r>
        <w:rPr/>
        <w:t>dinilai</w:t>
      </w:r>
      <w:r>
        <w:rPr>
          <w:spacing w:val="-11"/>
        </w:rPr>
        <w:t> </w:t>
      </w:r>
      <w:r>
        <w:rPr/>
        <w:t>sebagai</w:t>
      </w:r>
      <w:r>
        <w:rPr>
          <w:spacing w:val="-11"/>
        </w:rPr>
        <w:t> </w:t>
      </w:r>
      <w:r>
        <w:rPr/>
        <w:t>normal</w:t>
      </w:r>
      <w:r>
        <w:rPr>
          <w:spacing w:val="-11"/>
        </w:rPr>
        <w:t> </w:t>
      </w:r>
      <w:r>
        <w:rPr/>
        <w:t>(&lt;15v), ringan (15-20v), sedang (20-25v) dan &gt;25 neuropati parah (Medakkel &amp; Sheela,</w:t>
      </w:r>
      <w:r>
        <w:rPr>
          <w:spacing w:val="-4"/>
        </w:rPr>
        <w:t> </w:t>
      </w:r>
      <w:r>
        <w:rPr/>
        <w:t>2018).</w:t>
      </w:r>
    </w:p>
    <w:p>
      <w:pPr>
        <w:pStyle w:val="BodyText"/>
        <w:ind w:left="1439"/>
        <w:rPr>
          <w:sz w:val="20"/>
        </w:rPr>
      </w:pPr>
      <w:r>
        <w:rPr>
          <w:sz w:val="20"/>
        </w:rPr>
        <w:drawing>
          <wp:inline distT="0" distB="0" distL="0" distR="0">
            <wp:extent cx="2095803" cy="1752600"/>
            <wp:effectExtent l="0" t="0" r="0" b="0"/>
            <wp:docPr id="21" name="image56.jpeg" descr=""/>
            <wp:cNvGraphicFramePr>
              <a:graphicFrameLocks noChangeAspect="1"/>
            </wp:cNvGraphicFramePr>
            <a:graphic>
              <a:graphicData uri="http://schemas.openxmlformats.org/drawingml/2006/picture">
                <pic:pic>
                  <pic:nvPicPr>
                    <pic:cNvPr id="22" name="image56.jpeg"/>
                    <pic:cNvPicPr/>
                  </pic:nvPicPr>
                  <pic:blipFill>
                    <a:blip r:embed="rId83" cstate="print"/>
                    <a:stretch>
                      <a:fillRect/>
                    </a:stretch>
                  </pic:blipFill>
                  <pic:spPr>
                    <a:xfrm>
                      <a:off x="0" y="0"/>
                      <a:ext cx="2095803" cy="1752600"/>
                    </a:xfrm>
                    <a:prstGeom prst="rect">
                      <a:avLst/>
                    </a:prstGeom>
                  </pic:spPr>
                </pic:pic>
              </a:graphicData>
            </a:graphic>
          </wp:inline>
        </w:drawing>
      </w:r>
      <w:r>
        <w:rPr>
          <w:sz w:val="20"/>
        </w:rPr>
      </w:r>
    </w:p>
    <w:p>
      <w:pPr>
        <w:pStyle w:val="BodyText"/>
        <w:spacing w:before="4"/>
        <w:rPr>
          <w:sz w:val="23"/>
        </w:rPr>
      </w:pPr>
    </w:p>
    <w:p>
      <w:pPr>
        <w:pStyle w:val="BodyText"/>
        <w:spacing w:before="1"/>
        <w:ind w:left="1154"/>
      </w:pPr>
      <w:r>
        <w:rPr/>
        <w:t>Gambar 2.8 Pemeriksaan VPT</w:t>
      </w:r>
    </w:p>
    <w:p>
      <w:pPr>
        <w:pStyle w:val="BodyText"/>
      </w:pPr>
    </w:p>
    <w:p>
      <w:pPr>
        <w:pStyle w:val="BodyText"/>
        <w:tabs>
          <w:tab w:pos="1154" w:val="left" w:leader="none"/>
        </w:tabs>
        <w:ind w:left="588"/>
      </w:pPr>
      <w:r>
        <w:rPr/>
        <w:t>3.</w:t>
        <w:tab/>
        <w:t>Pemeriksaan saraf</w:t>
      </w:r>
      <w:r>
        <w:rPr>
          <w:spacing w:val="-5"/>
        </w:rPr>
        <w:t> </w:t>
      </w:r>
      <w:r>
        <w:rPr/>
        <w:t>otonomn</w:t>
      </w:r>
    </w:p>
    <w:p>
      <w:pPr>
        <w:pStyle w:val="BodyText"/>
      </w:pPr>
    </w:p>
    <w:p>
      <w:pPr>
        <w:pStyle w:val="BodyText"/>
        <w:spacing w:line="480" w:lineRule="auto"/>
        <w:ind w:left="588" w:right="118" w:firstLine="566"/>
        <w:jc w:val="both"/>
      </w:pPr>
      <w:r>
        <w:rPr/>
        <w:t>Dilakukan</w:t>
      </w:r>
      <w:r>
        <w:rPr>
          <w:spacing w:val="-11"/>
        </w:rPr>
        <w:t> </w:t>
      </w:r>
      <w:r>
        <w:rPr/>
        <w:t>dengan</w:t>
      </w:r>
      <w:r>
        <w:rPr>
          <w:spacing w:val="-11"/>
        </w:rPr>
        <w:t> </w:t>
      </w:r>
      <w:r>
        <w:rPr/>
        <w:t>melakukan</w:t>
      </w:r>
      <w:r>
        <w:rPr>
          <w:spacing w:val="-11"/>
        </w:rPr>
        <w:t> </w:t>
      </w:r>
      <w:r>
        <w:rPr/>
        <w:t>inspeksi</w:t>
      </w:r>
      <w:r>
        <w:rPr>
          <w:spacing w:val="-11"/>
        </w:rPr>
        <w:t> </w:t>
      </w:r>
      <w:r>
        <w:rPr/>
        <w:t>kaki</w:t>
      </w:r>
      <w:r>
        <w:rPr>
          <w:spacing w:val="-11"/>
        </w:rPr>
        <w:t> </w:t>
      </w:r>
      <w:r>
        <w:rPr/>
        <w:t>secara</w:t>
      </w:r>
      <w:r>
        <w:rPr>
          <w:spacing w:val="-9"/>
        </w:rPr>
        <w:t> </w:t>
      </w:r>
      <w:r>
        <w:rPr/>
        <w:t>menyeluruh</w:t>
      </w:r>
      <w:r>
        <w:rPr>
          <w:spacing w:val="-8"/>
        </w:rPr>
        <w:t> </w:t>
      </w:r>
      <w:r>
        <w:rPr/>
        <w:t>untuk</w:t>
      </w:r>
      <w:r>
        <w:rPr>
          <w:spacing w:val="-11"/>
        </w:rPr>
        <w:t> </w:t>
      </w:r>
      <w:r>
        <w:rPr/>
        <w:t>melihat tanda dan gejala yang disebabkan karena gangguan hidrasi kulit, penurunan turgor kulit, dan adanya atrofi kulit dan bantalan vasomotor. Secara berurutan  </w:t>
      </w:r>
      <w:r>
        <w:rPr>
          <w:spacing w:val="9"/>
        </w:rPr>
        <w:t> </w:t>
      </w:r>
      <w:r>
        <w:rPr/>
        <w:t>penyebab</w:t>
      </w:r>
    </w:p>
    <w:p>
      <w:pPr>
        <w:spacing w:after="0" w:line="480" w:lineRule="auto"/>
        <w:jc w:val="both"/>
        <w:sectPr>
          <w:headerReference w:type="default" r:id="rId81"/>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ind w:left="588"/>
        <w:rPr>
          <w:i/>
        </w:rPr>
      </w:pPr>
      <w:r>
        <w:rPr/>
        <w:t>di atas akan menimbulkan kulit kering, kaki pecah-pecah, dan terbentuk </w:t>
      </w:r>
      <w:r>
        <w:rPr>
          <w:i/>
        </w:rPr>
        <w:t>callus</w:t>
      </w:r>
    </w:p>
    <w:p>
      <w:pPr>
        <w:pStyle w:val="BodyText"/>
        <w:rPr>
          <w:i/>
        </w:rPr>
      </w:pPr>
    </w:p>
    <w:p>
      <w:pPr>
        <w:pStyle w:val="BodyText"/>
        <w:ind w:left="588"/>
      </w:pPr>
      <w:r>
        <w:rPr/>
        <w:t>(Purwanti, 2013).</w:t>
      </w:r>
    </w:p>
    <w:p>
      <w:pPr>
        <w:pStyle w:val="BodyText"/>
      </w:pPr>
    </w:p>
    <w:p>
      <w:pPr>
        <w:pStyle w:val="Heading1"/>
        <w:numPr>
          <w:ilvl w:val="2"/>
          <w:numId w:val="11"/>
        </w:numPr>
        <w:tabs>
          <w:tab w:pos="1155" w:val="left" w:leader="none"/>
        </w:tabs>
        <w:spacing w:line="240" w:lineRule="auto" w:before="0" w:after="0"/>
        <w:ind w:left="1154" w:right="0" w:hanging="566"/>
        <w:jc w:val="left"/>
      </w:pPr>
      <w:bookmarkStart w:name="_TOC_250042" w:id="35"/>
      <w:r>
        <w:rPr/>
        <w:t>Penatalaksanaan Neuropati</w:t>
      </w:r>
      <w:r>
        <w:rPr>
          <w:spacing w:val="-7"/>
        </w:rPr>
        <w:t> </w:t>
      </w:r>
      <w:bookmarkEnd w:id="35"/>
      <w:r>
        <w:rPr/>
        <w:t>Diabetik</w:t>
      </w:r>
    </w:p>
    <w:p>
      <w:pPr>
        <w:pStyle w:val="BodyText"/>
        <w:rPr>
          <w:b/>
        </w:rPr>
      </w:pPr>
    </w:p>
    <w:p>
      <w:pPr>
        <w:pStyle w:val="BodyText"/>
        <w:spacing w:line="480" w:lineRule="auto"/>
        <w:ind w:left="588" w:right="115" w:firstLine="566"/>
        <w:jc w:val="both"/>
      </w:pPr>
      <w:r>
        <w:rPr/>
        <w:t>Penatalaksanaan langkah manajemen terhadap penderita DM dengan neuropati diabetik adalah untuk menghentikan progresifitas rusaknya serabut saraf dengan kontrol kadar gula darah secara baik. Mempertahankan kontrol glukosa darah ketat, HbA1c, tekanan darah, dan lipid dengan terapi farmakologis dan perubahan pola hidup. Komponen manajemen DM lainnya yaitu perawatan kaki, penderita harus dianjurkan untuk memeriksa kaki mereka secara teratur (Putri, 2015).</w:t>
      </w:r>
    </w:p>
    <w:p>
      <w:pPr>
        <w:pStyle w:val="Heading1"/>
        <w:numPr>
          <w:ilvl w:val="1"/>
          <w:numId w:val="11"/>
        </w:numPr>
        <w:tabs>
          <w:tab w:pos="1154" w:val="left" w:leader="none"/>
          <w:tab w:pos="1155" w:val="left" w:leader="none"/>
        </w:tabs>
        <w:spacing w:line="240" w:lineRule="auto" w:before="10" w:after="0"/>
        <w:ind w:left="1154" w:right="0" w:hanging="566"/>
        <w:jc w:val="left"/>
      </w:pPr>
      <w:bookmarkStart w:name="_TOC_250041" w:id="36"/>
      <w:r>
        <w:rPr/>
        <w:t>Konsep Diabetic Foot Ulcer</w:t>
      </w:r>
      <w:r>
        <w:rPr>
          <w:spacing w:val="-8"/>
        </w:rPr>
        <w:t> </w:t>
      </w:r>
      <w:bookmarkEnd w:id="36"/>
      <w:r>
        <w:rPr/>
        <w:t>(DFU)</w:t>
      </w:r>
    </w:p>
    <w:p>
      <w:pPr>
        <w:pStyle w:val="BodyText"/>
        <w:rPr>
          <w:b/>
        </w:rPr>
      </w:pPr>
    </w:p>
    <w:p>
      <w:pPr>
        <w:pStyle w:val="Heading1"/>
        <w:numPr>
          <w:ilvl w:val="2"/>
          <w:numId w:val="11"/>
        </w:numPr>
        <w:tabs>
          <w:tab w:pos="1155" w:val="left" w:leader="none"/>
        </w:tabs>
        <w:spacing w:line="240" w:lineRule="auto" w:before="0" w:after="0"/>
        <w:ind w:left="1154" w:right="0" w:hanging="566"/>
        <w:jc w:val="left"/>
      </w:pPr>
      <w:bookmarkStart w:name="_TOC_250040" w:id="37"/>
      <w:r>
        <w:rPr/>
        <w:t>Definisi</w:t>
      </w:r>
      <w:r>
        <w:rPr>
          <w:spacing w:val="-3"/>
        </w:rPr>
        <w:t> </w:t>
      </w:r>
      <w:bookmarkEnd w:id="37"/>
      <w:r>
        <w:rPr/>
        <w:t>DFU</w:t>
      </w:r>
    </w:p>
    <w:p>
      <w:pPr>
        <w:pStyle w:val="BodyText"/>
        <w:rPr>
          <w:b/>
        </w:rPr>
      </w:pPr>
    </w:p>
    <w:p>
      <w:pPr>
        <w:pStyle w:val="BodyText"/>
        <w:spacing w:line="480" w:lineRule="auto"/>
        <w:ind w:left="588" w:right="117" w:firstLine="566"/>
        <w:jc w:val="both"/>
      </w:pPr>
      <w:r>
        <w:rPr>
          <w:i/>
        </w:rPr>
        <w:t>Diabetic foot ulcer </w:t>
      </w:r>
      <w:r>
        <w:rPr/>
        <w:t>atau ulkus diabetik merupakan luka yang muncul pada penderita DM yang disebabkan oleh komplikasi mikroangiopati dan makroangiopati. Neuropati perifer menyebabkan hilangnya sensasi di daerah</w:t>
      </w:r>
      <w:r>
        <w:rPr>
          <w:spacing w:val="-26"/>
        </w:rPr>
        <w:t> </w:t>
      </w:r>
      <w:r>
        <w:rPr/>
        <w:t>distal kaki, dan lamanya seseorang yang menderita DM akan mengakibatkan komplikasi mikroangiopati, sehingga neuropati diabetikum akan menyebabkan timbulnya ulkus diabetik (Marissa &amp; Ramadhan,</w:t>
      </w:r>
      <w:r>
        <w:rPr>
          <w:spacing w:val="-7"/>
        </w:rPr>
        <w:t> </w:t>
      </w:r>
      <w:r>
        <w:rPr/>
        <w:t>2017).</w:t>
      </w:r>
    </w:p>
    <w:p>
      <w:pPr>
        <w:pStyle w:val="BodyText"/>
        <w:spacing w:line="480" w:lineRule="auto" w:before="10"/>
        <w:ind w:left="588" w:right="119" w:firstLine="566"/>
        <w:jc w:val="both"/>
      </w:pPr>
      <w:r>
        <w:rPr/>
        <w:t>Ulkus diabetik merupakan salah satu komplikasi kronik dari penyakit Diabetes Melitius (DM) yang disebabkan karena adanya gangguan neuropati dan gangguan vaskuler di daerah kaki (Wicaksono, 2019). Ulkus diabetik adalah kaki pada pasien dengan diabetes mellitus yang mengalami perubahan patologis akibat infeksi, ulserasi yang berhubungan dengan abnormalitas neurologis, abnormalitas vaskular perifer dengan derajat bervariasi (Husniawati, 2015).</w:t>
      </w:r>
    </w:p>
    <w:p>
      <w:pPr>
        <w:spacing w:after="0" w:line="480" w:lineRule="auto"/>
        <w:jc w:val="both"/>
        <w:sectPr>
          <w:headerReference w:type="default" r:id="rId84"/>
          <w:pgSz w:w="11910" w:h="16840"/>
          <w:pgMar w:header="751" w:footer="0" w:top="960" w:bottom="280" w:left="1680" w:right="1580"/>
          <w:pgNumType w:start="31"/>
        </w:sectPr>
      </w:pPr>
    </w:p>
    <w:p>
      <w:pPr>
        <w:pStyle w:val="BodyText"/>
        <w:rPr>
          <w:sz w:val="20"/>
        </w:rPr>
      </w:pPr>
    </w:p>
    <w:p>
      <w:pPr>
        <w:pStyle w:val="BodyText"/>
        <w:rPr>
          <w:sz w:val="20"/>
        </w:rPr>
      </w:pPr>
    </w:p>
    <w:p>
      <w:pPr>
        <w:pStyle w:val="BodyText"/>
        <w:spacing w:before="4"/>
        <w:rPr>
          <w:sz w:val="23"/>
        </w:rPr>
      </w:pPr>
    </w:p>
    <w:p>
      <w:pPr>
        <w:pStyle w:val="Heading1"/>
        <w:numPr>
          <w:ilvl w:val="2"/>
          <w:numId w:val="11"/>
        </w:numPr>
        <w:tabs>
          <w:tab w:pos="1155" w:val="left" w:leader="none"/>
        </w:tabs>
        <w:spacing w:line="240" w:lineRule="auto" w:before="0" w:after="0"/>
        <w:ind w:left="1154" w:right="0" w:hanging="566"/>
        <w:jc w:val="left"/>
      </w:pPr>
      <w:bookmarkStart w:name="_TOC_250039" w:id="38"/>
      <w:r>
        <w:rPr/>
        <w:t>Etiologi</w:t>
      </w:r>
      <w:r>
        <w:rPr>
          <w:spacing w:val="-2"/>
        </w:rPr>
        <w:t> </w:t>
      </w:r>
      <w:bookmarkEnd w:id="38"/>
      <w:r>
        <w:rPr/>
        <w:t>DFU</w:t>
      </w:r>
    </w:p>
    <w:p>
      <w:pPr>
        <w:pStyle w:val="BodyText"/>
        <w:rPr>
          <w:b/>
        </w:rPr>
      </w:pPr>
    </w:p>
    <w:p>
      <w:pPr>
        <w:spacing w:before="0"/>
        <w:ind w:left="1154" w:right="0" w:firstLine="0"/>
        <w:jc w:val="left"/>
        <w:rPr>
          <w:i/>
          <w:sz w:val="24"/>
        </w:rPr>
      </w:pPr>
      <w:r>
        <w:rPr>
          <w:sz w:val="24"/>
        </w:rPr>
        <w:t>Menurut (Maryunani, 2015), etiologi atau penyebab dari </w:t>
      </w:r>
      <w:r>
        <w:rPr>
          <w:i/>
          <w:sz w:val="24"/>
        </w:rPr>
        <w:t>Diabetic Foot Ulcer</w:t>
      </w:r>
    </w:p>
    <w:p>
      <w:pPr>
        <w:pStyle w:val="BodyText"/>
        <w:rPr>
          <w:i/>
        </w:rPr>
      </w:pPr>
    </w:p>
    <w:p>
      <w:pPr>
        <w:pStyle w:val="BodyText"/>
        <w:ind w:left="588"/>
      </w:pPr>
      <w:r>
        <w:rPr/>
        <w:t>(DFU) yaitu :</w:t>
      </w:r>
    </w:p>
    <w:p>
      <w:pPr>
        <w:pStyle w:val="BodyText"/>
      </w:pPr>
    </w:p>
    <w:p>
      <w:pPr>
        <w:pStyle w:val="ListParagraph"/>
        <w:numPr>
          <w:ilvl w:val="0"/>
          <w:numId w:val="28"/>
        </w:numPr>
        <w:tabs>
          <w:tab w:pos="1154" w:val="left" w:leader="none"/>
          <w:tab w:pos="1155" w:val="left" w:leader="none"/>
        </w:tabs>
        <w:spacing w:line="240" w:lineRule="auto" w:before="0" w:after="0"/>
        <w:ind w:left="1154" w:right="0" w:hanging="566"/>
        <w:jc w:val="left"/>
        <w:rPr>
          <w:sz w:val="24"/>
        </w:rPr>
      </w:pPr>
      <w:r>
        <w:rPr>
          <w:sz w:val="24"/>
        </w:rPr>
        <w:t>Luka</w:t>
      </w:r>
      <w:r>
        <w:rPr>
          <w:spacing w:val="-3"/>
          <w:sz w:val="24"/>
        </w:rPr>
        <w:t> </w:t>
      </w:r>
      <w:r>
        <w:rPr>
          <w:sz w:val="24"/>
        </w:rPr>
        <w:t>neuropati</w:t>
      </w:r>
    </w:p>
    <w:p>
      <w:pPr>
        <w:pStyle w:val="BodyText"/>
      </w:pPr>
    </w:p>
    <w:p>
      <w:pPr>
        <w:pStyle w:val="BodyText"/>
        <w:spacing w:line="480" w:lineRule="auto"/>
        <w:ind w:left="588" w:right="117" w:firstLine="566"/>
        <w:jc w:val="both"/>
      </w:pPr>
      <w:r>
        <w:rPr/>
        <w:t>Luka neuropati merupakan luka yang disebabkan oleh neuropati perifer</w:t>
      </w:r>
      <w:r>
        <w:rPr>
          <w:spacing w:val="-28"/>
        </w:rPr>
        <w:t> </w:t>
      </w:r>
      <w:r>
        <w:rPr/>
        <w:t>yang dimana</w:t>
      </w:r>
      <w:r>
        <w:rPr>
          <w:spacing w:val="-13"/>
        </w:rPr>
        <w:t> </w:t>
      </w:r>
      <w:r>
        <w:rPr/>
        <w:t>penyebab</w:t>
      </w:r>
      <w:r>
        <w:rPr>
          <w:spacing w:val="-12"/>
        </w:rPr>
        <w:t> </w:t>
      </w:r>
      <w:r>
        <w:rPr/>
        <w:t>paling</w:t>
      </w:r>
      <w:r>
        <w:rPr>
          <w:spacing w:val="-10"/>
        </w:rPr>
        <w:t> </w:t>
      </w:r>
      <w:r>
        <w:rPr/>
        <w:t>utama</w:t>
      </w:r>
      <w:r>
        <w:rPr>
          <w:spacing w:val="-13"/>
        </w:rPr>
        <w:t> </w:t>
      </w:r>
      <w:r>
        <w:rPr/>
        <w:t>dari</w:t>
      </w:r>
      <w:r>
        <w:rPr>
          <w:spacing w:val="-12"/>
        </w:rPr>
        <w:t> </w:t>
      </w:r>
      <w:r>
        <w:rPr/>
        <w:t>ulkus</w:t>
      </w:r>
      <w:r>
        <w:rPr>
          <w:spacing w:val="-12"/>
        </w:rPr>
        <w:t> </w:t>
      </w:r>
      <w:r>
        <w:rPr/>
        <w:t>diabetic</w:t>
      </w:r>
      <w:r>
        <w:rPr>
          <w:spacing w:val="-11"/>
        </w:rPr>
        <w:t> </w:t>
      </w:r>
      <w:r>
        <w:rPr/>
        <w:t>atau</w:t>
      </w:r>
      <w:r>
        <w:rPr>
          <w:spacing w:val="-13"/>
        </w:rPr>
        <w:t> </w:t>
      </w:r>
      <w:r>
        <w:rPr>
          <w:i/>
        </w:rPr>
        <w:t>Diabetic</w:t>
      </w:r>
      <w:r>
        <w:rPr>
          <w:i/>
          <w:spacing w:val="-13"/>
        </w:rPr>
        <w:t> </w:t>
      </w:r>
      <w:r>
        <w:rPr>
          <w:i/>
        </w:rPr>
        <w:t>Foot</w:t>
      </w:r>
      <w:r>
        <w:rPr>
          <w:i/>
          <w:spacing w:val="-12"/>
        </w:rPr>
        <w:t> </w:t>
      </w:r>
      <w:r>
        <w:rPr>
          <w:i/>
        </w:rPr>
        <w:t>Ulcer</w:t>
      </w:r>
      <w:r>
        <w:rPr>
          <w:i/>
          <w:spacing w:val="-11"/>
        </w:rPr>
        <w:t> </w:t>
      </w:r>
      <w:r>
        <w:rPr/>
        <w:t>(DFU).</w:t>
      </w:r>
    </w:p>
    <w:p>
      <w:pPr>
        <w:pStyle w:val="ListParagraph"/>
        <w:numPr>
          <w:ilvl w:val="0"/>
          <w:numId w:val="28"/>
        </w:numPr>
        <w:tabs>
          <w:tab w:pos="1154" w:val="left" w:leader="none"/>
          <w:tab w:pos="1155" w:val="left" w:leader="none"/>
        </w:tabs>
        <w:spacing w:line="240" w:lineRule="auto" w:before="10" w:after="0"/>
        <w:ind w:left="1154" w:right="0" w:hanging="566"/>
        <w:jc w:val="left"/>
        <w:rPr>
          <w:sz w:val="24"/>
        </w:rPr>
      </w:pPr>
      <w:r>
        <w:rPr>
          <w:sz w:val="24"/>
        </w:rPr>
        <w:t>Luka</w:t>
      </w:r>
      <w:r>
        <w:rPr>
          <w:spacing w:val="-2"/>
          <w:sz w:val="24"/>
        </w:rPr>
        <w:t> </w:t>
      </w:r>
      <w:r>
        <w:rPr>
          <w:sz w:val="24"/>
        </w:rPr>
        <w:t>iskemia</w:t>
      </w:r>
    </w:p>
    <w:p>
      <w:pPr>
        <w:pStyle w:val="BodyText"/>
      </w:pPr>
    </w:p>
    <w:p>
      <w:pPr>
        <w:pStyle w:val="BodyText"/>
        <w:spacing w:line="480" w:lineRule="auto"/>
        <w:ind w:left="588" w:right="117" w:firstLine="566"/>
        <w:jc w:val="both"/>
      </w:pPr>
      <w:r>
        <w:rPr/>
        <w:t>Luka iskemia disebabkan oleh penyakit vascular perifer, seperti trauma pada kaki yang tertekan benda keras, sepatu yang terlalu sempit dan pecah pecah pada tumit.</w:t>
      </w:r>
    </w:p>
    <w:p>
      <w:pPr>
        <w:pStyle w:val="ListParagraph"/>
        <w:numPr>
          <w:ilvl w:val="0"/>
          <w:numId w:val="28"/>
        </w:numPr>
        <w:tabs>
          <w:tab w:pos="1154" w:val="left" w:leader="none"/>
          <w:tab w:pos="1155" w:val="left" w:leader="none"/>
        </w:tabs>
        <w:spacing w:line="240" w:lineRule="auto" w:before="10" w:after="0"/>
        <w:ind w:left="1154" w:right="0" w:hanging="566"/>
        <w:jc w:val="left"/>
        <w:rPr>
          <w:sz w:val="24"/>
        </w:rPr>
      </w:pPr>
      <w:r>
        <w:rPr>
          <w:sz w:val="24"/>
        </w:rPr>
        <w:t>Luka neuro-iskemia atau tpe</w:t>
      </w:r>
      <w:r>
        <w:rPr>
          <w:spacing w:val="-10"/>
          <w:sz w:val="24"/>
        </w:rPr>
        <w:t> </w:t>
      </w:r>
      <w:r>
        <w:rPr>
          <w:sz w:val="24"/>
        </w:rPr>
        <w:t>campuran</w:t>
      </w:r>
    </w:p>
    <w:p>
      <w:pPr>
        <w:pStyle w:val="BodyText"/>
      </w:pPr>
    </w:p>
    <w:p>
      <w:pPr>
        <w:pStyle w:val="BodyText"/>
        <w:spacing w:line="480" w:lineRule="auto"/>
        <w:ind w:left="588" w:right="122" w:firstLine="566"/>
        <w:jc w:val="both"/>
      </w:pPr>
      <w:r>
        <w:rPr/>
        <w:t>Luka neuro-iskemia merupakan gambaran campuran dari luka neuropati dan iskemia (Maryunani, 2015).</w:t>
      </w:r>
    </w:p>
    <w:p>
      <w:pPr>
        <w:pStyle w:val="Heading1"/>
        <w:numPr>
          <w:ilvl w:val="2"/>
          <w:numId w:val="11"/>
        </w:numPr>
        <w:tabs>
          <w:tab w:pos="1155" w:val="left" w:leader="none"/>
        </w:tabs>
        <w:spacing w:line="240" w:lineRule="auto" w:before="8" w:after="0"/>
        <w:ind w:left="1154" w:right="0" w:hanging="566"/>
        <w:jc w:val="left"/>
      </w:pPr>
      <w:bookmarkStart w:name="_TOC_250038" w:id="39"/>
      <w:bookmarkEnd w:id="39"/>
      <w:r>
        <w:rPr/>
        <w:t>Klasifikasi DFU</w:t>
      </w:r>
    </w:p>
    <w:p>
      <w:pPr>
        <w:pStyle w:val="BodyText"/>
        <w:rPr>
          <w:b/>
        </w:rPr>
      </w:pPr>
    </w:p>
    <w:p>
      <w:pPr>
        <w:spacing w:line="480" w:lineRule="auto" w:before="0"/>
        <w:ind w:left="576" w:right="117" w:firstLine="578"/>
        <w:jc w:val="both"/>
        <w:rPr>
          <w:sz w:val="24"/>
        </w:rPr>
      </w:pPr>
      <w:r>
        <w:rPr>
          <w:sz w:val="24"/>
        </w:rPr>
        <w:t>Klasifikasi DFU diperlukan untuk berbagai tujuan, diantaranya yaitu untuk mengetahui gambaran lesi agar dapat dipelajari lebih dalam tentang bagaimana gambaran dan kondisi luka yang terjadi (Oliver, 2013). Menurut Nather,2013 dikutip dari </w:t>
      </w:r>
      <w:r>
        <w:rPr>
          <w:i/>
          <w:sz w:val="24"/>
        </w:rPr>
        <w:t>King College Classification </w:t>
      </w:r>
      <w:r>
        <w:rPr>
          <w:sz w:val="24"/>
        </w:rPr>
        <w:t>membagi enam stadium luka yang terdiri dari stadium satu yang disebut </w:t>
      </w:r>
      <w:r>
        <w:rPr>
          <w:i/>
          <w:sz w:val="24"/>
        </w:rPr>
        <w:t>normal foot</w:t>
      </w:r>
      <w:r>
        <w:rPr>
          <w:sz w:val="24"/>
        </w:rPr>
        <w:t>, stadium dua disebut </w:t>
      </w:r>
      <w:r>
        <w:rPr>
          <w:i/>
          <w:sz w:val="24"/>
        </w:rPr>
        <w:t>high risk foot</w:t>
      </w:r>
      <w:r>
        <w:rPr>
          <w:sz w:val="24"/>
        </w:rPr>
        <w:t>, stadium tiga disebut </w:t>
      </w:r>
      <w:r>
        <w:rPr>
          <w:i/>
          <w:sz w:val="24"/>
        </w:rPr>
        <w:t>ulcerated foot</w:t>
      </w:r>
      <w:r>
        <w:rPr>
          <w:sz w:val="24"/>
        </w:rPr>
        <w:t>, stadium empat disebut </w:t>
      </w:r>
      <w:r>
        <w:rPr>
          <w:i/>
          <w:sz w:val="24"/>
        </w:rPr>
        <w:t>cellulitis foot</w:t>
      </w:r>
      <w:r>
        <w:rPr>
          <w:sz w:val="24"/>
        </w:rPr>
        <w:t>, stadium lima disebut </w:t>
      </w:r>
      <w:r>
        <w:rPr>
          <w:i/>
          <w:sz w:val="24"/>
        </w:rPr>
        <w:t>necrotic foot</w:t>
      </w:r>
      <w:r>
        <w:rPr>
          <w:sz w:val="24"/>
        </w:rPr>
        <w:t>, dan stadium enam disebut </w:t>
      </w:r>
      <w:r>
        <w:rPr>
          <w:i/>
          <w:sz w:val="24"/>
        </w:rPr>
        <w:t>major amputation </w:t>
      </w:r>
      <w:r>
        <w:rPr>
          <w:sz w:val="24"/>
        </w:rPr>
        <w:t>(Nather, 2013).</w:t>
      </w:r>
    </w:p>
    <w:p>
      <w:pPr>
        <w:spacing w:after="0" w:line="480" w:lineRule="auto"/>
        <w:jc w:val="both"/>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ind w:left="1154"/>
      </w:pPr>
      <w:r>
        <w:rPr/>
        <w:t>Klasifikasi menurut Wagner dalam (Rina, 2015) yaitu :</w:t>
      </w:r>
    </w:p>
    <w:p>
      <w:pPr>
        <w:pStyle w:val="BodyText"/>
      </w:pPr>
    </w:p>
    <w:p>
      <w:pPr>
        <w:pStyle w:val="ListParagraph"/>
        <w:numPr>
          <w:ilvl w:val="0"/>
          <w:numId w:val="29"/>
        </w:numPr>
        <w:tabs>
          <w:tab w:pos="1154" w:val="left" w:leader="none"/>
          <w:tab w:pos="1155" w:val="left" w:leader="none"/>
        </w:tabs>
        <w:spacing w:line="240" w:lineRule="auto" w:before="0" w:after="0"/>
        <w:ind w:left="1154" w:right="0" w:hanging="566"/>
        <w:jc w:val="left"/>
        <w:rPr>
          <w:sz w:val="24"/>
        </w:rPr>
      </w:pPr>
      <w:r>
        <w:rPr>
          <w:sz w:val="24"/>
        </w:rPr>
        <w:t>Derajat</w:t>
      </w:r>
      <w:r>
        <w:rPr>
          <w:spacing w:val="-5"/>
          <w:sz w:val="24"/>
        </w:rPr>
        <w:t> </w:t>
      </w:r>
      <w:r>
        <w:rPr>
          <w:sz w:val="24"/>
        </w:rPr>
        <w:t>0</w:t>
      </w:r>
    </w:p>
    <w:p>
      <w:pPr>
        <w:pStyle w:val="BodyText"/>
      </w:pPr>
    </w:p>
    <w:p>
      <w:pPr>
        <w:pStyle w:val="BodyText"/>
        <w:spacing w:line="480" w:lineRule="auto"/>
        <w:ind w:left="588" w:right="115" w:firstLine="566"/>
        <w:jc w:val="both"/>
      </w:pPr>
      <w:r>
        <w:rPr/>
        <w:t>Derajat</w:t>
      </w:r>
      <w:r>
        <w:rPr>
          <w:spacing w:val="-11"/>
        </w:rPr>
        <w:t> </w:t>
      </w:r>
      <w:r>
        <w:rPr/>
        <w:t>0</w:t>
      </w:r>
      <w:r>
        <w:rPr>
          <w:spacing w:val="-11"/>
        </w:rPr>
        <w:t> </w:t>
      </w:r>
      <w:r>
        <w:rPr/>
        <w:t>ditandai</w:t>
      </w:r>
      <w:r>
        <w:rPr>
          <w:spacing w:val="-11"/>
        </w:rPr>
        <w:t> </w:t>
      </w:r>
      <w:r>
        <w:rPr/>
        <w:t>antara</w:t>
      </w:r>
      <w:r>
        <w:rPr>
          <w:spacing w:val="-13"/>
        </w:rPr>
        <w:t> </w:t>
      </w:r>
      <w:r>
        <w:rPr/>
        <w:t>lain</w:t>
      </w:r>
      <w:r>
        <w:rPr>
          <w:spacing w:val="-11"/>
        </w:rPr>
        <w:t> </w:t>
      </w:r>
      <w:r>
        <w:rPr/>
        <w:t>kulit</w:t>
      </w:r>
      <w:r>
        <w:rPr>
          <w:spacing w:val="-11"/>
        </w:rPr>
        <w:t> </w:t>
      </w:r>
      <w:r>
        <w:rPr/>
        <w:t>tanpa</w:t>
      </w:r>
      <w:r>
        <w:rPr>
          <w:spacing w:val="-12"/>
        </w:rPr>
        <w:t> </w:t>
      </w:r>
      <w:r>
        <w:rPr/>
        <w:t>ulserasi</w:t>
      </w:r>
      <w:r>
        <w:rPr>
          <w:spacing w:val="-10"/>
        </w:rPr>
        <w:t> </w:t>
      </w:r>
      <w:r>
        <w:rPr/>
        <w:t>dengan</w:t>
      </w:r>
      <w:r>
        <w:rPr>
          <w:spacing w:val="-11"/>
        </w:rPr>
        <w:t> </w:t>
      </w:r>
      <w:r>
        <w:rPr/>
        <w:t>satu</w:t>
      </w:r>
      <w:r>
        <w:rPr>
          <w:spacing w:val="-11"/>
        </w:rPr>
        <w:t> </w:t>
      </w:r>
      <w:r>
        <w:rPr/>
        <w:t>atau</w:t>
      </w:r>
      <w:r>
        <w:rPr>
          <w:spacing w:val="-12"/>
        </w:rPr>
        <w:t> </w:t>
      </w:r>
      <w:r>
        <w:rPr/>
        <w:t>lebih</w:t>
      </w:r>
      <w:r>
        <w:rPr>
          <w:spacing w:val="-11"/>
        </w:rPr>
        <w:t> </w:t>
      </w:r>
      <w:r>
        <w:rPr/>
        <w:t>faktor risiko berupa neuropati sensorik yang merupakan komponen primer penyebab ulkus; </w:t>
      </w:r>
      <w:r>
        <w:rPr>
          <w:i/>
        </w:rPr>
        <w:t>peripheral vascular disease</w:t>
      </w:r>
      <w:r>
        <w:rPr/>
        <w:t>; kondisi kulit yaitu kulit kering dan terdapat callous (yaitu daerah yang kulitnya menjadi hipertropik dan anastesi); terjadi deformitas berupa </w:t>
      </w:r>
      <w:r>
        <w:rPr>
          <w:i/>
        </w:rPr>
        <w:t>claw toes </w:t>
      </w:r>
      <w:r>
        <w:rPr/>
        <w:t>yaitu suatu kelainan bentuk jari kaki yang melibatkan </w:t>
      </w:r>
      <w:r>
        <w:rPr>
          <w:i/>
        </w:rPr>
        <w:t>metatarsal phalangeal joint</w:t>
      </w:r>
      <w:r>
        <w:rPr/>
        <w:t>, </w:t>
      </w:r>
      <w:r>
        <w:rPr>
          <w:i/>
        </w:rPr>
        <w:t>proximal interphalangeal joint </w:t>
      </w:r>
      <w:r>
        <w:rPr/>
        <w:t>dan </w:t>
      </w:r>
      <w:r>
        <w:rPr>
          <w:i/>
        </w:rPr>
        <w:t>distal </w:t>
      </w:r>
      <w:r>
        <w:rPr>
          <w:i/>
        </w:rPr>
        <w:t>interphalangeal joint</w:t>
      </w:r>
      <w:r>
        <w:rPr/>
        <w:t>. Deformitas lainnya adalah depresi caput metatarsal, depresi caput longitudinalis dan penonjolan tulang karena arthropati</w:t>
      </w:r>
      <w:r>
        <w:rPr>
          <w:spacing w:val="-11"/>
        </w:rPr>
        <w:t> </w:t>
      </w:r>
      <w:r>
        <w:rPr/>
        <w:t>charcot.</w:t>
      </w:r>
    </w:p>
    <w:p>
      <w:pPr>
        <w:pStyle w:val="ListParagraph"/>
        <w:numPr>
          <w:ilvl w:val="0"/>
          <w:numId w:val="29"/>
        </w:numPr>
        <w:tabs>
          <w:tab w:pos="1154" w:val="left" w:leader="none"/>
          <w:tab w:pos="1155" w:val="left" w:leader="none"/>
        </w:tabs>
        <w:spacing w:line="240" w:lineRule="auto" w:before="10" w:after="0"/>
        <w:ind w:left="1154" w:right="0" w:hanging="566"/>
        <w:jc w:val="left"/>
        <w:rPr>
          <w:sz w:val="24"/>
        </w:rPr>
      </w:pPr>
      <w:r>
        <w:rPr>
          <w:sz w:val="24"/>
        </w:rPr>
        <w:t>Derajat</w:t>
      </w:r>
      <w:r>
        <w:rPr>
          <w:spacing w:val="-5"/>
          <w:sz w:val="24"/>
        </w:rPr>
        <w:t> </w:t>
      </w:r>
      <w:r>
        <w:rPr>
          <w:sz w:val="24"/>
        </w:rPr>
        <w:t>1</w:t>
      </w:r>
    </w:p>
    <w:p>
      <w:pPr>
        <w:pStyle w:val="BodyText"/>
      </w:pPr>
    </w:p>
    <w:p>
      <w:pPr>
        <w:pStyle w:val="BodyText"/>
        <w:spacing w:line="480" w:lineRule="auto"/>
        <w:ind w:left="588" w:right="118" w:firstLine="566"/>
        <w:jc w:val="both"/>
      </w:pPr>
      <w:r>
        <w:rPr/>
        <w:t>Derajat 1 terdapat tanda-tanda seperti pada </w:t>
      </w:r>
      <w:r>
        <w:rPr>
          <w:i/>
        </w:rPr>
        <w:t>grade </w:t>
      </w:r>
      <w:r>
        <w:rPr/>
        <w:t>0 dan menunjukkan terjadinya neuropati sensori perifer dan paling tidak satu faktor risiko seperti deformitas tulang dan mobilitas sendi yang terbatas dengan ditandai adanya lesi kulit terbuka, yang hanya terdapat pada kulit, dasar kulit dapat bersih atau purulen (ulkus dengan infeksi yang superfisial terbatas pada kulit).</w:t>
      </w:r>
    </w:p>
    <w:p>
      <w:pPr>
        <w:pStyle w:val="ListParagraph"/>
        <w:numPr>
          <w:ilvl w:val="0"/>
          <w:numId w:val="29"/>
        </w:numPr>
        <w:tabs>
          <w:tab w:pos="1154" w:val="left" w:leader="none"/>
          <w:tab w:pos="1155" w:val="left" w:leader="none"/>
        </w:tabs>
        <w:spacing w:line="240" w:lineRule="auto" w:before="10" w:after="0"/>
        <w:ind w:left="1154" w:right="0" w:hanging="566"/>
        <w:jc w:val="left"/>
        <w:rPr>
          <w:sz w:val="24"/>
        </w:rPr>
      </w:pPr>
      <w:r>
        <w:rPr>
          <w:sz w:val="24"/>
        </w:rPr>
        <w:t>Derajat</w:t>
      </w:r>
      <w:r>
        <w:rPr>
          <w:spacing w:val="-5"/>
          <w:sz w:val="24"/>
        </w:rPr>
        <w:t> </w:t>
      </w:r>
      <w:r>
        <w:rPr>
          <w:sz w:val="24"/>
        </w:rPr>
        <w:t>2</w:t>
      </w:r>
    </w:p>
    <w:p>
      <w:pPr>
        <w:pStyle w:val="BodyText"/>
      </w:pPr>
    </w:p>
    <w:p>
      <w:pPr>
        <w:pStyle w:val="BodyText"/>
        <w:spacing w:line="480" w:lineRule="auto"/>
        <w:ind w:left="588" w:right="116" w:firstLine="566"/>
        <w:jc w:val="both"/>
      </w:pPr>
      <w:r>
        <w:rPr/>
        <w:t>Pasien dikategorikan masuk </w:t>
      </w:r>
      <w:r>
        <w:rPr>
          <w:i/>
        </w:rPr>
        <w:t>grade </w:t>
      </w:r>
      <w:r>
        <w:rPr/>
        <w:t>2 apabila terdapat tanda-tanda pada grade 1 dan ditambah dengan adanya lesi kulit yang membentuk ulkus. Dasar ulkus meluas ke tendon, tulang atau sendi. Dasar ulkus dapat bersih atau purulen, ulkus yang lebih dalam sampai menembus tendon dan tulang tetapi tidak terdapat</w:t>
      </w:r>
      <w:r>
        <w:rPr>
          <w:spacing w:val="-28"/>
        </w:rPr>
        <w:t> </w:t>
      </w:r>
      <w:r>
        <w:rPr/>
        <w:t>infeksi yang</w:t>
      </w:r>
      <w:r>
        <w:rPr>
          <w:spacing w:val="-2"/>
        </w:rPr>
        <w:t> </w:t>
      </w:r>
      <w:r>
        <w:rPr/>
        <w:t>minimal.</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29"/>
        </w:numPr>
        <w:tabs>
          <w:tab w:pos="1154" w:val="left" w:leader="none"/>
          <w:tab w:pos="1155" w:val="left" w:leader="none"/>
        </w:tabs>
        <w:spacing w:line="240" w:lineRule="auto" w:before="0" w:after="0"/>
        <w:ind w:left="1154" w:right="0" w:hanging="566"/>
        <w:jc w:val="left"/>
        <w:rPr>
          <w:sz w:val="24"/>
        </w:rPr>
      </w:pPr>
      <w:r>
        <w:rPr>
          <w:sz w:val="24"/>
        </w:rPr>
        <w:t>Derajat</w:t>
      </w:r>
      <w:r>
        <w:rPr>
          <w:spacing w:val="-5"/>
          <w:sz w:val="24"/>
        </w:rPr>
        <w:t> </w:t>
      </w:r>
      <w:r>
        <w:rPr>
          <w:sz w:val="24"/>
        </w:rPr>
        <w:t>3</w:t>
      </w:r>
    </w:p>
    <w:p>
      <w:pPr>
        <w:pStyle w:val="BodyText"/>
      </w:pPr>
    </w:p>
    <w:p>
      <w:pPr>
        <w:pStyle w:val="BodyText"/>
        <w:spacing w:line="480" w:lineRule="auto"/>
        <w:ind w:left="588" w:right="115" w:firstLine="566"/>
        <w:jc w:val="both"/>
      </w:pPr>
      <w:r>
        <w:rPr/>
        <w:t>Apabila ditemui tanda-tanda pada </w:t>
      </w:r>
      <w:r>
        <w:rPr>
          <w:i/>
        </w:rPr>
        <w:t>grade </w:t>
      </w:r>
      <w:r>
        <w:rPr/>
        <w:t>2 ditambah dengan adanya abses yang dalam dengan atau tanpa terbentuknya drainase dan terdapat osteomyelitis. Hal ini pada umumnya disebabkan oleh bakteri yang agresif yang mengakibatkan jaringan menjadi nekrosis dan luka tembus sampai ke dasar tulang, oleh karena itu diperlukan hospitalisasi atau perawatan di rumah sakit karena ulkus yang lebih dalam sampai ke tendon dan tulang serta terdapat abses dengan atau tanpa osteomielitis.</w:t>
      </w:r>
    </w:p>
    <w:p>
      <w:pPr>
        <w:pStyle w:val="ListParagraph"/>
        <w:numPr>
          <w:ilvl w:val="0"/>
          <w:numId w:val="29"/>
        </w:numPr>
        <w:tabs>
          <w:tab w:pos="1154" w:val="left" w:leader="none"/>
          <w:tab w:pos="1155" w:val="left" w:leader="none"/>
        </w:tabs>
        <w:spacing w:line="240" w:lineRule="auto" w:before="10" w:after="0"/>
        <w:ind w:left="1154" w:right="0" w:hanging="566"/>
        <w:jc w:val="left"/>
        <w:rPr>
          <w:sz w:val="22"/>
        </w:rPr>
      </w:pPr>
      <w:r>
        <w:rPr>
          <w:sz w:val="24"/>
        </w:rPr>
        <w:t>Derajat</w:t>
      </w:r>
      <w:r>
        <w:rPr>
          <w:spacing w:val="-9"/>
          <w:sz w:val="24"/>
        </w:rPr>
        <w:t> </w:t>
      </w:r>
      <w:r>
        <w:rPr>
          <w:sz w:val="22"/>
        </w:rPr>
        <w:t>4</w:t>
      </w:r>
    </w:p>
    <w:p>
      <w:pPr>
        <w:pStyle w:val="BodyText"/>
      </w:pPr>
    </w:p>
    <w:p>
      <w:pPr>
        <w:pStyle w:val="BodyText"/>
        <w:spacing w:line="480" w:lineRule="auto"/>
        <w:ind w:left="588" w:right="117" w:firstLine="566"/>
        <w:jc w:val="both"/>
      </w:pPr>
      <w:r>
        <w:rPr/>
        <w:t>Derajat 4 ditandai dengan adanya gangren pada satu jari atau lebih, gangren dapat pula terjadi pada sebagian ujung kaki. Perubahan gangren pada ekstremitas bawah</w:t>
      </w:r>
      <w:r>
        <w:rPr>
          <w:spacing w:val="-14"/>
        </w:rPr>
        <w:t> </w:t>
      </w:r>
      <w:r>
        <w:rPr/>
        <w:t>biasanya</w:t>
      </w:r>
      <w:r>
        <w:rPr>
          <w:spacing w:val="-15"/>
        </w:rPr>
        <w:t> </w:t>
      </w:r>
      <w:r>
        <w:rPr/>
        <w:t>terjadi</w:t>
      </w:r>
      <w:r>
        <w:rPr>
          <w:spacing w:val="-14"/>
        </w:rPr>
        <w:t> </w:t>
      </w:r>
      <w:r>
        <w:rPr/>
        <w:t>dengan</w:t>
      </w:r>
      <w:r>
        <w:rPr>
          <w:spacing w:val="-14"/>
        </w:rPr>
        <w:t> </w:t>
      </w:r>
      <w:r>
        <w:rPr/>
        <w:t>salah</w:t>
      </w:r>
      <w:r>
        <w:rPr>
          <w:spacing w:val="-15"/>
        </w:rPr>
        <w:t> </w:t>
      </w:r>
      <w:r>
        <w:rPr/>
        <w:t>satu</w:t>
      </w:r>
      <w:r>
        <w:rPr>
          <w:spacing w:val="-14"/>
        </w:rPr>
        <w:t> </w:t>
      </w:r>
      <w:r>
        <w:rPr/>
        <w:t>dari</w:t>
      </w:r>
      <w:r>
        <w:rPr>
          <w:spacing w:val="-15"/>
        </w:rPr>
        <w:t> </w:t>
      </w:r>
      <w:r>
        <w:rPr/>
        <w:t>dua</w:t>
      </w:r>
      <w:r>
        <w:rPr>
          <w:spacing w:val="-15"/>
        </w:rPr>
        <w:t> </w:t>
      </w:r>
      <w:r>
        <w:rPr/>
        <w:t>cara,</w:t>
      </w:r>
      <w:r>
        <w:rPr>
          <w:spacing w:val="-14"/>
        </w:rPr>
        <w:t> </w:t>
      </w:r>
      <w:r>
        <w:rPr/>
        <w:t>yaitu</w:t>
      </w:r>
      <w:r>
        <w:rPr>
          <w:spacing w:val="-14"/>
        </w:rPr>
        <w:t> </w:t>
      </w:r>
      <w:r>
        <w:rPr/>
        <w:t>gangren</w:t>
      </w:r>
      <w:r>
        <w:rPr>
          <w:spacing w:val="-14"/>
        </w:rPr>
        <w:t> </w:t>
      </w:r>
      <w:r>
        <w:rPr/>
        <w:t>menyebabkan insufisiensi</w:t>
      </w:r>
      <w:r>
        <w:rPr>
          <w:spacing w:val="-5"/>
        </w:rPr>
        <w:t> </w:t>
      </w:r>
      <w:r>
        <w:rPr/>
        <w:t>arteri.</w:t>
      </w:r>
      <w:r>
        <w:rPr>
          <w:spacing w:val="-5"/>
        </w:rPr>
        <w:t> </w:t>
      </w:r>
      <w:r>
        <w:rPr/>
        <w:t>Hal</w:t>
      </w:r>
      <w:r>
        <w:rPr>
          <w:spacing w:val="-4"/>
        </w:rPr>
        <w:t> </w:t>
      </w:r>
      <w:r>
        <w:rPr/>
        <w:t>ini</w:t>
      </w:r>
      <w:r>
        <w:rPr>
          <w:spacing w:val="-6"/>
        </w:rPr>
        <w:t> </w:t>
      </w:r>
      <w:r>
        <w:rPr/>
        <w:t>menyebabkan</w:t>
      </w:r>
      <w:r>
        <w:rPr>
          <w:spacing w:val="-5"/>
        </w:rPr>
        <w:t> </w:t>
      </w:r>
      <w:r>
        <w:rPr/>
        <w:t>perfusi</w:t>
      </w:r>
      <w:r>
        <w:rPr>
          <w:spacing w:val="-5"/>
        </w:rPr>
        <w:t> </w:t>
      </w:r>
      <w:r>
        <w:rPr/>
        <w:t>dan</w:t>
      </w:r>
      <w:r>
        <w:rPr>
          <w:spacing w:val="-5"/>
        </w:rPr>
        <w:t> </w:t>
      </w:r>
      <w:r>
        <w:rPr/>
        <w:t>oksigenasi</w:t>
      </w:r>
      <w:r>
        <w:rPr>
          <w:spacing w:val="-4"/>
        </w:rPr>
        <w:t> </w:t>
      </w:r>
      <w:r>
        <w:rPr/>
        <w:t>tidak</w:t>
      </w:r>
      <w:r>
        <w:rPr>
          <w:spacing w:val="-5"/>
        </w:rPr>
        <w:t> </w:t>
      </w:r>
      <w:r>
        <w:rPr/>
        <w:t>adekuat.</w:t>
      </w:r>
      <w:r>
        <w:rPr>
          <w:spacing w:val="-4"/>
        </w:rPr>
        <w:t> </w:t>
      </w:r>
      <w:r>
        <w:rPr/>
        <w:t>Pada awalnya mungkin terdapat suatu area </w:t>
      </w:r>
      <w:r>
        <w:rPr>
          <w:i/>
        </w:rPr>
        <w:t>focal </w:t>
      </w:r>
      <w:r>
        <w:rPr/>
        <w:t>dari nekrosis yang apabila tidak dikoreksi akan menimbulkan peningkatan kerusakan jaringan yang kedua yaitu adanya infeksi atau peradangan yang terus-menerus. Dalam hal ini terjadi oklusi pada arteri digitalis sebagai dampak dari adanya edema jaringan</w:t>
      </w:r>
      <w:r>
        <w:rPr>
          <w:spacing w:val="-9"/>
        </w:rPr>
        <w:t> </w:t>
      </w:r>
      <w:r>
        <w:rPr/>
        <w:t>lokal.</w:t>
      </w:r>
    </w:p>
    <w:p>
      <w:pPr>
        <w:pStyle w:val="ListParagraph"/>
        <w:numPr>
          <w:ilvl w:val="0"/>
          <w:numId w:val="29"/>
        </w:numPr>
        <w:tabs>
          <w:tab w:pos="1154" w:val="left" w:leader="none"/>
          <w:tab w:pos="1155" w:val="left" w:leader="none"/>
        </w:tabs>
        <w:spacing w:line="240" w:lineRule="auto" w:before="10" w:after="0"/>
        <w:ind w:left="1154" w:right="0" w:hanging="566"/>
        <w:jc w:val="left"/>
        <w:rPr>
          <w:sz w:val="24"/>
        </w:rPr>
      </w:pPr>
      <w:r>
        <w:rPr>
          <w:sz w:val="24"/>
        </w:rPr>
        <w:t>Derajat</w:t>
      </w:r>
      <w:r>
        <w:rPr>
          <w:spacing w:val="-5"/>
          <w:sz w:val="24"/>
        </w:rPr>
        <w:t> </w:t>
      </w:r>
      <w:r>
        <w:rPr>
          <w:sz w:val="24"/>
        </w:rPr>
        <w:t>5</w:t>
      </w:r>
    </w:p>
    <w:p>
      <w:pPr>
        <w:pStyle w:val="BodyText"/>
      </w:pPr>
    </w:p>
    <w:p>
      <w:pPr>
        <w:pStyle w:val="BodyText"/>
        <w:spacing w:line="480" w:lineRule="auto"/>
        <w:ind w:left="588" w:right="118" w:firstLine="566"/>
        <w:jc w:val="both"/>
      </w:pPr>
      <w:r>
        <w:rPr/>
        <w:t>Derajat 5 ditandai dengan adanya lesi atau ulkus dengan gangren-gangren diseluruh kaki atau sebagian tungkai bawah.</w:t>
      </w:r>
    </w:p>
    <w:p>
      <w:pPr>
        <w:pStyle w:val="BodyText"/>
        <w:spacing w:line="480" w:lineRule="auto" w:before="10"/>
        <w:ind w:left="588" w:right="122" w:firstLine="566"/>
        <w:jc w:val="both"/>
      </w:pPr>
      <w:r>
        <w:rPr/>
        <w:t>Berdasarkan pembagian diatas, maka tindakan pengobatan atau pembedahan dapat ditentukan sebagai berikut :</w:t>
      </w:r>
    </w:p>
    <w:p>
      <w:pPr>
        <w:pStyle w:val="ListParagraph"/>
        <w:numPr>
          <w:ilvl w:val="0"/>
          <w:numId w:val="30"/>
        </w:numPr>
        <w:tabs>
          <w:tab w:pos="1154" w:val="left" w:leader="none"/>
          <w:tab w:pos="1155" w:val="left" w:leader="none"/>
        </w:tabs>
        <w:spacing w:line="240" w:lineRule="auto" w:before="10" w:after="0"/>
        <w:ind w:left="1154" w:right="0" w:hanging="566"/>
        <w:jc w:val="left"/>
        <w:rPr>
          <w:sz w:val="24"/>
        </w:rPr>
      </w:pPr>
      <w:r>
        <w:rPr>
          <w:sz w:val="24"/>
        </w:rPr>
        <w:t>Derajat 0 :  perawatan lokal secara khusus tidak</w:t>
      </w:r>
      <w:r>
        <w:rPr>
          <w:spacing w:val="-9"/>
          <w:sz w:val="24"/>
        </w:rPr>
        <w:t> </w:t>
      </w:r>
      <w:r>
        <w:rPr>
          <w:sz w:val="24"/>
        </w:rPr>
        <w:t>ada</w:t>
      </w:r>
    </w:p>
    <w:p>
      <w:pPr>
        <w:pStyle w:val="BodyText"/>
      </w:pPr>
    </w:p>
    <w:p>
      <w:pPr>
        <w:pStyle w:val="ListParagraph"/>
        <w:numPr>
          <w:ilvl w:val="0"/>
          <w:numId w:val="30"/>
        </w:numPr>
        <w:tabs>
          <w:tab w:pos="1154" w:val="left" w:leader="none"/>
          <w:tab w:pos="1155" w:val="left" w:leader="none"/>
        </w:tabs>
        <w:spacing w:line="240" w:lineRule="auto" w:before="0" w:after="0"/>
        <w:ind w:left="1154" w:right="0" w:hanging="566"/>
        <w:jc w:val="left"/>
        <w:rPr>
          <w:sz w:val="24"/>
        </w:rPr>
      </w:pPr>
      <w:r>
        <w:rPr>
          <w:sz w:val="24"/>
        </w:rPr>
        <w:t>Derajat 1-4 :  pengelolaan medik dan tindakan bedah</w:t>
      </w:r>
      <w:r>
        <w:rPr>
          <w:spacing w:val="-7"/>
          <w:sz w:val="24"/>
        </w:rPr>
        <w:t> </w:t>
      </w:r>
      <w:r>
        <w:rPr>
          <w:sz w:val="24"/>
        </w:rPr>
        <w:t>minor</w:t>
      </w:r>
    </w:p>
    <w:p>
      <w:pPr>
        <w:spacing w:after="0" w:line="24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30"/>
        </w:numPr>
        <w:tabs>
          <w:tab w:pos="1154" w:val="left" w:leader="none"/>
          <w:tab w:pos="1155" w:val="left" w:leader="none"/>
        </w:tabs>
        <w:spacing w:line="480" w:lineRule="auto" w:before="0" w:after="0"/>
        <w:ind w:left="1154" w:right="118" w:hanging="566"/>
        <w:jc w:val="left"/>
        <w:rPr>
          <w:sz w:val="24"/>
        </w:rPr>
      </w:pPr>
      <w:r>
        <w:rPr>
          <w:sz w:val="24"/>
        </w:rPr>
        <w:t>Derajat 5 : tindakan bedah minor, bila gagal dilanjutkan dengan tindakan bedah mayor (amputasi diatas lutut atau amputasi bawah</w:t>
      </w:r>
      <w:r>
        <w:rPr>
          <w:spacing w:val="-9"/>
          <w:sz w:val="24"/>
        </w:rPr>
        <w:t> </w:t>
      </w:r>
      <w:r>
        <w:rPr>
          <w:sz w:val="24"/>
        </w:rPr>
        <w:t>lutut).</w:t>
      </w:r>
    </w:p>
    <w:p>
      <w:pPr>
        <w:pStyle w:val="BodyText"/>
        <w:spacing w:line="480" w:lineRule="auto" w:before="10"/>
        <w:ind w:left="588" w:right="117" w:firstLine="566"/>
        <w:jc w:val="both"/>
      </w:pPr>
      <w:r>
        <w:rPr/>
        <w:t>Beberapa</w:t>
      </w:r>
      <w:r>
        <w:rPr>
          <w:spacing w:val="-8"/>
        </w:rPr>
        <w:t> </w:t>
      </w:r>
      <w:r>
        <w:rPr/>
        <w:t>tindakan</w:t>
      </w:r>
      <w:r>
        <w:rPr>
          <w:spacing w:val="-7"/>
        </w:rPr>
        <w:t> </w:t>
      </w:r>
      <w:r>
        <w:rPr/>
        <w:t>bedah</w:t>
      </w:r>
      <w:r>
        <w:rPr>
          <w:spacing w:val="-5"/>
        </w:rPr>
        <w:t> </w:t>
      </w:r>
      <w:r>
        <w:rPr/>
        <w:t>khusus</w:t>
      </w:r>
      <w:r>
        <w:rPr>
          <w:spacing w:val="-7"/>
        </w:rPr>
        <w:t> </w:t>
      </w:r>
      <w:r>
        <w:rPr/>
        <w:t>diperlukan</w:t>
      </w:r>
      <w:r>
        <w:rPr>
          <w:spacing w:val="-8"/>
        </w:rPr>
        <w:t> </w:t>
      </w:r>
      <w:r>
        <w:rPr/>
        <w:t>dalam</w:t>
      </w:r>
      <w:r>
        <w:rPr>
          <w:spacing w:val="-5"/>
        </w:rPr>
        <w:t> </w:t>
      </w:r>
      <w:r>
        <w:rPr/>
        <w:t>pengelolaan</w:t>
      </w:r>
      <w:r>
        <w:rPr>
          <w:spacing w:val="-7"/>
        </w:rPr>
        <w:t> </w:t>
      </w:r>
      <w:r>
        <w:rPr/>
        <w:t>kaki</w:t>
      </w:r>
      <w:r>
        <w:rPr>
          <w:spacing w:val="-7"/>
        </w:rPr>
        <w:t> </w:t>
      </w:r>
      <w:r>
        <w:rPr/>
        <w:t>diabetik ini, sesuai indikasi dan derajat lesi yang dijumpai seperti</w:t>
      </w:r>
      <w:r>
        <w:rPr>
          <w:spacing w:val="-7"/>
        </w:rPr>
        <w:t> </w:t>
      </w:r>
      <w:r>
        <w:rPr/>
        <w:t>:</w:t>
      </w:r>
    </w:p>
    <w:p>
      <w:pPr>
        <w:pStyle w:val="ListParagraph"/>
        <w:numPr>
          <w:ilvl w:val="0"/>
          <w:numId w:val="31"/>
        </w:numPr>
        <w:tabs>
          <w:tab w:pos="1015" w:val="left" w:leader="none"/>
          <w:tab w:pos="1016" w:val="left" w:leader="none"/>
        </w:tabs>
        <w:spacing w:line="240" w:lineRule="auto" w:before="10" w:after="0"/>
        <w:ind w:left="1015" w:right="0" w:hanging="427"/>
        <w:jc w:val="left"/>
        <w:rPr>
          <w:sz w:val="24"/>
        </w:rPr>
      </w:pPr>
      <w:r>
        <w:rPr>
          <w:sz w:val="24"/>
        </w:rPr>
        <w:t>Insisi  : abses atau selulitis yang</w:t>
      </w:r>
      <w:r>
        <w:rPr>
          <w:spacing w:val="-9"/>
          <w:sz w:val="24"/>
        </w:rPr>
        <w:t> </w:t>
      </w:r>
      <w:r>
        <w:rPr>
          <w:sz w:val="24"/>
        </w:rPr>
        <w:t>luas</w:t>
      </w:r>
    </w:p>
    <w:p>
      <w:pPr>
        <w:pStyle w:val="BodyText"/>
      </w:pPr>
    </w:p>
    <w:p>
      <w:pPr>
        <w:pStyle w:val="ListParagraph"/>
        <w:numPr>
          <w:ilvl w:val="0"/>
          <w:numId w:val="31"/>
        </w:numPr>
        <w:tabs>
          <w:tab w:pos="1015" w:val="left" w:leader="none"/>
          <w:tab w:pos="1016" w:val="left" w:leader="none"/>
        </w:tabs>
        <w:spacing w:line="240" w:lineRule="auto" w:before="0" w:after="0"/>
        <w:ind w:left="1015" w:right="0" w:hanging="427"/>
        <w:jc w:val="left"/>
        <w:rPr>
          <w:sz w:val="24"/>
        </w:rPr>
      </w:pPr>
      <w:r>
        <w:rPr>
          <w:sz w:val="24"/>
        </w:rPr>
        <w:t>Eksisi  : pada kaki diabetik derajat 1 dan</w:t>
      </w:r>
      <w:r>
        <w:rPr>
          <w:spacing w:val="-7"/>
          <w:sz w:val="24"/>
        </w:rPr>
        <w:t> </w:t>
      </w:r>
      <w:r>
        <w:rPr>
          <w:sz w:val="24"/>
        </w:rPr>
        <w:t>2</w:t>
      </w:r>
    </w:p>
    <w:p>
      <w:pPr>
        <w:pStyle w:val="BodyText"/>
      </w:pPr>
    </w:p>
    <w:p>
      <w:pPr>
        <w:pStyle w:val="ListParagraph"/>
        <w:numPr>
          <w:ilvl w:val="0"/>
          <w:numId w:val="31"/>
        </w:numPr>
        <w:tabs>
          <w:tab w:pos="1015" w:val="left" w:leader="none"/>
          <w:tab w:pos="1016" w:val="left" w:leader="none"/>
        </w:tabs>
        <w:spacing w:line="240" w:lineRule="auto" w:before="0" w:after="0"/>
        <w:ind w:left="1015" w:right="0" w:hanging="427"/>
        <w:jc w:val="left"/>
        <w:rPr>
          <w:sz w:val="24"/>
        </w:rPr>
      </w:pPr>
      <w:r>
        <w:rPr>
          <w:sz w:val="24"/>
        </w:rPr>
        <w:t>Debridement/nekrotomi  : pada kaki diabetik derajat 2, 3, 4 dan</w:t>
      </w:r>
      <w:r>
        <w:rPr>
          <w:spacing w:val="-8"/>
          <w:sz w:val="24"/>
        </w:rPr>
        <w:t> </w:t>
      </w:r>
      <w:r>
        <w:rPr>
          <w:sz w:val="24"/>
        </w:rPr>
        <w:t>5</w:t>
      </w:r>
    </w:p>
    <w:p>
      <w:pPr>
        <w:pStyle w:val="BodyText"/>
      </w:pPr>
    </w:p>
    <w:p>
      <w:pPr>
        <w:pStyle w:val="ListParagraph"/>
        <w:numPr>
          <w:ilvl w:val="0"/>
          <w:numId w:val="31"/>
        </w:numPr>
        <w:tabs>
          <w:tab w:pos="1015" w:val="left" w:leader="none"/>
          <w:tab w:pos="1016" w:val="left" w:leader="none"/>
        </w:tabs>
        <w:spacing w:line="240" w:lineRule="auto" w:before="0" w:after="0"/>
        <w:ind w:left="1015" w:right="0" w:hanging="427"/>
        <w:jc w:val="left"/>
        <w:rPr>
          <w:sz w:val="24"/>
        </w:rPr>
      </w:pPr>
      <w:r>
        <w:rPr>
          <w:sz w:val="24"/>
        </w:rPr>
        <w:t>Mutilasi  : pada kaki diabetik derajat 4 dan</w:t>
      </w:r>
      <w:r>
        <w:rPr>
          <w:spacing w:val="-7"/>
          <w:sz w:val="24"/>
        </w:rPr>
        <w:t> </w:t>
      </w:r>
      <w:r>
        <w:rPr>
          <w:sz w:val="24"/>
        </w:rPr>
        <w:t>5</w:t>
      </w:r>
    </w:p>
    <w:p>
      <w:pPr>
        <w:pStyle w:val="BodyText"/>
      </w:pPr>
    </w:p>
    <w:p>
      <w:pPr>
        <w:pStyle w:val="ListParagraph"/>
        <w:numPr>
          <w:ilvl w:val="0"/>
          <w:numId w:val="31"/>
        </w:numPr>
        <w:tabs>
          <w:tab w:pos="1015" w:val="left" w:leader="none"/>
          <w:tab w:pos="1016" w:val="left" w:leader="none"/>
        </w:tabs>
        <w:spacing w:line="240" w:lineRule="auto" w:before="0" w:after="0"/>
        <w:ind w:left="1015" w:right="0" w:hanging="427"/>
        <w:jc w:val="left"/>
        <w:rPr>
          <w:sz w:val="24"/>
        </w:rPr>
      </w:pPr>
      <w:r>
        <w:rPr>
          <w:sz w:val="24"/>
        </w:rPr>
        <w:t>Amputasi  : pada kaki diabetik derajat 5 (Rina,</w:t>
      </w:r>
      <w:r>
        <w:rPr>
          <w:spacing w:val="-5"/>
          <w:sz w:val="24"/>
        </w:rPr>
        <w:t> </w:t>
      </w:r>
      <w:r>
        <w:rPr>
          <w:sz w:val="24"/>
        </w:rPr>
        <w:t>2015).</w:t>
      </w:r>
    </w:p>
    <w:p>
      <w:pPr>
        <w:pStyle w:val="BodyText"/>
      </w:pPr>
    </w:p>
    <w:p>
      <w:pPr>
        <w:pStyle w:val="Heading1"/>
        <w:numPr>
          <w:ilvl w:val="2"/>
          <w:numId w:val="11"/>
        </w:numPr>
        <w:tabs>
          <w:tab w:pos="1155" w:val="left" w:leader="none"/>
        </w:tabs>
        <w:spacing w:line="240" w:lineRule="auto" w:before="0" w:after="0"/>
        <w:ind w:left="1154" w:right="0" w:hanging="566"/>
        <w:jc w:val="left"/>
      </w:pPr>
      <w:bookmarkStart w:name="_TOC_250037" w:id="40"/>
      <w:r>
        <w:rPr/>
        <w:t>Patofisiologi</w:t>
      </w:r>
      <w:r>
        <w:rPr>
          <w:spacing w:val="-2"/>
        </w:rPr>
        <w:t> </w:t>
      </w:r>
      <w:bookmarkEnd w:id="40"/>
      <w:r>
        <w:rPr/>
        <w:t>DFU</w:t>
      </w:r>
    </w:p>
    <w:p>
      <w:pPr>
        <w:pStyle w:val="BodyText"/>
        <w:rPr>
          <w:b/>
        </w:rPr>
      </w:pPr>
    </w:p>
    <w:p>
      <w:pPr>
        <w:pStyle w:val="BodyText"/>
        <w:spacing w:line="480" w:lineRule="auto"/>
        <w:ind w:left="588" w:right="116" w:firstLine="566"/>
        <w:jc w:val="both"/>
      </w:pPr>
      <w:r>
        <w:rPr/>
        <w:t>Patofisiologi DFU disebabkan oleh terjadinya neuropati perifer dan iskemia dari penyakit vaskuler. Pada pasien dengan diabetik sering kali mengalami gangguan pada sirkulasi. Hal ini berhubungan dengan “</w:t>
      </w:r>
      <w:r>
        <w:rPr>
          <w:i/>
        </w:rPr>
        <w:t>peripheral vascular </w:t>
      </w:r>
      <w:r>
        <w:rPr>
          <w:i/>
        </w:rPr>
        <w:t>disease</w:t>
      </w:r>
      <w:r>
        <w:rPr/>
        <w:t>”, dan efek sirkulasi ini menyebabkan kerusakan pada saraf. Hal ini terkait dengan diabetik neuropati yang berdampak pada sistem saraf autonomi, yang mengontrol</w:t>
      </w:r>
      <w:r>
        <w:rPr>
          <w:spacing w:val="-16"/>
        </w:rPr>
        <w:t> </w:t>
      </w:r>
      <w:r>
        <w:rPr/>
        <w:t>fungsi</w:t>
      </w:r>
      <w:r>
        <w:rPr>
          <w:spacing w:val="-16"/>
        </w:rPr>
        <w:t> </w:t>
      </w:r>
      <w:r>
        <w:rPr/>
        <w:t>otot-otot</w:t>
      </w:r>
      <w:r>
        <w:rPr>
          <w:spacing w:val="-15"/>
        </w:rPr>
        <w:t> </w:t>
      </w:r>
      <w:r>
        <w:rPr/>
        <w:t>halus,</w:t>
      </w:r>
      <w:r>
        <w:rPr>
          <w:spacing w:val="-15"/>
        </w:rPr>
        <w:t> </w:t>
      </w:r>
      <w:r>
        <w:rPr/>
        <w:t>kelenjar</w:t>
      </w:r>
      <w:r>
        <w:rPr>
          <w:spacing w:val="-17"/>
        </w:rPr>
        <w:t> </w:t>
      </w:r>
      <w:r>
        <w:rPr/>
        <w:t>organ</w:t>
      </w:r>
      <w:r>
        <w:rPr>
          <w:spacing w:val="-16"/>
        </w:rPr>
        <w:t> </w:t>
      </w:r>
      <w:r>
        <w:rPr/>
        <w:t>visceral,</w:t>
      </w:r>
      <w:r>
        <w:rPr>
          <w:spacing w:val="-15"/>
        </w:rPr>
        <w:t> </w:t>
      </w:r>
      <w:r>
        <w:rPr/>
        <w:t>dengan</w:t>
      </w:r>
      <w:r>
        <w:rPr>
          <w:spacing w:val="-16"/>
        </w:rPr>
        <w:t> </w:t>
      </w:r>
      <w:r>
        <w:rPr/>
        <w:t>adanya</w:t>
      </w:r>
      <w:r>
        <w:rPr>
          <w:spacing w:val="-17"/>
        </w:rPr>
        <w:t> </w:t>
      </w:r>
      <w:r>
        <w:rPr/>
        <w:t>gangguan pada saraf autonomi sehingga memiliki pengaruh terhadap perubahan tonus otot yang menyebabkan abnormalnya aliran darah, maka kebutuhan akan nutrisi dan oksigen maupun pemberian antibiotik tidak mencukupi atau tidak dapat mencapai jaringan perifer, dan atau untuk kebutuhan metabolis pada lokasi tersebut. Efek autonomi neuropati ini dapat menimbulakn infeksi serta berkontribusi terjadinya ulkus diabetik (Huda,</w:t>
      </w:r>
      <w:r>
        <w:rPr>
          <w:spacing w:val="-4"/>
        </w:rPr>
        <w:t> </w:t>
      </w:r>
      <w:r>
        <w:rPr/>
        <w:t>2017).</w:t>
      </w:r>
    </w:p>
    <w:p>
      <w:pPr>
        <w:pStyle w:val="BodyText"/>
        <w:spacing w:line="480" w:lineRule="auto" w:before="10"/>
        <w:ind w:left="588" w:right="121" w:firstLine="566"/>
        <w:jc w:val="both"/>
      </w:pPr>
      <w:r>
        <w:rPr/>
        <w:t>DFU terbentuk dari berbagai mekanisme patofisiologi dan neuropati diabetika merupakan salah satu faktor yang paling berperan. Menurunnya input</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8"/>
        <w:jc w:val="both"/>
      </w:pPr>
      <w:r>
        <w:rPr/>
        <w:t>sensorik pada ekstremitas bawah menyebabkan kaki mudah mengalami perlukaan dan cenderung berulang. Selain neuropati, komplikasi diabetes yang lain adalah vaskulopati baik pada mikrovasular maupun makrovasular. Hal ini menyebabkan aliran darah ke ekstremitas bawah berkurang dan terhambatnya tekanan oksigen gradien di jaringan. Keadaan hipoksia dan trauma berulang ini menyebabkan</w:t>
      </w:r>
      <w:r>
        <w:rPr>
          <w:spacing w:val="-37"/>
        </w:rPr>
        <w:t> </w:t>
      </w:r>
      <w:r>
        <w:rPr/>
        <w:t>ulkus berkembang menjadi luka kronis (Heyneman,</w:t>
      </w:r>
      <w:r>
        <w:rPr>
          <w:spacing w:val="-8"/>
        </w:rPr>
        <w:t> </w:t>
      </w:r>
      <w:r>
        <w:rPr/>
        <w:t>2016).</w:t>
      </w:r>
    </w:p>
    <w:p>
      <w:pPr>
        <w:pStyle w:val="Heading1"/>
        <w:numPr>
          <w:ilvl w:val="2"/>
          <w:numId w:val="11"/>
        </w:numPr>
        <w:tabs>
          <w:tab w:pos="1155" w:val="left" w:leader="none"/>
        </w:tabs>
        <w:spacing w:line="240" w:lineRule="auto" w:before="10" w:after="0"/>
        <w:ind w:left="1154" w:right="0" w:hanging="566"/>
        <w:jc w:val="both"/>
      </w:pPr>
      <w:bookmarkStart w:name="_TOC_250036" w:id="41"/>
      <w:r>
        <w:rPr/>
        <w:t>Manifestasi Klinis</w:t>
      </w:r>
      <w:r>
        <w:rPr>
          <w:spacing w:val="-4"/>
        </w:rPr>
        <w:t> </w:t>
      </w:r>
      <w:bookmarkEnd w:id="41"/>
      <w:r>
        <w:rPr/>
        <w:t>DFU</w:t>
      </w:r>
    </w:p>
    <w:p>
      <w:pPr>
        <w:pStyle w:val="BodyText"/>
        <w:rPr>
          <w:b/>
        </w:rPr>
      </w:pPr>
    </w:p>
    <w:p>
      <w:pPr>
        <w:pStyle w:val="BodyText"/>
        <w:ind w:left="1154"/>
      </w:pPr>
      <w:r>
        <w:rPr/>
        <w:t>Manifestasi klinis DFU menurut (Huda, 2017), yaitu :</w:t>
      </w:r>
    </w:p>
    <w:p>
      <w:pPr>
        <w:pStyle w:val="BodyText"/>
      </w:pPr>
    </w:p>
    <w:p>
      <w:pPr>
        <w:pStyle w:val="ListParagraph"/>
        <w:numPr>
          <w:ilvl w:val="0"/>
          <w:numId w:val="32"/>
        </w:numPr>
        <w:tabs>
          <w:tab w:pos="1155" w:val="left" w:leader="none"/>
        </w:tabs>
        <w:spacing w:line="240" w:lineRule="auto" w:before="0" w:after="0"/>
        <w:ind w:left="1154" w:right="0" w:hanging="566"/>
        <w:jc w:val="both"/>
        <w:rPr>
          <w:sz w:val="24"/>
        </w:rPr>
      </w:pPr>
      <w:r>
        <w:rPr>
          <w:sz w:val="24"/>
        </w:rPr>
        <w:t>Luka</w:t>
      </w:r>
      <w:r>
        <w:rPr>
          <w:spacing w:val="-3"/>
          <w:sz w:val="24"/>
        </w:rPr>
        <w:t> </w:t>
      </w:r>
      <w:r>
        <w:rPr>
          <w:sz w:val="24"/>
        </w:rPr>
        <w:t>neuropati</w:t>
      </w:r>
    </w:p>
    <w:p>
      <w:pPr>
        <w:pStyle w:val="BodyText"/>
      </w:pPr>
    </w:p>
    <w:p>
      <w:pPr>
        <w:pStyle w:val="BodyText"/>
        <w:spacing w:line="480" w:lineRule="auto"/>
        <w:ind w:left="588" w:right="116" w:firstLine="566"/>
        <w:jc w:val="both"/>
      </w:pPr>
      <w:r>
        <w:rPr/>
        <w:t>Terjadi</w:t>
      </w:r>
      <w:r>
        <w:rPr>
          <w:spacing w:val="-7"/>
        </w:rPr>
        <w:t> </w:t>
      </w:r>
      <w:r>
        <w:rPr/>
        <w:t>pada</w:t>
      </w:r>
      <w:r>
        <w:rPr>
          <w:spacing w:val="-8"/>
        </w:rPr>
        <w:t> </w:t>
      </w:r>
      <w:r>
        <w:rPr/>
        <w:t>daerah</w:t>
      </w:r>
      <w:r>
        <w:rPr>
          <w:spacing w:val="-7"/>
        </w:rPr>
        <w:t> </w:t>
      </w:r>
      <w:r>
        <w:rPr/>
        <w:t>yang</w:t>
      </w:r>
      <w:r>
        <w:rPr>
          <w:spacing w:val="-5"/>
        </w:rPr>
        <w:t> </w:t>
      </w:r>
      <w:r>
        <w:rPr/>
        <w:t>memiliki</w:t>
      </w:r>
      <w:r>
        <w:rPr>
          <w:spacing w:val="-9"/>
        </w:rPr>
        <w:t> </w:t>
      </w:r>
      <w:r>
        <w:rPr/>
        <w:t>tekanan</w:t>
      </w:r>
      <w:r>
        <w:rPr>
          <w:spacing w:val="-7"/>
        </w:rPr>
        <w:t> </w:t>
      </w:r>
      <w:r>
        <w:rPr/>
        <w:t>plantar</w:t>
      </w:r>
      <w:r>
        <w:rPr>
          <w:spacing w:val="-6"/>
        </w:rPr>
        <w:t> </w:t>
      </w:r>
      <w:r>
        <w:rPr/>
        <w:t>yang</w:t>
      </w:r>
      <w:r>
        <w:rPr>
          <w:spacing w:val="-7"/>
        </w:rPr>
        <w:t> </w:t>
      </w:r>
      <w:r>
        <w:rPr/>
        <w:t>tinggi</w:t>
      </w:r>
      <w:r>
        <w:rPr>
          <w:spacing w:val="-7"/>
        </w:rPr>
        <w:t> </w:t>
      </w:r>
      <w:r>
        <w:rPr/>
        <w:t>seperti</w:t>
      </w:r>
      <w:r>
        <w:rPr>
          <w:spacing w:val="-7"/>
        </w:rPr>
        <w:t> </w:t>
      </w:r>
      <w:r>
        <w:rPr/>
        <w:t>kepala metatarsal, bagian plantar dari jempol, tumit. Penderita tidak merasakan sakit, kecuali komplikasi seperti infeksi. Dasar berwarna merah dengan penampakan jaringan</w:t>
      </w:r>
      <w:r>
        <w:rPr>
          <w:spacing w:val="-13"/>
        </w:rPr>
        <w:t> </w:t>
      </w:r>
      <w:r>
        <w:rPr/>
        <w:t>granulasi</w:t>
      </w:r>
      <w:r>
        <w:rPr>
          <w:spacing w:val="-12"/>
        </w:rPr>
        <w:t> </w:t>
      </w:r>
      <w:r>
        <w:rPr/>
        <w:t>yang</w:t>
      </w:r>
      <w:r>
        <w:rPr>
          <w:spacing w:val="-10"/>
        </w:rPr>
        <w:t> </w:t>
      </w:r>
      <w:r>
        <w:rPr/>
        <w:t>merah.</w:t>
      </w:r>
      <w:r>
        <w:rPr>
          <w:spacing w:val="-11"/>
        </w:rPr>
        <w:t> </w:t>
      </w:r>
      <w:r>
        <w:rPr/>
        <w:t>Terdapat</w:t>
      </w:r>
      <w:r>
        <w:rPr>
          <w:spacing w:val="-12"/>
        </w:rPr>
        <w:t> </w:t>
      </w:r>
      <w:r>
        <w:rPr/>
        <w:t>neuropati</w:t>
      </w:r>
      <w:r>
        <w:rPr>
          <w:spacing w:val="-12"/>
        </w:rPr>
        <w:t> </w:t>
      </w:r>
      <w:r>
        <w:rPr/>
        <w:t>perifer,</w:t>
      </w:r>
      <w:r>
        <w:rPr>
          <w:spacing w:val="-12"/>
        </w:rPr>
        <w:t> </w:t>
      </w:r>
      <w:r>
        <w:rPr/>
        <w:t>temperature</w:t>
      </w:r>
      <w:r>
        <w:rPr>
          <w:spacing w:val="-13"/>
        </w:rPr>
        <w:t> </w:t>
      </w:r>
      <w:r>
        <w:rPr/>
        <w:t>kaki</w:t>
      </w:r>
      <w:r>
        <w:rPr>
          <w:spacing w:val="-12"/>
        </w:rPr>
        <w:t> </w:t>
      </w:r>
      <w:r>
        <w:rPr/>
        <w:t>normal atau hangat, nadi perifer teraba dan ABI normal atau diatas</w:t>
      </w:r>
      <w:r>
        <w:rPr>
          <w:spacing w:val="-11"/>
        </w:rPr>
        <w:t> </w:t>
      </w:r>
      <w:r>
        <w:rPr/>
        <w:t>1,3.</w:t>
      </w:r>
    </w:p>
    <w:p>
      <w:pPr>
        <w:pStyle w:val="ListParagraph"/>
        <w:numPr>
          <w:ilvl w:val="0"/>
          <w:numId w:val="32"/>
        </w:numPr>
        <w:tabs>
          <w:tab w:pos="1155" w:val="left" w:leader="none"/>
        </w:tabs>
        <w:spacing w:line="240" w:lineRule="auto" w:before="10" w:after="0"/>
        <w:ind w:left="1154" w:right="0" w:hanging="566"/>
        <w:jc w:val="both"/>
        <w:rPr>
          <w:sz w:val="24"/>
        </w:rPr>
      </w:pPr>
      <w:r>
        <w:rPr>
          <w:sz w:val="24"/>
        </w:rPr>
        <w:t>Luka</w:t>
      </w:r>
      <w:r>
        <w:rPr>
          <w:spacing w:val="-2"/>
          <w:sz w:val="24"/>
        </w:rPr>
        <w:t> </w:t>
      </w:r>
      <w:r>
        <w:rPr>
          <w:sz w:val="24"/>
        </w:rPr>
        <w:t>iskemik</w:t>
      </w:r>
    </w:p>
    <w:p>
      <w:pPr>
        <w:pStyle w:val="BodyText"/>
      </w:pPr>
    </w:p>
    <w:p>
      <w:pPr>
        <w:pStyle w:val="BodyText"/>
        <w:spacing w:line="480" w:lineRule="auto"/>
        <w:ind w:left="588" w:right="117" w:firstLine="566"/>
        <w:jc w:val="both"/>
      </w:pPr>
      <w:r>
        <w:rPr/>
        <w:t>Terjadi</w:t>
      </w:r>
      <w:r>
        <w:rPr>
          <w:spacing w:val="-9"/>
        </w:rPr>
        <w:t> </w:t>
      </w:r>
      <w:r>
        <w:rPr/>
        <w:t>di</w:t>
      </w:r>
      <w:r>
        <w:rPr>
          <w:spacing w:val="-9"/>
        </w:rPr>
        <w:t> </w:t>
      </w:r>
      <w:r>
        <w:rPr/>
        <w:t>tepi</w:t>
      </w:r>
      <w:r>
        <w:rPr>
          <w:spacing w:val="-10"/>
        </w:rPr>
        <w:t> </w:t>
      </w:r>
      <w:r>
        <w:rPr/>
        <w:t>atau</w:t>
      </w:r>
      <w:r>
        <w:rPr>
          <w:spacing w:val="-10"/>
        </w:rPr>
        <w:t> </w:t>
      </w:r>
      <w:r>
        <w:rPr/>
        <w:t>bagian</w:t>
      </w:r>
      <w:r>
        <w:rPr>
          <w:spacing w:val="-10"/>
        </w:rPr>
        <w:t> </w:t>
      </w:r>
      <w:r>
        <w:rPr/>
        <w:t>dorsal</w:t>
      </w:r>
      <w:r>
        <w:rPr>
          <w:spacing w:val="-9"/>
        </w:rPr>
        <w:t> </w:t>
      </w:r>
      <w:r>
        <w:rPr/>
        <w:t>jari</w:t>
      </w:r>
      <w:r>
        <w:rPr>
          <w:spacing w:val="-9"/>
        </w:rPr>
        <w:t> </w:t>
      </w:r>
      <w:r>
        <w:rPr/>
        <w:t>kaki</w:t>
      </w:r>
      <w:r>
        <w:rPr>
          <w:spacing w:val="-9"/>
        </w:rPr>
        <w:t> </w:t>
      </w:r>
      <w:r>
        <w:rPr/>
        <w:t>dan</w:t>
      </w:r>
      <w:r>
        <w:rPr>
          <w:spacing w:val="-10"/>
        </w:rPr>
        <w:t> </w:t>
      </w:r>
      <w:r>
        <w:rPr/>
        <w:t>jari</w:t>
      </w:r>
      <w:r>
        <w:rPr>
          <w:spacing w:val="-12"/>
        </w:rPr>
        <w:t> </w:t>
      </w:r>
      <w:r>
        <w:rPr/>
        <w:t>kaki</w:t>
      </w:r>
      <w:r>
        <w:rPr>
          <w:spacing w:val="-9"/>
        </w:rPr>
        <w:t> </w:t>
      </w:r>
      <w:r>
        <w:rPr/>
        <w:t>atau</w:t>
      </w:r>
      <w:r>
        <w:rPr>
          <w:spacing w:val="-10"/>
        </w:rPr>
        <w:t> </w:t>
      </w:r>
      <w:r>
        <w:rPr/>
        <w:t>diantara</w:t>
      </w:r>
      <w:r>
        <w:rPr>
          <w:spacing w:val="-11"/>
        </w:rPr>
        <w:t> </w:t>
      </w:r>
      <w:r>
        <w:rPr/>
        <w:t>jari</w:t>
      </w:r>
      <w:r>
        <w:rPr>
          <w:spacing w:val="-9"/>
        </w:rPr>
        <w:t> </w:t>
      </w:r>
      <w:r>
        <w:rPr/>
        <w:t>kaki, terasa sakit, dasar luka berwarna kuning atau hitam, ada riwayat </w:t>
      </w:r>
      <w:r>
        <w:rPr>
          <w:i/>
        </w:rPr>
        <w:t>intermitten </w:t>
      </w:r>
      <w:r>
        <w:rPr>
          <w:i/>
        </w:rPr>
        <w:t>claudication </w:t>
      </w:r>
      <w:r>
        <w:rPr/>
        <w:t>dan pada pengkajian terdapat tanda-tanda penyakit vaskuler</w:t>
      </w:r>
      <w:r>
        <w:rPr>
          <w:spacing w:val="-12"/>
        </w:rPr>
        <w:t> </w:t>
      </w:r>
      <w:r>
        <w:rPr/>
        <w:t>perifer.</w:t>
      </w:r>
    </w:p>
    <w:p>
      <w:pPr>
        <w:pStyle w:val="ListParagraph"/>
        <w:numPr>
          <w:ilvl w:val="0"/>
          <w:numId w:val="32"/>
        </w:numPr>
        <w:tabs>
          <w:tab w:pos="1155" w:val="left" w:leader="none"/>
        </w:tabs>
        <w:spacing w:line="240" w:lineRule="auto" w:before="10" w:after="0"/>
        <w:ind w:left="1154" w:right="0" w:hanging="566"/>
        <w:jc w:val="both"/>
        <w:rPr>
          <w:sz w:val="24"/>
        </w:rPr>
      </w:pPr>
      <w:r>
        <w:rPr>
          <w:sz w:val="24"/>
        </w:rPr>
        <w:t>Luka</w:t>
      </w:r>
      <w:r>
        <w:rPr>
          <w:spacing w:val="-5"/>
          <w:sz w:val="24"/>
        </w:rPr>
        <w:t> </w:t>
      </w:r>
      <w:r>
        <w:rPr>
          <w:sz w:val="24"/>
        </w:rPr>
        <w:t>neuro-iskemik</w:t>
      </w:r>
    </w:p>
    <w:p>
      <w:pPr>
        <w:pStyle w:val="BodyText"/>
      </w:pPr>
    </w:p>
    <w:p>
      <w:pPr>
        <w:pStyle w:val="BodyText"/>
        <w:spacing w:line="480" w:lineRule="auto"/>
        <w:ind w:left="588" w:right="117" w:firstLine="566"/>
        <w:jc w:val="both"/>
      </w:pPr>
      <w:r>
        <w:rPr/>
        <w:t>Menurunnya kemampuan perasaan, ada kalus namun sedikit, ada nekrosis, dingin dan nadi tidak ada, serta terjadi di jari-jari (Huda, 2017).</w:t>
      </w:r>
    </w:p>
    <w:p>
      <w:pPr>
        <w:pStyle w:val="Heading1"/>
        <w:numPr>
          <w:ilvl w:val="2"/>
          <w:numId w:val="11"/>
        </w:numPr>
        <w:tabs>
          <w:tab w:pos="1155" w:val="left" w:leader="none"/>
        </w:tabs>
        <w:spacing w:line="240" w:lineRule="auto" w:before="11" w:after="0"/>
        <w:ind w:left="1154" w:right="0" w:hanging="566"/>
        <w:jc w:val="both"/>
      </w:pPr>
      <w:bookmarkStart w:name="_TOC_250035" w:id="42"/>
      <w:r>
        <w:rPr/>
        <w:t>Konsep Perawatan</w:t>
      </w:r>
      <w:r>
        <w:rPr>
          <w:spacing w:val="-5"/>
        </w:rPr>
        <w:t> </w:t>
      </w:r>
      <w:bookmarkEnd w:id="42"/>
      <w:r>
        <w:rPr/>
        <w:t>Kaki</w:t>
      </w:r>
    </w:p>
    <w:p>
      <w:pPr>
        <w:pStyle w:val="BodyText"/>
        <w:rPr>
          <w:b/>
        </w:rPr>
      </w:pPr>
    </w:p>
    <w:p>
      <w:pPr>
        <w:pStyle w:val="BodyText"/>
        <w:spacing w:line="480" w:lineRule="auto"/>
        <w:ind w:left="588" w:right="119" w:firstLine="566"/>
        <w:jc w:val="both"/>
      </w:pPr>
      <w:r>
        <w:rPr>
          <w:i/>
        </w:rPr>
        <w:t>Word Diabetes Foundation </w:t>
      </w:r>
      <w:r>
        <w:rPr/>
        <w:t>(WDF), 2013 menyebutkan perawatan kaki pada penderita DM adalah tindakan untuk mencegah luka pada kaki penderita DM yang</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8"/>
        <w:jc w:val="both"/>
      </w:pPr>
      <w:r>
        <w:rPr/>
        <w:t>meliputi tindakan seperti pemeriksaan kaki, mencuci kaki dengan air secara benar, mengeringkan kaki, menggunakan pelembab memakai alas kaki, dan melakukan pertolongan pertama jika terjadi cedera.</w:t>
      </w:r>
    </w:p>
    <w:p>
      <w:pPr>
        <w:pStyle w:val="BodyText"/>
        <w:spacing w:line="480" w:lineRule="auto" w:before="10"/>
        <w:ind w:left="588" w:right="118" w:firstLine="566"/>
        <w:jc w:val="both"/>
      </w:pPr>
      <w:r>
        <w:rPr/>
        <w:t>Penderita DM perlu melakukan perawatan kaki untuk mencegah terjadinya DFU. Beberapa cara melakukan perawatan kaki DM menurut </w:t>
      </w:r>
      <w:r>
        <w:rPr>
          <w:i/>
        </w:rPr>
        <w:t>National Diabetes </w:t>
      </w:r>
      <w:r>
        <w:rPr>
          <w:i/>
        </w:rPr>
        <w:t>Education Program </w:t>
      </w:r>
      <w:r>
        <w:rPr/>
        <w:t>(NDEP), 2014 meliputi :</w:t>
      </w:r>
    </w:p>
    <w:p>
      <w:pPr>
        <w:pStyle w:val="ListParagraph"/>
        <w:numPr>
          <w:ilvl w:val="0"/>
          <w:numId w:val="33"/>
        </w:numPr>
        <w:tabs>
          <w:tab w:pos="1016" w:val="left" w:leader="none"/>
        </w:tabs>
        <w:spacing w:line="240" w:lineRule="auto" w:before="10" w:after="0"/>
        <w:ind w:left="1015" w:right="0" w:hanging="360"/>
        <w:jc w:val="both"/>
        <w:rPr>
          <w:sz w:val="24"/>
        </w:rPr>
      </w:pPr>
      <w:r>
        <w:rPr>
          <w:sz w:val="24"/>
        </w:rPr>
        <w:t>Memeriksa keadaan kaki setiap hari</w:t>
      </w:r>
      <w:r>
        <w:rPr>
          <w:spacing w:val="-7"/>
          <w:sz w:val="24"/>
        </w:rPr>
        <w:t> </w:t>
      </w:r>
      <w:r>
        <w:rPr>
          <w:sz w:val="24"/>
        </w:rPr>
        <w:t>:</w:t>
      </w:r>
    </w:p>
    <w:p>
      <w:pPr>
        <w:pStyle w:val="BodyText"/>
      </w:pPr>
    </w:p>
    <w:p>
      <w:pPr>
        <w:pStyle w:val="ListParagraph"/>
        <w:numPr>
          <w:ilvl w:val="1"/>
          <w:numId w:val="33"/>
        </w:numPr>
        <w:tabs>
          <w:tab w:pos="1441" w:val="left" w:leader="none"/>
        </w:tabs>
        <w:spacing w:line="240" w:lineRule="auto" w:before="0" w:after="0"/>
        <w:ind w:left="1440" w:right="0" w:hanging="360"/>
        <w:jc w:val="left"/>
        <w:rPr>
          <w:sz w:val="24"/>
        </w:rPr>
      </w:pPr>
      <w:r>
        <w:rPr>
          <w:sz w:val="24"/>
        </w:rPr>
        <w:t>Periksa adanya luka, lecet, kemerahan bengkak atau masalah pada</w:t>
      </w:r>
      <w:r>
        <w:rPr>
          <w:spacing w:val="-9"/>
          <w:sz w:val="24"/>
        </w:rPr>
        <w:t> </w:t>
      </w:r>
      <w:r>
        <w:rPr>
          <w:sz w:val="24"/>
        </w:rPr>
        <w:t>kuku.</w:t>
      </w:r>
    </w:p>
    <w:p>
      <w:pPr>
        <w:pStyle w:val="BodyText"/>
      </w:pPr>
    </w:p>
    <w:p>
      <w:pPr>
        <w:pStyle w:val="ListParagraph"/>
        <w:numPr>
          <w:ilvl w:val="1"/>
          <w:numId w:val="33"/>
        </w:numPr>
        <w:tabs>
          <w:tab w:pos="1441" w:val="left" w:leader="none"/>
        </w:tabs>
        <w:spacing w:line="480" w:lineRule="auto" w:before="0" w:after="0"/>
        <w:ind w:left="1440" w:right="119" w:hanging="360"/>
        <w:jc w:val="left"/>
        <w:rPr>
          <w:sz w:val="24"/>
        </w:rPr>
      </w:pPr>
      <w:r>
        <w:rPr>
          <w:sz w:val="24"/>
        </w:rPr>
        <w:t>Menggunakan kaca untuk mengecek keadaan kaki, bila terdapat tanda- tanda tersebut segera hubungi</w:t>
      </w:r>
      <w:r>
        <w:rPr>
          <w:spacing w:val="-4"/>
          <w:sz w:val="24"/>
        </w:rPr>
        <w:t> </w:t>
      </w:r>
      <w:r>
        <w:rPr>
          <w:sz w:val="24"/>
        </w:rPr>
        <w:t>dokter.</w:t>
      </w:r>
    </w:p>
    <w:p>
      <w:pPr>
        <w:pStyle w:val="ListParagraph"/>
        <w:numPr>
          <w:ilvl w:val="0"/>
          <w:numId w:val="33"/>
        </w:numPr>
        <w:tabs>
          <w:tab w:pos="1016" w:val="left" w:leader="none"/>
        </w:tabs>
        <w:spacing w:line="240" w:lineRule="auto" w:before="10" w:after="0"/>
        <w:ind w:left="1015" w:right="0" w:hanging="360"/>
        <w:jc w:val="both"/>
        <w:rPr>
          <w:sz w:val="24"/>
        </w:rPr>
      </w:pPr>
      <w:r>
        <w:rPr>
          <w:sz w:val="24"/>
        </w:rPr>
        <w:t>Menjaga kebersihan kaki</w:t>
      </w:r>
      <w:r>
        <w:rPr>
          <w:spacing w:val="-4"/>
          <w:sz w:val="24"/>
        </w:rPr>
        <w:t> </w:t>
      </w:r>
      <w:r>
        <w:rPr>
          <w:sz w:val="24"/>
        </w:rPr>
        <w:t>:</w:t>
      </w:r>
    </w:p>
    <w:p>
      <w:pPr>
        <w:pStyle w:val="BodyText"/>
      </w:pPr>
    </w:p>
    <w:p>
      <w:pPr>
        <w:pStyle w:val="ListParagraph"/>
        <w:numPr>
          <w:ilvl w:val="1"/>
          <w:numId w:val="33"/>
        </w:numPr>
        <w:tabs>
          <w:tab w:pos="1441" w:val="left" w:leader="none"/>
        </w:tabs>
        <w:spacing w:line="240" w:lineRule="auto" w:before="0" w:after="0"/>
        <w:ind w:left="1440" w:right="0" w:hanging="360"/>
        <w:jc w:val="left"/>
        <w:rPr>
          <w:sz w:val="24"/>
        </w:rPr>
      </w:pPr>
      <w:r>
        <w:rPr>
          <w:sz w:val="24"/>
        </w:rPr>
        <w:t>Bersihkan dan mencuci kaki setiap hari dengan menggunakan air</w:t>
      </w:r>
      <w:r>
        <w:rPr>
          <w:spacing w:val="-9"/>
          <w:sz w:val="24"/>
        </w:rPr>
        <w:t> </w:t>
      </w:r>
      <w:r>
        <w:rPr>
          <w:sz w:val="24"/>
        </w:rPr>
        <w:t>hangat.</w:t>
      </w:r>
    </w:p>
    <w:p>
      <w:pPr>
        <w:pStyle w:val="BodyText"/>
      </w:pPr>
    </w:p>
    <w:p>
      <w:pPr>
        <w:pStyle w:val="ListParagraph"/>
        <w:numPr>
          <w:ilvl w:val="1"/>
          <w:numId w:val="33"/>
        </w:numPr>
        <w:tabs>
          <w:tab w:pos="1441" w:val="left" w:leader="none"/>
        </w:tabs>
        <w:spacing w:line="240" w:lineRule="auto" w:before="0" w:after="0"/>
        <w:ind w:left="1440" w:right="0" w:hanging="360"/>
        <w:jc w:val="left"/>
        <w:rPr>
          <w:sz w:val="24"/>
        </w:rPr>
      </w:pPr>
      <w:r>
        <w:rPr>
          <w:sz w:val="24"/>
        </w:rPr>
        <w:t>Bersihkan menggunakan sabun lembut sampai ke sela-sela jari</w:t>
      </w:r>
      <w:r>
        <w:rPr>
          <w:spacing w:val="-9"/>
          <w:sz w:val="24"/>
        </w:rPr>
        <w:t> </w:t>
      </w:r>
      <w:r>
        <w:rPr>
          <w:sz w:val="24"/>
        </w:rPr>
        <w:t>kaki.</w:t>
      </w:r>
    </w:p>
    <w:p>
      <w:pPr>
        <w:pStyle w:val="BodyText"/>
        <w:spacing w:before="9"/>
        <w:rPr>
          <w:sz w:val="23"/>
        </w:rPr>
      </w:pPr>
    </w:p>
    <w:p>
      <w:pPr>
        <w:pStyle w:val="ListParagraph"/>
        <w:numPr>
          <w:ilvl w:val="1"/>
          <w:numId w:val="33"/>
        </w:numPr>
        <w:tabs>
          <w:tab w:pos="1441" w:val="left" w:leader="none"/>
        </w:tabs>
        <w:spacing w:line="480" w:lineRule="auto" w:before="0" w:after="0"/>
        <w:ind w:left="1440" w:right="122" w:hanging="360"/>
        <w:jc w:val="left"/>
        <w:rPr>
          <w:sz w:val="24"/>
        </w:rPr>
      </w:pPr>
      <w:r>
        <w:rPr>
          <w:sz w:val="24"/>
        </w:rPr>
        <w:t>Keringkan kaki menggunakan kain atau handuk bersih yang lembut sampai ke sela jari</w:t>
      </w:r>
      <w:r>
        <w:rPr>
          <w:spacing w:val="-4"/>
          <w:sz w:val="24"/>
        </w:rPr>
        <w:t> </w:t>
      </w:r>
      <w:r>
        <w:rPr>
          <w:sz w:val="24"/>
        </w:rPr>
        <w:t>kaki.</w:t>
      </w:r>
    </w:p>
    <w:p>
      <w:pPr>
        <w:pStyle w:val="ListParagraph"/>
        <w:numPr>
          <w:ilvl w:val="1"/>
          <w:numId w:val="33"/>
        </w:numPr>
        <w:tabs>
          <w:tab w:pos="1441" w:val="left" w:leader="none"/>
        </w:tabs>
        <w:spacing w:line="240" w:lineRule="auto" w:before="10" w:after="0"/>
        <w:ind w:left="1440" w:right="0" w:hanging="360"/>
        <w:jc w:val="left"/>
        <w:rPr>
          <w:sz w:val="24"/>
        </w:rPr>
      </w:pPr>
      <w:r>
        <w:rPr>
          <w:sz w:val="24"/>
        </w:rPr>
        <w:t>Berikan  pelembab  pada  kaki,  tetapi  tidak  pada  celah  jari-jari    </w:t>
      </w:r>
      <w:r>
        <w:rPr>
          <w:spacing w:val="28"/>
          <w:sz w:val="24"/>
        </w:rPr>
        <w:t> </w:t>
      </w:r>
      <w:r>
        <w:rPr>
          <w:sz w:val="24"/>
        </w:rPr>
        <w:t>kaki.</w:t>
      </w:r>
    </w:p>
    <w:p>
      <w:pPr>
        <w:pStyle w:val="BodyText"/>
      </w:pPr>
    </w:p>
    <w:p>
      <w:pPr>
        <w:pStyle w:val="BodyText"/>
        <w:spacing w:line="480" w:lineRule="auto"/>
        <w:ind w:left="1440"/>
      </w:pPr>
      <w:r>
        <w:rPr/>
        <w:t>Pemberian pelembab pada celah jari tidak dilakukan karena akan beresiko terjadinya infeksi oleh jamur.</w:t>
      </w:r>
    </w:p>
    <w:p>
      <w:pPr>
        <w:pStyle w:val="ListParagraph"/>
        <w:numPr>
          <w:ilvl w:val="0"/>
          <w:numId w:val="33"/>
        </w:numPr>
        <w:tabs>
          <w:tab w:pos="1016" w:val="left" w:leader="none"/>
        </w:tabs>
        <w:spacing w:line="240" w:lineRule="auto" w:before="10" w:after="0"/>
        <w:ind w:left="1015" w:right="0" w:hanging="360"/>
        <w:jc w:val="both"/>
        <w:rPr>
          <w:sz w:val="24"/>
        </w:rPr>
      </w:pPr>
      <w:r>
        <w:rPr>
          <w:sz w:val="24"/>
        </w:rPr>
        <w:t>Memotong kuku kaki dengan benar</w:t>
      </w:r>
      <w:r>
        <w:rPr>
          <w:spacing w:val="-6"/>
          <w:sz w:val="24"/>
        </w:rPr>
        <w:t> </w:t>
      </w:r>
      <w:r>
        <w:rPr>
          <w:sz w:val="24"/>
        </w:rPr>
        <w:t>:</w:t>
      </w:r>
    </w:p>
    <w:p>
      <w:pPr>
        <w:pStyle w:val="BodyText"/>
      </w:pPr>
    </w:p>
    <w:p>
      <w:pPr>
        <w:pStyle w:val="ListParagraph"/>
        <w:numPr>
          <w:ilvl w:val="1"/>
          <w:numId w:val="33"/>
        </w:numPr>
        <w:tabs>
          <w:tab w:pos="1441" w:val="left" w:leader="none"/>
        </w:tabs>
        <w:spacing w:line="480" w:lineRule="auto" w:before="0" w:after="0"/>
        <w:ind w:left="1440" w:right="119" w:hanging="360"/>
        <w:jc w:val="left"/>
        <w:rPr>
          <w:sz w:val="24"/>
        </w:rPr>
      </w:pPr>
      <w:r>
        <w:rPr>
          <w:sz w:val="24"/>
        </w:rPr>
        <w:t>Memotong kuku lebih mudah dilakukan sesudah mandi, sewaktu kuku lembut.</w:t>
      </w:r>
    </w:p>
    <w:p>
      <w:pPr>
        <w:pStyle w:val="ListParagraph"/>
        <w:numPr>
          <w:ilvl w:val="1"/>
          <w:numId w:val="33"/>
        </w:numPr>
        <w:tabs>
          <w:tab w:pos="1441" w:val="left" w:leader="none"/>
        </w:tabs>
        <w:spacing w:line="240" w:lineRule="auto" w:before="11" w:after="0"/>
        <w:ind w:left="1440" w:right="0" w:hanging="360"/>
        <w:jc w:val="left"/>
        <w:rPr>
          <w:sz w:val="24"/>
        </w:rPr>
      </w:pPr>
      <w:r>
        <w:rPr>
          <w:sz w:val="24"/>
        </w:rPr>
        <w:t>Gunakan gunting kuku yang dikhususkan untuk memotong</w:t>
      </w:r>
      <w:r>
        <w:rPr>
          <w:spacing w:val="-4"/>
          <w:sz w:val="24"/>
        </w:rPr>
        <w:t> </w:t>
      </w:r>
      <w:r>
        <w:rPr>
          <w:sz w:val="24"/>
        </w:rPr>
        <w:t>kuku.</w:t>
      </w:r>
    </w:p>
    <w:p>
      <w:pPr>
        <w:pStyle w:val="BodyText"/>
      </w:pPr>
    </w:p>
    <w:p>
      <w:pPr>
        <w:pStyle w:val="ListParagraph"/>
        <w:numPr>
          <w:ilvl w:val="1"/>
          <w:numId w:val="33"/>
        </w:numPr>
        <w:tabs>
          <w:tab w:pos="1441" w:val="left" w:leader="none"/>
        </w:tabs>
        <w:spacing w:line="480" w:lineRule="auto" w:before="0" w:after="0"/>
        <w:ind w:left="1440" w:right="118" w:hanging="360"/>
        <w:jc w:val="left"/>
        <w:rPr>
          <w:sz w:val="24"/>
        </w:rPr>
      </w:pPr>
      <w:r>
        <w:rPr>
          <w:sz w:val="24"/>
        </w:rPr>
        <w:t>Memotong kuku kaki secara lurus, tidak melengkung mengikuti bentuk kaki, kemudian mengikir bagian ujung kuku</w:t>
      </w:r>
      <w:r>
        <w:rPr>
          <w:spacing w:val="-3"/>
          <w:sz w:val="24"/>
        </w:rPr>
        <w:t> </w:t>
      </w:r>
      <w:r>
        <w:rPr>
          <w:sz w:val="24"/>
        </w:rPr>
        <w:t>kaki.</w:t>
      </w:r>
    </w:p>
    <w:p>
      <w:pPr>
        <w:spacing w:after="0" w:line="48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1"/>
          <w:numId w:val="33"/>
        </w:numPr>
        <w:tabs>
          <w:tab w:pos="1441" w:val="left" w:leader="none"/>
        </w:tabs>
        <w:spacing w:line="480" w:lineRule="auto" w:before="0" w:after="0"/>
        <w:ind w:left="1440" w:right="118" w:hanging="360"/>
        <w:jc w:val="both"/>
        <w:rPr>
          <w:sz w:val="24"/>
        </w:rPr>
      </w:pPr>
      <w:r>
        <w:rPr>
          <w:sz w:val="24"/>
        </w:rPr>
        <w:t>Bila terdapat kuku kaki yang menusuk jari kaki dan kapalan segera hubungi</w:t>
      </w:r>
      <w:r>
        <w:rPr>
          <w:spacing w:val="-1"/>
          <w:sz w:val="24"/>
        </w:rPr>
        <w:t> </w:t>
      </w:r>
      <w:r>
        <w:rPr>
          <w:sz w:val="24"/>
        </w:rPr>
        <w:t>dokter.</w:t>
      </w:r>
    </w:p>
    <w:p>
      <w:pPr>
        <w:pStyle w:val="ListParagraph"/>
        <w:numPr>
          <w:ilvl w:val="0"/>
          <w:numId w:val="33"/>
        </w:numPr>
        <w:tabs>
          <w:tab w:pos="1016" w:val="left" w:leader="none"/>
        </w:tabs>
        <w:spacing w:line="240" w:lineRule="auto" w:before="10" w:after="0"/>
        <w:ind w:left="1015" w:right="0" w:hanging="360"/>
        <w:jc w:val="left"/>
        <w:rPr>
          <w:sz w:val="24"/>
        </w:rPr>
      </w:pPr>
      <w:r>
        <w:rPr>
          <w:sz w:val="24"/>
        </w:rPr>
        <w:t>Memilih dan memakai alas kaki</w:t>
      </w:r>
      <w:r>
        <w:rPr>
          <w:spacing w:val="-5"/>
          <w:sz w:val="24"/>
        </w:rPr>
        <w:t> </w:t>
      </w:r>
      <w:r>
        <w:rPr>
          <w:sz w:val="24"/>
        </w:rPr>
        <w:t>:</w:t>
      </w:r>
    </w:p>
    <w:p>
      <w:pPr>
        <w:pStyle w:val="BodyText"/>
      </w:pPr>
    </w:p>
    <w:p>
      <w:pPr>
        <w:pStyle w:val="ListParagraph"/>
        <w:numPr>
          <w:ilvl w:val="1"/>
          <w:numId w:val="33"/>
        </w:numPr>
        <w:tabs>
          <w:tab w:pos="1441" w:val="left" w:leader="none"/>
        </w:tabs>
        <w:spacing w:line="240" w:lineRule="auto" w:before="0" w:after="0"/>
        <w:ind w:left="1440" w:right="0" w:hanging="360"/>
        <w:jc w:val="left"/>
        <w:rPr>
          <w:sz w:val="24"/>
        </w:rPr>
      </w:pPr>
      <w:r>
        <w:rPr>
          <w:sz w:val="24"/>
        </w:rPr>
        <w:t>Memakai sepatu atau alas kaki yang sesuai dan nyaman</w:t>
      </w:r>
      <w:r>
        <w:rPr>
          <w:spacing w:val="-11"/>
          <w:sz w:val="24"/>
        </w:rPr>
        <w:t> </w:t>
      </w:r>
      <w:r>
        <w:rPr>
          <w:sz w:val="24"/>
        </w:rPr>
        <w:t>dipakai.</w:t>
      </w:r>
    </w:p>
    <w:p>
      <w:pPr>
        <w:pStyle w:val="BodyText"/>
      </w:pPr>
    </w:p>
    <w:p>
      <w:pPr>
        <w:pStyle w:val="ListParagraph"/>
        <w:numPr>
          <w:ilvl w:val="1"/>
          <w:numId w:val="33"/>
        </w:numPr>
        <w:tabs>
          <w:tab w:pos="1441" w:val="left" w:leader="none"/>
        </w:tabs>
        <w:spacing w:line="480" w:lineRule="auto" w:before="0" w:after="0"/>
        <w:ind w:left="1440" w:right="118" w:hanging="360"/>
        <w:jc w:val="both"/>
        <w:rPr>
          <w:sz w:val="24"/>
        </w:rPr>
      </w:pPr>
      <w:r>
        <w:rPr>
          <w:sz w:val="24"/>
        </w:rPr>
        <w:t>Gunakan kaos kaki saat memakai alas kaki. Hindari pemakaian kaos kaki yang salah, kaos kaki ketat akan mengurangi atau mengganggu sirkulasi, jangan pula menggunakan kaos kaki tebal karena dapat mengiritasi kulit ataupun</w:t>
      </w:r>
      <w:r>
        <w:rPr>
          <w:spacing w:val="-16"/>
          <w:sz w:val="24"/>
        </w:rPr>
        <w:t> </w:t>
      </w:r>
      <w:r>
        <w:rPr>
          <w:sz w:val="24"/>
        </w:rPr>
        <w:t>kaos</w:t>
      </w:r>
      <w:r>
        <w:rPr>
          <w:spacing w:val="-16"/>
          <w:sz w:val="24"/>
        </w:rPr>
        <w:t> </w:t>
      </w:r>
      <w:r>
        <w:rPr>
          <w:sz w:val="24"/>
        </w:rPr>
        <w:t>kaki</w:t>
      </w:r>
      <w:r>
        <w:rPr>
          <w:spacing w:val="-15"/>
          <w:sz w:val="24"/>
        </w:rPr>
        <w:t> </w:t>
      </w:r>
      <w:r>
        <w:rPr>
          <w:sz w:val="24"/>
        </w:rPr>
        <w:t>yang</w:t>
      </w:r>
      <w:r>
        <w:rPr>
          <w:spacing w:val="-14"/>
          <w:sz w:val="24"/>
        </w:rPr>
        <w:t> </w:t>
      </w:r>
      <w:r>
        <w:rPr>
          <w:sz w:val="24"/>
        </w:rPr>
        <w:t>terlalu</w:t>
      </w:r>
      <w:r>
        <w:rPr>
          <w:spacing w:val="-14"/>
          <w:sz w:val="24"/>
        </w:rPr>
        <w:t> </w:t>
      </w:r>
      <w:r>
        <w:rPr>
          <w:sz w:val="24"/>
        </w:rPr>
        <w:t>besar</w:t>
      </w:r>
      <w:r>
        <w:rPr>
          <w:spacing w:val="-17"/>
          <w:sz w:val="24"/>
        </w:rPr>
        <w:t> </w:t>
      </w:r>
      <w:r>
        <w:rPr>
          <w:sz w:val="24"/>
        </w:rPr>
        <w:t>karena</w:t>
      </w:r>
      <w:r>
        <w:rPr>
          <w:spacing w:val="-15"/>
          <w:sz w:val="24"/>
        </w:rPr>
        <w:t> </w:t>
      </w:r>
      <w:r>
        <w:rPr>
          <w:sz w:val="24"/>
        </w:rPr>
        <w:t>ukurannya</w:t>
      </w:r>
      <w:r>
        <w:rPr>
          <w:spacing w:val="-17"/>
          <w:sz w:val="24"/>
        </w:rPr>
        <w:t> </w:t>
      </w:r>
      <w:r>
        <w:rPr>
          <w:sz w:val="24"/>
        </w:rPr>
        <w:t>tidak</w:t>
      </w:r>
      <w:r>
        <w:rPr>
          <w:spacing w:val="-16"/>
          <w:sz w:val="24"/>
        </w:rPr>
        <w:t> </w:t>
      </w:r>
      <w:r>
        <w:rPr>
          <w:sz w:val="24"/>
        </w:rPr>
        <w:t>pas</w:t>
      </w:r>
      <w:r>
        <w:rPr>
          <w:spacing w:val="-16"/>
          <w:sz w:val="24"/>
        </w:rPr>
        <w:t> </w:t>
      </w:r>
      <w:r>
        <w:rPr>
          <w:sz w:val="24"/>
        </w:rPr>
        <w:t>pada</w:t>
      </w:r>
      <w:r>
        <w:rPr>
          <w:spacing w:val="-15"/>
          <w:sz w:val="24"/>
        </w:rPr>
        <w:t> </w:t>
      </w:r>
      <w:r>
        <w:rPr>
          <w:sz w:val="24"/>
        </w:rPr>
        <w:t>kaki.</w:t>
      </w:r>
    </w:p>
    <w:p>
      <w:pPr>
        <w:pStyle w:val="ListParagraph"/>
        <w:numPr>
          <w:ilvl w:val="1"/>
          <w:numId w:val="33"/>
        </w:numPr>
        <w:tabs>
          <w:tab w:pos="1441" w:val="left" w:leader="none"/>
        </w:tabs>
        <w:spacing w:line="480" w:lineRule="auto" w:before="10" w:after="0"/>
        <w:ind w:left="1440" w:right="122" w:hanging="360"/>
        <w:jc w:val="both"/>
        <w:rPr>
          <w:sz w:val="24"/>
        </w:rPr>
      </w:pPr>
      <w:r>
        <w:rPr>
          <w:sz w:val="24"/>
        </w:rPr>
        <w:t>Pakai alas kaki sepatu untuk melindungi kaki agar tidak terjadi luka,juga di dalam rumah. Jangan gunakan sandal jepit karena dapat menyebabkan lecet di selah jari pertama dan</w:t>
      </w:r>
      <w:r>
        <w:rPr>
          <w:spacing w:val="-7"/>
          <w:sz w:val="24"/>
        </w:rPr>
        <w:t> </w:t>
      </w:r>
      <w:r>
        <w:rPr>
          <w:sz w:val="24"/>
        </w:rPr>
        <w:t>kedua.</w:t>
      </w:r>
    </w:p>
    <w:p>
      <w:pPr>
        <w:pStyle w:val="ListParagraph"/>
        <w:numPr>
          <w:ilvl w:val="1"/>
          <w:numId w:val="33"/>
        </w:numPr>
        <w:tabs>
          <w:tab w:pos="1441" w:val="left" w:leader="none"/>
        </w:tabs>
        <w:spacing w:line="240" w:lineRule="auto" w:before="10" w:after="0"/>
        <w:ind w:left="1440" w:right="0" w:hanging="360"/>
        <w:jc w:val="left"/>
        <w:rPr>
          <w:sz w:val="24"/>
        </w:rPr>
      </w:pPr>
      <w:r>
        <w:rPr>
          <w:sz w:val="24"/>
        </w:rPr>
        <w:t>Sepatu harus terbuat dari bahan yang baik untuk kaki/tidak</w:t>
      </w:r>
      <w:r>
        <w:rPr>
          <w:spacing w:val="-12"/>
          <w:sz w:val="24"/>
        </w:rPr>
        <w:t> </w:t>
      </w:r>
      <w:r>
        <w:rPr>
          <w:sz w:val="24"/>
        </w:rPr>
        <w:t>keras.</w:t>
      </w:r>
    </w:p>
    <w:p>
      <w:pPr>
        <w:pStyle w:val="BodyText"/>
      </w:pPr>
    </w:p>
    <w:p>
      <w:pPr>
        <w:pStyle w:val="ListParagraph"/>
        <w:numPr>
          <w:ilvl w:val="1"/>
          <w:numId w:val="33"/>
        </w:numPr>
        <w:tabs>
          <w:tab w:pos="1441" w:val="left" w:leader="none"/>
        </w:tabs>
        <w:spacing w:line="480" w:lineRule="auto" w:before="0" w:after="0"/>
        <w:ind w:left="1440" w:right="119" w:hanging="360"/>
        <w:jc w:val="both"/>
        <w:rPr>
          <w:sz w:val="24"/>
        </w:rPr>
      </w:pPr>
      <w:r>
        <w:rPr>
          <w:sz w:val="24"/>
        </w:rPr>
        <w:t>Gunakan sepatu yang baik sesuai dengan ukuran dan enak untuk dipakai, dengan ruang dalam sepatu yang cukup untuk jari- jari. Pakailah kaus/ stocking</w:t>
      </w:r>
      <w:r>
        <w:rPr>
          <w:spacing w:val="-9"/>
          <w:sz w:val="24"/>
        </w:rPr>
        <w:t> </w:t>
      </w:r>
      <w:r>
        <w:rPr>
          <w:sz w:val="24"/>
        </w:rPr>
        <w:t>yang</w:t>
      </w:r>
      <w:r>
        <w:rPr>
          <w:spacing w:val="-10"/>
          <w:sz w:val="24"/>
        </w:rPr>
        <w:t> </w:t>
      </w:r>
      <w:r>
        <w:rPr>
          <w:sz w:val="24"/>
        </w:rPr>
        <w:t>pas</w:t>
      </w:r>
      <w:r>
        <w:rPr>
          <w:spacing w:val="-9"/>
          <w:sz w:val="24"/>
        </w:rPr>
        <w:t> </w:t>
      </w:r>
      <w:r>
        <w:rPr>
          <w:sz w:val="24"/>
        </w:rPr>
        <w:t>dan</w:t>
      </w:r>
      <w:r>
        <w:rPr>
          <w:spacing w:val="-10"/>
          <w:sz w:val="24"/>
        </w:rPr>
        <w:t> </w:t>
      </w:r>
      <w:r>
        <w:rPr>
          <w:sz w:val="24"/>
        </w:rPr>
        <w:t>bersih</w:t>
      </w:r>
      <w:r>
        <w:rPr>
          <w:spacing w:val="-10"/>
          <w:sz w:val="24"/>
        </w:rPr>
        <w:t> </w:t>
      </w:r>
      <w:r>
        <w:rPr>
          <w:sz w:val="24"/>
        </w:rPr>
        <w:t>terbuat</w:t>
      </w:r>
      <w:r>
        <w:rPr>
          <w:spacing w:val="-9"/>
          <w:sz w:val="24"/>
        </w:rPr>
        <w:t> </w:t>
      </w:r>
      <w:r>
        <w:rPr>
          <w:sz w:val="24"/>
        </w:rPr>
        <w:t>dari</w:t>
      </w:r>
      <w:r>
        <w:rPr>
          <w:spacing w:val="-10"/>
          <w:sz w:val="24"/>
        </w:rPr>
        <w:t> </w:t>
      </w:r>
      <w:r>
        <w:rPr>
          <w:sz w:val="24"/>
        </w:rPr>
        <w:t>bahan</w:t>
      </w:r>
      <w:r>
        <w:rPr>
          <w:spacing w:val="-10"/>
          <w:sz w:val="24"/>
        </w:rPr>
        <w:t> </w:t>
      </w:r>
      <w:r>
        <w:rPr>
          <w:sz w:val="24"/>
        </w:rPr>
        <w:t>yang</w:t>
      </w:r>
      <w:r>
        <w:rPr>
          <w:spacing w:val="-10"/>
          <w:sz w:val="24"/>
        </w:rPr>
        <w:t> </w:t>
      </w:r>
      <w:r>
        <w:rPr>
          <w:sz w:val="24"/>
        </w:rPr>
        <w:t>mengandung</w:t>
      </w:r>
      <w:r>
        <w:rPr>
          <w:spacing w:val="-10"/>
          <w:sz w:val="24"/>
        </w:rPr>
        <w:t> </w:t>
      </w:r>
      <w:r>
        <w:rPr>
          <w:sz w:val="24"/>
        </w:rPr>
        <w:t>kantun. Syarat sepatu yang baik untuk kaki</w:t>
      </w:r>
      <w:r>
        <w:rPr>
          <w:spacing w:val="-6"/>
          <w:sz w:val="24"/>
        </w:rPr>
        <w:t> </w:t>
      </w:r>
      <w:r>
        <w:rPr>
          <w:sz w:val="24"/>
        </w:rPr>
        <w:t>diabetik:</w:t>
      </w:r>
    </w:p>
    <w:p>
      <w:pPr>
        <w:pStyle w:val="ListParagraph"/>
        <w:numPr>
          <w:ilvl w:val="2"/>
          <w:numId w:val="33"/>
        </w:numPr>
        <w:tabs>
          <w:tab w:pos="2119" w:val="left" w:leader="none"/>
          <w:tab w:pos="2120" w:val="left" w:leader="none"/>
        </w:tabs>
        <w:spacing w:line="240" w:lineRule="auto" w:before="10" w:after="0"/>
        <w:ind w:left="2119" w:right="0" w:hanging="451"/>
        <w:jc w:val="left"/>
        <w:rPr>
          <w:sz w:val="24"/>
        </w:rPr>
      </w:pPr>
      <w:r>
        <w:rPr>
          <w:sz w:val="24"/>
        </w:rPr>
        <w:t>Ukuran sepatu lebih</w:t>
      </w:r>
      <w:r>
        <w:rPr>
          <w:spacing w:val="-4"/>
          <w:sz w:val="24"/>
        </w:rPr>
        <w:t> </w:t>
      </w:r>
      <w:r>
        <w:rPr>
          <w:sz w:val="24"/>
        </w:rPr>
        <w:t>dalam</w:t>
      </w:r>
    </w:p>
    <w:p>
      <w:pPr>
        <w:pStyle w:val="BodyText"/>
      </w:pPr>
    </w:p>
    <w:p>
      <w:pPr>
        <w:pStyle w:val="ListParagraph"/>
        <w:numPr>
          <w:ilvl w:val="2"/>
          <w:numId w:val="33"/>
        </w:numPr>
        <w:tabs>
          <w:tab w:pos="2119" w:val="left" w:leader="none"/>
          <w:tab w:pos="2120" w:val="left" w:leader="none"/>
        </w:tabs>
        <w:spacing w:line="480" w:lineRule="auto" w:before="0" w:after="0"/>
        <w:ind w:left="2119" w:right="118" w:hanging="451"/>
        <w:jc w:val="left"/>
        <w:rPr>
          <w:sz w:val="24"/>
        </w:rPr>
      </w:pPr>
      <w:r>
        <w:rPr>
          <w:sz w:val="24"/>
        </w:rPr>
        <w:t>Panjang sepatu setengah inci lebih panjang dari jari- jari kaki terpanjang saat berdiri (sesuai cetakan</w:t>
      </w:r>
      <w:r>
        <w:rPr>
          <w:spacing w:val="-10"/>
          <w:sz w:val="24"/>
        </w:rPr>
        <w:t> </w:t>
      </w:r>
      <w:r>
        <w:rPr>
          <w:sz w:val="24"/>
        </w:rPr>
        <w:t>kaki)</w:t>
      </w:r>
    </w:p>
    <w:p>
      <w:pPr>
        <w:pStyle w:val="ListParagraph"/>
        <w:numPr>
          <w:ilvl w:val="2"/>
          <w:numId w:val="33"/>
        </w:numPr>
        <w:tabs>
          <w:tab w:pos="2119" w:val="left" w:leader="none"/>
          <w:tab w:pos="2120" w:val="left" w:leader="none"/>
        </w:tabs>
        <w:spacing w:line="240" w:lineRule="auto" w:before="10" w:after="0"/>
        <w:ind w:left="2119" w:right="0" w:hanging="451"/>
        <w:jc w:val="left"/>
        <w:rPr>
          <w:sz w:val="24"/>
        </w:rPr>
      </w:pPr>
      <w:r>
        <w:rPr>
          <w:sz w:val="24"/>
        </w:rPr>
        <w:t>Bentuk ujung sepatu lebar (sesuai lebar jari- jari</w:t>
      </w:r>
      <w:r>
        <w:rPr>
          <w:spacing w:val="-8"/>
          <w:sz w:val="24"/>
        </w:rPr>
        <w:t> </w:t>
      </w:r>
      <w:r>
        <w:rPr>
          <w:sz w:val="24"/>
        </w:rPr>
        <w:t>kaki)</w:t>
      </w:r>
    </w:p>
    <w:p>
      <w:pPr>
        <w:pStyle w:val="BodyText"/>
      </w:pPr>
    </w:p>
    <w:p>
      <w:pPr>
        <w:pStyle w:val="ListParagraph"/>
        <w:numPr>
          <w:ilvl w:val="2"/>
          <w:numId w:val="33"/>
        </w:numPr>
        <w:tabs>
          <w:tab w:pos="2119" w:val="left" w:leader="none"/>
          <w:tab w:pos="2120" w:val="left" w:leader="none"/>
        </w:tabs>
        <w:spacing w:line="240" w:lineRule="auto" w:before="0" w:after="0"/>
        <w:ind w:left="2119" w:right="0" w:hanging="451"/>
        <w:jc w:val="left"/>
        <w:rPr>
          <w:sz w:val="24"/>
        </w:rPr>
      </w:pPr>
      <w:r>
        <w:rPr>
          <w:sz w:val="24"/>
        </w:rPr>
        <w:t>Tinggi tumit sepatu kurang dari 2</w:t>
      </w:r>
      <w:r>
        <w:rPr>
          <w:spacing w:val="-6"/>
          <w:sz w:val="24"/>
        </w:rPr>
        <w:t> </w:t>
      </w:r>
      <w:r>
        <w:rPr>
          <w:sz w:val="24"/>
        </w:rPr>
        <w:t>inci.</w:t>
      </w:r>
    </w:p>
    <w:p>
      <w:pPr>
        <w:pStyle w:val="BodyText"/>
      </w:pPr>
    </w:p>
    <w:p>
      <w:pPr>
        <w:pStyle w:val="ListParagraph"/>
        <w:numPr>
          <w:ilvl w:val="2"/>
          <w:numId w:val="33"/>
        </w:numPr>
        <w:tabs>
          <w:tab w:pos="2119" w:val="left" w:leader="none"/>
          <w:tab w:pos="2120" w:val="left" w:leader="none"/>
        </w:tabs>
        <w:spacing w:line="480" w:lineRule="auto" w:before="0" w:after="0"/>
        <w:ind w:left="2119" w:right="123" w:hanging="451"/>
        <w:jc w:val="left"/>
        <w:rPr>
          <w:sz w:val="24"/>
        </w:rPr>
      </w:pPr>
      <w:r>
        <w:rPr>
          <w:sz w:val="24"/>
        </w:rPr>
        <w:t>Bagian dalam bawah sepatu (insole) tidak kasar dan licin. Terbuat dari bahan busa karet, plastic tebal 10- 12</w:t>
      </w:r>
      <w:r>
        <w:rPr>
          <w:spacing w:val="-7"/>
          <w:sz w:val="24"/>
        </w:rPr>
        <w:t> </w:t>
      </w:r>
      <w:r>
        <w:rPr>
          <w:sz w:val="24"/>
        </w:rPr>
        <w:t>mm.</w:t>
      </w:r>
    </w:p>
    <w:p>
      <w:pPr>
        <w:pStyle w:val="ListParagraph"/>
        <w:numPr>
          <w:ilvl w:val="2"/>
          <w:numId w:val="33"/>
        </w:numPr>
        <w:tabs>
          <w:tab w:pos="2119" w:val="left" w:leader="none"/>
          <w:tab w:pos="2120" w:val="left" w:leader="none"/>
        </w:tabs>
        <w:spacing w:line="240" w:lineRule="auto" w:before="10" w:after="0"/>
        <w:ind w:left="2119" w:right="0" w:hanging="451"/>
        <w:jc w:val="left"/>
        <w:rPr>
          <w:sz w:val="24"/>
        </w:rPr>
      </w:pPr>
      <w:r>
        <w:rPr>
          <w:sz w:val="24"/>
        </w:rPr>
        <w:t>Ruang dalam sepatu longgar, lebar sesuai bentuk</w:t>
      </w:r>
      <w:r>
        <w:rPr>
          <w:spacing w:val="-7"/>
          <w:sz w:val="24"/>
        </w:rPr>
        <w:t> </w:t>
      </w:r>
      <w:r>
        <w:rPr>
          <w:sz w:val="24"/>
        </w:rPr>
        <w:t>kaki.</w:t>
      </w:r>
    </w:p>
    <w:p>
      <w:pPr>
        <w:spacing w:after="0" w:line="24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1"/>
          <w:numId w:val="33"/>
        </w:numPr>
        <w:tabs>
          <w:tab w:pos="1441" w:val="left" w:leader="none"/>
        </w:tabs>
        <w:spacing w:line="480" w:lineRule="auto" w:before="0" w:after="0"/>
        <w:ind w:left="1440" w:right="118" w:hanging="360"/>
        <w:jc w:val="both"/>
        <w:rPr>
          <w:sz w:val="24"/>
        </w:rPr>
      </w:pPr>
      <w:r>
        <w:rPr>
          <w:sz w:val="24"/>
        </w:rPr>
        <w:t>Periksa sepatu sebelum dipakai, apakah ada kerikil, benda- benda tajam seperti  jarum  dan  duri.  Lepas  sepatu  setiap  4-  6  jam  serta   gerakkan pergelangan dan jari- jari kaki agar sirkulasi darah tetap baik terutama pada pemakaian sepatu</w:t>
      </w:r>
      <w:r>
        <w:rPr>
          <w:spacing w:val="-8"/>
          <w:sz w:val="24"/>
        </w:rPr>
        <w:t> </w:t>
      </w:r>
      <w:r>
        <w:rPr>
          <w:sz w:val="24"/>
        </w:rPr>
        <w:t>baru.</w:t>
      </w:r>
    </w:p>
    <w:p>
      <w:pPr>
        <w:pStyle w:val="ListParagraph"/>
        <w:numPr>
          <w:ilvl w:val="1"/>
          <w:numId w:val="33"/>
        </w:numPr>
        <w:tabs>
          <w:tab w:pos="1441" w:val="left" w:leader="none"/>
        </w:tabs>
        <w:spacing w:line="480" w:lineRule="auto" w:before="10" w:after="0"/>
        <w:ind w:left="1440" w:right="125" w:hanging="360"/>
        <w:jc w:val="left"/>
        <w:rPr>
          <w:sz w:val="24"/>
        </w:rPr>
      </w:pPr>
      <w:r>
        <w:rPr>
          <w:sz w:val="24"/>
        </w:rPr>
        <w:t>Bila menggunakan sepatu baru, lepaskan sepatu setiap 2 jam kemudian periksa keadaan kaki (Soegondo,</w:t>
      </w:r>
      <w:r>
        <w:rPr>
          <w:spacing w:val="-3"/>
          <w:sz w:val="24"/>
        </w:rPr>
        <w:t> </w:t>
      </w:r>
      <w:r>
        <w:rPr>
          <w:sz w:val="24"/>
        </w:rPr>
        <w:t>2005)</w:t>
      </w:r>
    </w:p>
    <w:p>
      <w:pPr>
        <w:pStyle w:val="ListParagraph"/>
        <w:numPr>
          <w:ilvl w:val="0"/>
          <w:numId w:val="33"/>
        </w:numPr>
        <w:tabs>
          <w:tab w:pos="1016" w:val="left" w:leader="none"/>
        </w:tabs>
        <w:spacing w:line="240" w:lineRule="auto" w:before="10" w:after="0"/>
        <w:ind w:left="1015" w:right="0" w:hanging="360"/>
        <w:jc w:val="left"/>
        <w:rPr>
          <w:sz w:val="24"/>
        </w:rPr>
      </w:pPr>
      <w:r>
        <w:rPr>
          <w:sz w:val="24"/>
        </w:rPr>
        <w:t>Pencegahan cedera</w:t>
      </w:r>
      <w:r>
        <w:rPr>
          <w:spacing w:val="-6"/>
          <w:sz w:val="24"/>
        </w:rPr>
        <w:t> </w:t>
      </w:r>
      <w:r>
        <w:rPr>
          <w:sz w:val="24"/>
        </w:rPr>
        <w:t>:</w:t>
      </w:r>
    </w:p>
    <w:p>
      <w:pPr>
        <w:pStyle w:val="BodyText"/>
      </w:pPr>
    </w:p>
    <w:p>
      <w:pPr>
        <w:pStyle w:val="ListParagraph"/>
        <w:numPr>
          <w:ilvl w:val="1"/>
          <w:numId w:val="33"/>
        </w:numPr>
        <w:tabs>
          <w:tab w:pos="1441" w:val="left" w:leader="none"/>
        </w:tabs>
        <w:spacing w:line="240" w:lineRule="auto" w:before="0" w:after="0"/>
        <w:ind w:left="1440" w:right="0" w:hanging="360"/>
        <w:jc w:val="left"/>
        <w:rPr>
          <w:sz w:val="24"/>
        </w:rPr>
      </w:pPr>
      <w:r>
        <w:rPr>
          <w:sz w:val="24"/>
        </w:rPr>
        <w:t>Selalu memakai alas kaki baik di dalam ruangan maupun di luar</w:t>
      </w:r>
      <w:r>
        <w:rPr>
          <w:spacing w:val="-11"/>
          <w:sz w:val="24"/>
        </w:rPr>
        <w:t> </w:t>
      </w:r>
      <w:r>
        <w:rPr>
          <w:sz w:val="24"/>
        </w:rPr>
        <w:t>ruangan.</w:t>
      </w:r>
    </w:p>
    <w:p>
      <w:pPr>
        <w:pStyle w:val="BodyText"/>
      </w:pPr>
    </w:p>
    <w:p>
      <w:pPr>
        <w:pStyle w:val="ListParagraph"/>
        <w:numPr>
          <w:ilvl w:val="1"/>
          <w:numId w:val="33"/>
        </w:numPr>
        <w:tabs>
          <w:tab w:pos="1441" w:val="left" w:leader="none"/>
          <w:tab w:pos="2241" w:val="left" w:leader="none"/>
          <w:tab w:pos="3494" w:val="left" w:leader="none"/>
          <w:tab w:pos="4337" w:val="left" w:leader="none"/>
          <w:tab w:pos="5124" w:val="left" w:leader="none"/>
          <w:tab w:pos="5938" w:val="left" w:leader="none"/>
          <w:tab w:pos="6539" w:val="left" w:leader="none"/>
          <w:tab w:pos="7113" w:val="left" w:leader="none"/>
          <w:tab w:pos="7727" w:val="left" w:leader="none"/>
        </w:tabs>
        <w:spacing w:line="480" w:lineRule="auto" w:before="0" w:after="0"/>
        <w:ind w:left="1440" w:right="118" w:hanging="360"/>
        <w:jc w:val="left"/>
        <w:rPr>
          <w:sz w:val="24"/>
        </w:rPr>
      </w:pPr>
      <w:r>
        <w:rPr>
          <w:sz w:val="24"/>
        </w:rPr>
        <w:t>Selalu</w:t>
        <w:tab/>
        <w:t>memeriksa</w:t>
        <w:tab/>
        <w:t>bagian</w:t>
        <w:tab/>
        <w:t>dalam</w:t>
        <w:tab/>
        <w:t>sepatu</w:t>
        <w:tab/>
        <w:t>atau</w:t>
        <w:tab/>
        <w:t>alas</w:t>
        <w:tab/>
        <w:t>kaki</w:t>
        <w:tab/>
        <w:t>sebelum memakainya.</w:t>
      </w:r>
    </w:p>
    <w:p>
      <w:pPr>
        <w:pStyle w:val="ListParagraph"/>
        <w:numPr>
          <w:ilvl w:val="1"/>
          <w:numId w:val="33"/>
        </w:numPr>
        <w:tabs>
          <w:tab w:pos="1441" w:val="left" w:leader="none"/>
        </w:tabs>
        <w:spacing w:line="480" w:lineRule="auto" w:before="10" w:after="0"/>
        <w:ind w:left="1440" w:right="118" w:hanging="360"/>
        <w:jc w:val="left"/>
        <w:rPr>
          <w:sz w:val="24"/>
        </w:rPr>
      </w:pPr>
      <w:r>
        <w:rPr>
          <w:sz w:val="24"/>
        </w:rPr>
        <w:t>Bila terdapat </w:t>
      </w:r>
      <w:r>
        <w:rPr>
          <w:i/>
          <w:sz w:val="24"/>
        </w:rPr>
        <w:t>corns </w:t>
      </w:r>
      <w:r>
        <w:rPr>
          <w:sz w:val="24"/>
        </w:rPr>
        <w:t>dan kalus di kaki gunakan batu </w:t>
      </w:r>
      <w:r>
        <w:rPr>
          <w:i/>
          <w:sz w:val="24"/>
        </w:rPr>
        <w:t>pomice </w:t>
      </w:r>
      <w:r>
        <w:rPr>
          <w:sz w:val="24"/>
        </w:rPr>
        <w:t>untuk menghilangkannya.</w:t>
      </w:r>
    </w:p>
    <w:p>
      <w:pPr>
        <w:pStyle w:val="ListParagraph"/>
        <w:numPr>
          <w:ilvl w:val="1"/>
          <w:numId w:val="33"/>
        </w:numPr>
        <w:tabs>
          <w:tab w:pos="1441" w:val="left" w:leader="none"/>
        </w:tabs>
        <w:spacing w:line="240" w:lineRule="auto" w:before="10" w:after="0"/>
        <w:ind w:left="1440" w:right="0" w:hanging="360"/>
        <w:jc w:val="left"/>
        <w:rPr>
          <w:sz w:val="24"/>
        </w:rPr>
      </w:pPr>
      <w:r>
        <w:rPr>
          <w:sz w:val="24"/>
        </w:rPr>
        <w:t>Selalu mengecek suhu air ketika akan membersihkan</w:t>
      </w:r>
      <w:r>
        <w:rPr>
          <w:spacing w:val="-11"/>
          <w:sz w:val="24"/>
        </w:rPr>
        <w:t> </w:t>
      </w:r>
      <w:r>
        <w:rPr>
          <w:sz w:val="24"/>
        </w:rPr>
        <w:t>kaki.</w:t>
      </w:r>
    </w:p>
    <w:p>
      <w:pPr>
        <w:pStyle w:val="BodyText"/>
        <w:spacing w:before="9"/>
        <w:rPr>
          <w:sz w:val="23"/>
        </w:rPr>
      </w:pPr>
    </w:p>
    <w:p>
      <w:pPr>
        <w:pStyle w:val="ListParagraph"/>
        <w:numPr>
          <w:ilvl w:val="1"/>
          <w:numId w:val="33"/>
        </w:numPr>
        <w:tabs>
          <w:tab w:pos="1441" w:val="left" w:leader="none"/>
        </w:tabs>
        <w:spacing w:line="240" w:lineRule="auto" w:before="0" w:after="0"/>
        <w:ind w:left="1440" w:right="0" w:hanging="360"/>
        <w:jc w:val="left"/>
        <w:rPr>
          <w:sz w:val="24"/>
        </w:rPr>
      </w:pPr>
      <w:r>
        <w:rPr>
          <w:sz w:val="24"/>
        </w:rPr>
        <w:t>Hindari merokok untuk mencegah kurangnya sirkulasi darah ke</w:t>
      </w:r>
      <w:r>
        <w:rPr>
          <w:spacing w:val="-8"/>
          <w:sz w:val="24"/>
        </w:rPr>
        <w:t> </w:t>
      </w:r>
      <w:r>
        <w:rPr>
          <w:sz w:val="24"/>
        </w:rPr>
        <w:t>kaki.</w:t>
      </w:r>
    </w:p>
    <w:p>
      <w:pPr>
        <w:pStyle w:val="BodyText"/>
      </w:pPr>
    </w:p>
    <w:p>
      <w:pPr>
        <w:pStyle w:val="ListParagraph"/>
        <w:numPr>
          <w:ilvl w:val="1"/>
          <w:numId w:val="33"/>
        </w:numPr>
        <w:tabs>
          <w:tab w:pos="1440" w:val="left" w:leader="none"/>
          <w:tab w:pos="1441" w:val="left" w:leader="none"/>
        </w:tabs>
        <w:spacing w:line="240" w:lineRule="auto" w:before="0" w:after="0"/>
        <w:ind w:left="1440" w:right="0" w:hanging="360"/>
        <w:jc w:val="left"/>
        <w:rPr>
          <w:sz w:val="24"/>
        </w:rPr>
      </w:pPr>
      <w:r>
        <w:rPr>
          <w:sz w:val="24"/>
        </w:rPr>
        <w:t>Melakukan senam kaki secara</w:t>
      </w:r>
      <w:r>
        <w:rPr>
          <w:spacing w:val="-7"/>
          <w:sz w:val="24"/>
        </w:rPr>
        <w:t> </w:t>
      </w:r>
      <w:r>
        <w:rPr>
          <w:sz w:val="24"/>
        </w:rPr>
        <w:t>rutin.</w:t>
      </w:r>
    </w:p>
    <w:p>
      <w:pPr>
        <w:pStyle w:val="BodyText"/>
      </w:pPr>
    </w:p>
    <w:p>
      <w:pPr>
        <w:pStyle w:val="ListParagraph"/>
        <w:numPr>
          <w:ilvl w:val="1"/>
          <w:numId w:val="33"/>
        </w:numPr>
        <w:tabs>
          <w:tab w:pos="1441" w:val="left" w:leader="none"/>
        </w:tabs>
        <w:spacing w:line="480" w:lineRule="auto" w:before="0" w:after="0"/>
        <w:ind w:left="1440" w:right="120" w:hanging="360"/>
        <w:jc w:val="left"/>
        <w:rPr>
          <w:sz w:val="24"/>
        </w:rPr>
      </w:pPr>
      <w:r>
        <w:rPr>
          <w:sz w:val="24"/>
        </w:rPr>
        <w:t>Memeriksakan diri secara rutin ke dokter dan memeriksa kaki setiap kontrol.</w:t>
      </w:r>
    </w:p>
    <w:p>
      <w:pPr>
        <w:pStyle w:val="ListParagraph"/>
        <w:numPr>
          <w:ilvl w:val="0"/>
          <w:numId w:val="33"/>
        </w:numPr>
        <w:tabs>
          <w:tab w:pos="1016" w:val="left" w:leader="none"/>
        </w:tabs>
        <w:spacing w:line="240" w:lineRule="auto" w:before="10" w:after="0"/>
        <w:ind w:left="1015" w:right="0" w:hanging="360"/>
        <w:jc w:val="left"/>
        <w:rPr>
          <w:sz w:val="24"/>
        </w:rPr>
      </w:pPr>
      <w:r>
        <w:rPr>
          <w:sz w:val="24"/>
        </w:rPr>
        <w:t>Pertolongan pertama pada cedera di kaki</w:t>
      </w:r>
      <w:r>
        <w:rPr>
          <w:spacing w:val="-6"/>
          <w:sz w:val="24"/>
        </w:rPr>
        <w:t> </w:t>
      </w:r>
      <w:r>
        <w:rPr>
          <w:sz w:val="24"/>
        </w:rPr>
        <w:t>:</w:t>
      </w:r>
    </w:p>
    <w:p>
      <w:pPr>
        <w:pStyle w:val="BodyText"/>
      </w:pPr>
    </w:p>
    <w:p>
      <w:pPr>
        <w:pStyle w:val="ListParagraph"/>
        <w:numPr>
          <w:ilvl w:val="1"/>
          <w:numId w:val="33"/>
        </w:numPr>
        <w:tabs>
          <w:tab w:pos="1441" w:val="left" w:leader="none"/>
        </w:tabs>
        <w:spacing w:line="480" w:lineRule="auto" w:before="0" w:after="0"/>
        <w:ind w:left="1440" w:right="121" w:hanging="360"/>
        <w:jc w:val="left"/>
        <w:rPr>
          <w:sz w:val="24"/>
        </w:rPr>
      </w:pPr>
      <w:r>
        <w:rPr>
          <w:sz w:val="24"/>
        </w:rPr>
        <w:t>Jika ada luka/lecet, tuutp luka/lecet tersebut dengan kasa kering setelah diberikan antiseptik di area yang</w:t>
      </w:r>
      <w:r>
        <w:rPr>
          <w:spacing w:val="-9"/>
          <w:sz w:val="24"/>
        </w:rPr>
        <w:t> </w:t>
      </w:r>
      <w:r>
        <w:rPr>
          <w:sz w:val="24"/>
        </w:rPr>
        <w:t>cedera.</w:t>
      </w:r>
    </w:p>
    <w:p>
      <w:pPr>
        <w:pStyle w:val="ListParagraph"/>
        <w:numPr>
          <w:ilvl w:val="1"/>
          <w:numId w:val="33"/>
        </w:numPr>
        <w:tabs>
          <w:tab w:pos="1441" w:val="left" w:leader="none"/>
        </w:tabs>
        <w:spacing w:line="480" w:lineRule="auto" w:before="10" w:after="0"/>
        <w:ind w:left="1440" w:right="124" w:hanging="360"/>
        <w:jc w:val="left"/>
        <w:rPr>
          <w:sz w:val="24"/>
        </w:rPr>
      </w:pPr>
      <w:r>
        <w:rPr>
          <w:sz w:val="24"/>
        </w:rPr>
        <w:t>Bila luka tidak sembuh, segera mencari tim kesehatan khusus yang ahli dalam menangani luka diabetes (Ngadiluwih,</w:t>
      </w:r>
      <w:r>
        <w:rPr>
          <w:spacing w:val="-7"/>
          <w:sz w:val="24"/>
        </w:rPr>
        <w:t> </w:t>
      </w:r>
      <w:r>
        <w:rPr>
          <w:sz w:val="24"/>
        </w:rPr>
        <w:t>2018).</w:t>
      </w:r>
    </w:p>
    <w:p>
      <w:pPr>
        <w:spacing w:after="0" w:line="48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21" w:firstLine="492"/>
        <w:jc w:val="both"/>
      </w:pPr>
      <w:r>
        <w:rPr/>
        <w:t>Senam kaki dapat membantu memperbaiki sirkulasi darah dan memperkuat otot- otot kecil kaki dan mencegah terjadinya kelainan bentuk kaki (deformitas) (Soegondo,2009).</w:t>
      </w:r>
    </w:p>
    <w:p>
      <w:pPr>
        <w:pStyle w:val="BodyText"/>
        <w:spacing w:before="10"/>
        <w:ind w:left="1080"/>
      </w:pPr>
      <w:r>
        <w:rPr/>
        <w:t>Beberapa latihan senam kaki dapat dilakukan :</w:t>
      </w:r>
    </w:p>
    <w:p>
      <w:pPr>
        <w:pStyle w:val="BodyText"/>
      </w:pPr>
    </w:p>
    <w:p>
      <w:pPr>
        <w:pStyle w:val="ListParagraph"/>
        <w:numPr>
          <w:ilvl w:val="0"/>
          <w:numId w:val="34"/>
        </w:numPr>
        <w:tabs>
          <w:tab w:pos="1154" w:val="left" w:leader="none"/>
          <w:tab w:pos="1155" w:val="left" w:leader="none"/>
        </w:tabs>
        <w:spacing w:line="240" w:lineRule="auto" w:before="0" w:after="0"/>
        <w:ind w:left="1154" w:right="0" w:hanging="566"/>
        <w:jc w:val="left"/>
        <w:rPr>
          <w:sz w:val="24"/>
        </w:rPr>
      </w:pPr>
      <w:r>
        <w:rPr>
          <w:sz w:val="24"/>
        </w:rPr>
        <w:t>Duduk secara benar diatas kursi dengan meletakkan kaki</w:t>
      </w:r>
      <w:r>
        <w:rPr>
          <w:spacing w:val="-9"/>
          <w:sz w:val="24"/>
        </w:rPr>
        <w:t> </w:t>
      </w:r>
      <w:r>
        <w:rPr>
          <w:sz w:val="24"/>
        </w:rPr>
        <w:t>dilantai.</w:t>
      </w:r>
    </w:p>
    <w:p>
      <w:pPr>
        <w:pStyle w:val="BodyText"/>
      </w:pPr>
    </w:p>
    <w:p>
      <w:pPr>
        <w:pStyle w:val="ListParagraph"/>
        <w:numPr>
          <w:ilvl w:val="0"/>
          <w:numId w:val="34"/>
        </w:numPr>
        <w:tabs>
          <w:tab w:pos="1155" w:val="left" w:leader="none"/>
        </w:tabs>
        <w:spacing w:line="480" w:lineRule="auto" w:before="0" w:after="0"/>
        <w:ind w:left="1154" w:right="119" w:hanging="566"/>
        <w:jc w:val="both"/>
        <w:rPr>
          <w:sz w:val="24"/>
        </w:rPr>
      </w:pPr>
      <w:r>
        <w:rPr>
          <w:sz w:val="24"/>
        </w:rPr>
        <w:t>Dengan meletakkan tumit di lantai, jari- jari kedua belah kaki diluruskan ke atas lalu dibengkokkan kembali ke bawah seperti cakar ayam sebanyak 10 kali.</w:t>
      </w:r>
    </w:p>
    <w:p>
      <w:pPr>
        <w:pStyle w:val="ListParagraph"/>
        <w:numPr>
          <w:ilvl w:val="0"/>
          <w:numId w:val="34"/>
        </w:numPr>
        <w:tabs>
          <w:tab w:pos="1155" w:val="left" w:leader="none"/>
        </w:tabs>
        <w:spacing w:line="480" w:lineRule="auto" w:before="10" w:after="0"/>
        <w:ind w:left="1154" w:right="117" w:hanging="566"/>
        <w:jc w:val="both"/>
        <w:rPr>
          <w:sz w:val="24"/>
        </w:rPr>
      </w:pPr>
      <w:r>
        <w:rPr>
          <w:sz w:val="24"/>
        </w:rPr>
        <w:t>Dengan meletakkan tumit di lantai, angkat telapak kaki ke atas. Kemudian, jari-</w:t>
      </w:r>
      <w:r>
        <w:rPr>
          <w:spacing w:val="-8"/>
          <w:sz w:val="24"/>
        </w:rPr>
        <w:t> </w:t>
      </w:r>
      <w:r>
        <w:rPr>
          <w:sz w:val="24"/>
        </w:rPr>
        <w:t>jari</w:t>
      </w:r>
      <w:r>
        <w:rPr>
          <w:spacing w:val="-7"/>
          <w:sz w:val="24"/>
        </w:rPr>
        <w:t> </w:t>
      </w:r>
      <w:r>
        <w:rPr>
          <w:sz w:val="24"/>
        </w:rPr>
        <w:t>kaki</w:t>
      </w:r>
      <w:r>
        <w:rPr>
          <w:spacing w:val="-7"/>
          <w:sz w:val="24"/>
        </w:rPr>
        <w:t> </w:t>
      </w:r>
      <w:r>
        <w:rPr>
          <w:sz w:val="24"/>
        </w:rPr>
        <w:t>diletakkan</w:t>
      </w:r>
      <w:r>
        <w:rPr>
          <w:spacing w:val="-5"/>
          <w:sz w:val="24"/>
        </w:rPr>
        <w:t> </w:t>
      </w:r>
      <w:r>
        <w:rPr>
          <w:sz w:val="24"/>
        </w:rPr>
        <w:t>di</w:t>
      </w:r>
      <w:r>
        <w:rPr>
          <w:spacing w:val="-7"/>
          <w:sz w:val="24"/>
        </w:rPr>
        <w:t> </w:t>
      </w:r>
      <w:r>
        <w:rPr>
          <w:sz w:val="24"/>
        </w:rPr>
        <w:t>lantai</w:t>
      </w:r>
      <w:r>
        <w:rPr>
          <w:spacing w:val="-7"/>
          <w:sz w:val="24"/>
        </w:rPr>
        <w:t> </w:t>
      </w:r>
      <w:r>
        <w:rPr>
          <w:sz w:val="24"/>
        </w:rPr>
        <w:t>dengan</w:t>
      </w:r>
      <w:r>
        <w:rPr>
          <w:spacing w:val="-7"/>
          <w:sz w:val="24"/>
        </w:rPr>
        <w:t> </w:t>
      </w:r>
      <w:r>
        <w:rPr>
          <w:sz w:val="24"/>
        </w:rPr>
        <w:t>tumit</w:t>
      </w:r>
      <w:r>
        <w:rPr>
          <w:spacing w:val="-6"/>
          <w:sz w:val="24"/>
        </w:rPr>
        <w:t> </w:t>
      </w:r>
      <w:r>
        <w:rPr>
          <w:sz w:val="24"/>
        </w:rPr>
        <w:t>kaki</w:t>
      </w:r>
      <w:r>
        <w:rPr>
          <w:spacing w:val="-7"/>
          <w:sz w:val="24"/>
        </w:rPr>
        <w:t> </w:t>
      </w:r>
      <w:r>
        <w:rPr>
          <w:sz w:val="24"/>
        </w:rPr>
        <w:t>diangkat</w:t>
      </w:r>
      <w:r>
        <w:rPr>
          <w:spacing w:val="-7"/>
          <w:sz w:val="24"/>
        </w:rPr>
        <w:t> </w:t>
      </w:r>
      <w:r>
        <w:rPr>
          <w:sz w:val="24"/>
        </w:rPr>
        <w:t>ke</w:t>
      </w:r>
      <w:r>
        <w:rPr>
          <w:spacing w:val="-8"/>
          <w:sz w:val="24"/>
        </w:rPr>
        <w:t> </w:t>
      </w:r>
      <w:r>
        <w:rPr>
          <w:sz w:val="24"/>
        </w:rPr>
        <w:t>atas.</w:t>
      </w:r>
      <w:r>
        <w:rPr>
          <w:spacing w:val="-8"/>
          <w:sz w:val="24"/>
        </w:rPr>
        <w:t> </w:t>
      </w:r>
      <w:r>
        <w:rPr>
          <w:sz w:val="24"/>
        </w:rPr>
        <w:t>Cara</w:t>
      </w:r>
      <w:r>
        <w:rPr>
          <w:spacing w:val="-7"/>
          <w:sz w:val="24"/>
        </w:rPr>
        <w:t> </w:t>
      </w:r>
      <w:r>
        <w:rPr>
          <w:sz w:val="24"/>
        </w:rPr>
        <w:t>ini diulangi sebanyak 10</w:t>
      </w:r>
      <w:r>
        <w:rPr>
          <w:spacing w:val="-3"/>
          <w:sz w:val="24"/>
        </w:rPr>
        <w:t> </w:t>
      </w:r>
      <w:r>
        <w:rPr>
          <w:sz w:val="24"/>
        </w:rPr>
        <w:t>kali.</w:t>
      </w:r>
    </w:p>
    <w:p>
      <w:pPr>
        <w:pStyle w:val="ListParagraph"/>
        <w:numPr>
          <w:ilvl w:val="0"/>
          <w:numId w:val="34"/>
        </w:numPr>
        <w:tabs>
          <w:tab w:pos="1155" w:val="left" w:leader="none"/>
        </w:tabs>
        <w:spacing w:line="480" w:lineRule="auto" w:before="10" w:after="0"/>
        <w:ind w:left="1154" w:right="119" w:hanging="566"/>
        <w:jc w:val="both"/>
        <w:rPr>
          <w:sz w:val="24"/>
        </w:rPr>
      </w:pPr>
      <w:r>
        <w:rPr>
          <w:sz w:val="24"/>
        </w:rPr>
        <w:t>Tumit kaki diletakkan di lantai. Bagian depan kaki diangkat ke atas dan buat putaran 3600 dengan pergerakan pada pergelangan kaki sebnyak 10</w:t>
      </w:r>
      <w:r>
        <w:rPr>
          <w:spacing w:val="-10"/>
          <w:sz w:val="24"/>
        </w:rPr>
        <w:t> </w:t>
      </w:r>
      <w:r>
        <w:rPr>
          <w:sz w:val="24"/>
        </w:rPr>
        <w:t>kali.</w:t>
      </w:r>
    </w:p>
    <w:p>
      <w:pPr>
        <w:pStyle w:val="ListParagraph"/>
        <w:numPr>
          <w:ilvl w:val="0"/>
          <w:numId w:val="34"/>
        </w:numPr>
        <w:tabs>
          <w:tab w:pos="1155" w:val="left" w:leader="none"/>
        </w:tabs>
        <w:spacing w:line="480" w:lineRule="auto" w:before="8" w:after="0"/>
        <w:ind w:left="1154" w:right="120" w:hanging="566"/>
        <w:jc w:val="both"/>
        <w:rPr>
          <w:sz w:val="24"/>
        </w:rPr>
      </w:pPr>
      <w:r>
        <w:rPr>
          <w:sz w:val="24"/>
        </w:rPr>
        <w:t>Jari- jari kaki diletakkan di lantai. Tumit diangkat dan buat putaran 3600 dengan pergerakan pada pergelangan kaki sebanyak 10</w:t>
      </w:r>
      <w:r>
        <w:rPr>
          <w:spacing w:val="-7"/>
          <w:sz w:val="24"/>
        </w:rPr>
        <w:t> </w:t>
      </w:r>
      <w:r>
        <w:rPr>
          <w:sz w:val="24"/>
        </w:rPr>
        <w:t>kali.</w:t>
      </w:r>
    </w:p>
    <w:p>
      <w:pPr>
        <w:pStyle w:val="ListParagraph"/>
        <w:numPr>
          <w:ilvl w:val="0"/>
          <w:numId w:val="34"/>
        </w:numPr>
        <w:tabs>
          <w:tab w:pos="1155" w:val="left" w:leader="none"/>
        </w:tabs>
        <w:spacing w:line="480" w:lineRule="auto" w:before="10" w:after="0"/>
        <w:ind w:left="1154" w:right="118" w:hanging="566"/>
        <w:jc w:val="both"/>
        <w:rPr>
          <w:sz w:val="24"/>
        </w:rPr>
      </w:pPr>
      <w:r>
        <w:rPr>
          <w:sz w:val="24"/>
        </w:rPr>
        <w:t>Angkat</w:t>
      </w:r>
      <w:r>
        <w:rPr>
          <w:spacing w:val="-16"/>
          <w:sz w:val="24"/>
        </w:rPr>
        <w:t> </w:t>
      </w:r>
      <w:r>
        <w:rPr>
          <w:sz w:val="24"/>
        </w:rPr>
        <w:t>salah</w:t>
      </w:r>
      <w:r>
        <w:rPr>
          <w:spacing w:val="-17"/>
          <w:sz w:val="24"/>
        </w:rPr>
        <w:t> </w:t>
      </w:r>
      <w:r>
        <w:rPr>
          <w:sz w:val="24"/>
        </w:rPr>
        <w:t>satu</w:t>
      </w:r>
      <w:r>
        <w:rPr>
          <w:spacing w:val="-16"/>
          <w:sz w:val="24"/>
        </w:rPr>
        <w:t> </w:t>
      </w:r>
      <w:r>
        <w:rPr>
          <w:sz w:val="24"/>
        </w:rPr>
        <w:t>lutut</w:t>
      </w:r>
      <w:r>
        <w:rPr>
          <w:spacing w:val="-16"/>
          <w:sz w:val="24"/>
        </w:rPr>
        <w:t> </w:t>
      </w:r>
      <w:r>
        <w:rPr>
          <w:sz w:val="24"/>
        </w:rPr>
        <w:t>kaki,</w:t>
      </w:r>
      <w:r>
        <w:rPr>
          <w:spacing w:val="-16"/>
          <w:sz w:val="24"/>
        </w:rPr>
        <w:t> </w:t>
      </w:r>
      <w:r>
        <w:rPr>
          <w:sz w:val="24"/>
        </w:rPr>
        <w:t>dan</w:t>
      </w:r>
      <w:r>
        <w:rPr>
          <w:spacing w:val="-17"/>
          <w:sz w:val="24"/>
        </w:rPr>
        <w:t> </w:t>
      </w:r>
      <w:r>
        <w:rPr>
          <w:sz w:val="24"/>
        </w:rPr>
        <w:t>luruskan.</w:t>
      </w:r>
      <w:r>
        <w:rPr>
          <w:spacing w:val="-17"/>
          <w:sz w:val="24"/>
        </w:rPr>
        <w:t> </w:t>
      </w:r>
      <w:r>
        <w:rPr>
          <w:sz w:val="24"/>
        </w:rPr>
        <w:t>Gerakan</w:t>
      </w:r>
      <w:r>
        <w:rPr>
          <w:spacing w:val="-15"/>
          <w:sz w:val="24"/>
        </w:rPr>
        <w:t> </w:t>
      </w:r>
      <w:r>
        <w:rPr>
          <w:sz w:val="24"/>
        </w:rPr>
        <w:t>jari-jari</w:t>
      </w:r>
      <w:r>
        <w:rPr>
          <w:spacing w:val="-16"/>
          <w:sz w:val="24"/>
        </w:rPr>
        <w:t> </w:t>
      </w:r>
      <w:r>
        <w:rPr>
          <w:sz w:val="24"/>
        </w:rPr>
        <w:t>kedepan</w:t>
      </w:r>
      <w:r>
        <w:rPr>
          <w:spacing w:val="-17"/>
          <w:sz w:val="24"/>
        </w:rPr>
        <w:t> </w:t>
      </w:r>
      <w:r>
        <w:rPr>
          <w:sz w:val="24"/>
        </w:rPr>
        <w:t>turunkan kembali secara bergantian kekiri dan ke kanan. Lakukan sebanyak 10 kali. Ulangi langkah ini untuk kaki</w:t>
      </w:r>
      <w:r>
        <w:rPr>
          <w:spacing w:val="-8"/>
          <w:sz w:val="24"/>
        </w:rPr>
        <w:t> </w:t>
      </w:r>
      <w:r>
        <w:rPr>
          <w:sz w:val="24"/>
        </w:rPr>
        <w:t>sebelahnya.</w:t>
      </w:r>
    </w:p>
    <w:p>
      <w:pPr>
        <w:pStyle w:val="ListParagraph"/>
        <w:numPr>
          <w:ilvl w:val="0"/>
          <w:numId w:val="34"/>
        </w:numPr>
        <w:tabs>
          <w:tab w:pos="1155" w:val="left" w:leader="none"/>
        </w:tabs>
        <w:spacing w:line="480" w:lineRule="auto" w:before="10" w:after="0"/>
        <w:ind w:left="1154" w:right="120" w:hanging="566"/>
        <w:jc w:val="both"/>
        <w:rPr>
          <w:sz w:val="24"/>
        </w:rPr>
      </w:pPr>
      <w:r>
        <w:rPr>
          <w:sz w:val="24"/>
        </w:rPr>
        <w:t>Luruskan salah satu kaki diatas lantai kemudian angkat kaki tersebut dan gerakkan ujung jari kaki kearah wajah lalu turunkan kembali kelantai. Lakukan sebanyak 10 kali. Ulangi langkah ini untuk kaki</w:t>
      </w:r>
      <w:r>
        <w:rPr>
          <w:spacing w:val="-9"/>
          <w:sz w:val="24"/>
        </w:rPr>
        <w:t> </w:t>
      </w:r>
      <w:r>
        <w:rPr>
          <w:sz w:val="24"/>
        </w:rPr>
        <w:t>sebelahnya.</w:t>
      </w:r>
    </w:p>
    <w:p>
      <w:pPr>
        <w:pStyle w:val="ListParagraph"/>
        <w:numPr>
          <w:ilvl w:val="0"/>
          <w:numId w:val="34"/>
        </w:numPr>
        <w:tabs>
          <w:tab w:pos="1155" w:val="left" w:leader="none"/>
        </w:tabs>
        <w:spacing w:line="480" w:lineRule="auto" w:before="11" w:after="0"/>
        <w:ind w:left="1154" w:right="125" w:hanging="566"/>
        <w:jc w:val="both"/>
        <w:rPr>
          <w:sz w:val="24"/>
        </w:rPr>
      </w:pPr>
      <w:r>
        <w:rPr>
          <w:sz w:val="24"/>
        </w:rPr>
        <w:t>Angkat kedua kaki dan luruskan, pertahankan posisi tersebut. Gerakan pergelangan kaki kedepan dan kebelakang. Ulangi sebanyak 10</w:t>
      </w:r>
      <w:r>
        <w:rPr>
          <w:spacing w:val="-6"/>
          <w:sz w:val="24"/>
        </w:rPr>
        <w:t> </w:t>
      </w:r>
      <w:r>
        <w:rPr>
          <w:sz w:val="24"/>
        </w:rPr>
        <w:t>kali.</w:t>
      </w:r>
    </w:p>
    <w:p>
      <w:pPr>
        <w:spacing w:after="0" w:line="480" w:lineRule="auto"/>
        <w:jc w:val="both"/>
        <w:rPr>
          <w:sz w:val="24"/>
        </w:rPr>
        <w:sectPr>
          <w:headerReference w:type="default" r:id="rId85"/>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34"/>
        </w:numPr>
        <w:tabs>
          <w:tab w:pos="1155" w:val="left" w:leader="none"/>
        </w:tabs>
        <w:spacing w:line="480" w:lineRule="auto" w:before="0" w:after="0"/>
        <w:ind w:left="1154" w:right="120" w:hanging="566"/>
        <w:jc w:val="both"/>
        <w:rPr>
          <w:sz w:val="24"/>
        </w:rPr>
      </w:pPr>
      <w:r>
        <w:rPr>
          <w:sz w:val="24"/>
        </w:rPr>
        <w:t>Luruskan salah satu kaki dan angkat, putar kaki pada pergelangan kaki, tuliskan pada udara dengan kaki dari angka 0 hingga 9 lakukan secara bergantian.</w:t>
      </w:r>
    </w:p>
    <w:p>
      <w:pPr>
        <w:pStyle w:val="ListParagraph"/>
        <w:numPr>
          <w:ilvl w:val="0"/>
          <w:numId w:val="34"/>
        </w:numPr>
        <w:tabs>
          <w:tab w:pos="1154" w:val="left" w:leader="none"/>
          <w:tab w:pos="1155" w:val="left" w:leader="none"/>
        </w:tabs>
        <w:spacing w:line="240" w:lineRule="auto" w:before="10" w:after="0"/>
        <w:ind w:left="1154" w:right="0" w:hanging="566"/>
        <w:jc w:val="left"/>
        <w:rPr>
          <w:sz w:val="24"/>
        </w:rPr>
      </w:pPr>
      <w:r>
        <w:rPr>
          <w:sz w:val="24"/>
        </w:rPr>
        <w:t>Letakkan sehelai koran</w:t>
      </w:r>
      <w:r>
        <w:rPr>
          <w:spacing w:val="-5"/>
          <w:sz w:val="24"/>
        </w:rPr>
        <w:t> </w:t>
      </w:r>
      <w:r>
        <w:rPr>
          <w:sz w:val="24"/>
        </w:rPr>
        <w:t>dilantai.</w:t>
      </w:r>
    </w:p>
    <w:p>
      <w:pPr>
        <w:pStyle w:val="BodyText"/>
      </w:pPr>
    </w:p>
    <w:p>
      <w:pPr>
        <w:pStyle w:val="ListParagraph"/>
        <w:numPr>
          <w:ilvl w:val="1"/>
          <w:numId w:val="34"/>
        </w:numPr>
        <w:tabs>
          <w:tab w:pos="1581" w:val="left" w:leader="none"/>
          <w:tab w:pos="1582" w:val="left" w:leader="none"/>
        </w:tabs>
        <w:spacing w:line="240" w:lineRule="auto" w:before="0" w:after="0"/>
        <w:ind w:left="1582" w:right="0" w:hanging="452"/>
        <w:jc w:val="left"/>
        <w:rPr>
          <w:sz w:val="24"/>
        </w:rPr>
      </w:pPr>
      <w:r>
        <w:rPr>
          <w:sz w:val="24"/>
        </w:rPr>
        <w:t>Bentuklah  kertas  itu  menjadi  seperti  bola  dengan  kedua  belah</w:t>
      </w:r>
      <w:r>
        <w:rPr>
          <w:spacing w:val="15"/>
          <w:sz w:val="24"/>
        </w:rPr>
        <w:t> </w:t>
      </w:r>
      <w:r>
        <w:rPr>
          <w:sz w:val="24"/>
        </w:rPr>
        <w:t>kaki.</w:t>
      </w:r>
    </w:p>
    <w:p>
      <w:pPr>
        <w:pStyle w:val="BodyText"/>
      </w:pPr>
    </w:p>
    <w:p>
      <w:pPr>
        <w:pStyle w:val="BodyText"/>
        <w:spacing w:line="480" w:lineRule="auto"/>
        <w:ind w:left="1582" w:right="43"/>
      </w:pPr>
      <w:r>
        <w:rPr/>
        <w:t>Kemudian, buka bola itu menjadi lembaran seperti semula menggunakan kedua belah kaki. Cara ini dilakukan sekali saja.</w:t>
      </w:r>
    </w:p>
    <w:p>
      <w:pPr>
        <w:pStyle w:val="ListParagraph"/>
        <w:numPr>
          <w:ilvl w:val="1"/>
          <w:numId w:val="34"/>
        </w:numPr>
        <w:tabs>
          <w:tab w:pos="1581" w:val="left" w:leader="none"/>
          <w:tab w:pos="1582" w:val="left" w:leader="none"/>
        </w:tabs>
        <w:spacing w:line="240" w:lineRule="auto" w:before="11" w:after="0"/>
        <w:ind w:left="1582" w:right="0" w:hanging="452"/>
        <w:jc w:val="left"/>
        <w:rPr>
          <w:sz w:val="24"/>
        </w:rPr>
      </w:pPr>
      <w:r>
        <w:rPr>
          <w:sz w:val="24"/>
        </w:rPr>
        <w:t>Lalu robek koran menjadi 2 bagian, pisahkan kedua bagian</w:t>
      </w:r>
      <w:r>
        <w:rPr>
          <w:spacing w:val="-9"/>
          <w:sz w:val="24"/>
        </w:rPr>
        <w:t> </w:t>
      </w:r>
      <w:r>
        <w:rPr>
          <w:sz w:val="24"/>
        </w:rPr>
        <w:t>koran.</w:t>
      </w:r>
    </w:p>
    <w:p>
      <w:pPr>
        <w:pStyle w:val="BodyText"/>
      </w:pPr>
    </w:p>
    <w:p>
      <w:pPr>
        <w:pStyle w:val="ListParagraph"/>
        <w:numPr>
          <w:ilvl w:val="1"/>
          <w:numId w:val="34"/>
        </w:numPr>
        <w:tabs>
          <w:tab w:pos="1581" w:val="left" w:leader="none"/>
          <w:tab w:pos="1582" w:val="left" w:leader="none"/>
        </w:tabs>
        <w:spacing w:line="240" w:lineRule="auto" w:before="0" w:after="0"/>
        <w:ind w:left="1582" w:right="0" w:hanging="452"/>
        <w:jc w:val="left"/>
        <w:rPr>
          <w:sz w:val="24"/>
        </w:rPr>
      </w:pPr>
      <w:r>
        <w:rPr>
          <w:sz w:val="24"/>
        </w:rPr>
        <w:t>Sebagian koran di sobek-sobek menjadi kecil-kecil dengan kedua</w:t>
      </w:r>
      <w:r>
        <w:rPr>
          <w:spacing w:val="-8"/>
          <w:sz w:val="24"/>
        </w:rPr>
        <w:t> </w:t>
      </w:r>
      <w:r>
        <w:rPr>
          <w:sz w:val="24"/>
        </w:rPr>
        <w:t>kaki.</w:t>
      </w:r>
    </w:p>
    <w:p>
      <w:pPr>
        <w:pStyle w:val="BodyText"/>
      </w:pPr>
    </w:p>
    <w:p>
      <w:pPr>
        <w:pStyle w:val="ListParagraph"/>
        <w:numPr>
          <w:ilvl w:val="1"/>
          <w:numId w:val="34"/>
        </w:numPr>
        <w:tabs>
          <w:tab w:pos="1581" w:val="left" w:leader="none"/>
          <w:tab w:pos="1582" w:val="left" w:leader="none"/>
        </w:tabs>
        <w:spacing w:line="480" w:lineRule="auto" w:before="0" w:after="0"/>
        <w:ind w:left="1582" w:right="120" w:hanging="452"/>
        <w:jc w:val="left"/>
        <w:rPr>
          <w:sz w:val="24"/>
        </w:rPr>
      </w:pPr>
      <w:r>
        <w:rPr>
          <w:sz w:val="24"/>
        </w:rPr>
        <w:t>Pindahkan kumpulan sobekan-sobekan tersebut dengan kedua kaki lalu letakkan sobekkan kertas pada bagian kertas yang</w:t>
      </w:r>
      <w:r>
        <w:rPr>
          <w:spacing w:val="-6"/>
          <w:sz w:val="24"/>
        </w:rPr>
        <w:t> </w:t>
      </w:r>
      <w:r>
        <w:rPr>
          <w:sz w:val="24"/>
        </w:rPr>
        <w:t>utuh.</w:t>
      </w:r>
    </w:p>
    <w:p>
      <w:pPr>
        <w:pStyle w:val="ListParagraph"/>
        <w:numPr>
          <w:ilvl w:val="1"/>
          <w:numId w:val="34"/>
        </w:numPr>
        <w:tabs>
          <w:tab w:pos="1581" w:val="left" w:leader="none"/>
          <w:tab w:pos="1582" w:val="left" w:leader="none"/>
        </w:tabs>
        <w:spacing w:line="240" w:lineRule="auto" w:before="10" w:after="0"/>
        <w:ind w:left="1582" w:right="0" w:hanging="452"/>
        <w:jc w:val="left"/>
        <w:rPr>
          <w:sz w:val="24"/>
        </w:rPr>
      </w:pPr>
      <w:r>
        <w:rPr>
          <w:sz w:val="24"/>
        </w:rPr>
        <w:t>Bungkus</w:t>
      </w:r>
      <w:r>
        <w:rPr>
          <w:spacing w:val="-14"/>
          <w:sz w:val="24"/>
        </w:rPr>
        <w:t> </w:t>
      </w:r>
      <w:r>
        <w:rPr>
          <w:sz w:val="24"/>
        </w:rPr>
        <w:t>semuanya</w:t>
      </w:r>
      <w:r>
        <w:rPr>
          <w:spacing w:val="-16"/>
          <w:sz w:val="24"/>
        </w:rPr>
        <w:t> </w:t>
      </w:r>
      <w:r>
        <w:rPr>
          <w:sz w:val="24"/>
        </w:rPr>
        <w:t>dengan</w:t>
      </w:r>
      <w:r>
        <w:rPr>
          <w:spacing w:val="-15"/>
          <w:sz w:val="24"/>
        </w:rPr>
        <w:t> </w:t>
      </w:r>
      <w:r>
        <w:rPr>
          <w:sz w:val="24"/>
        </w:rPr>
        <w:t>kedua</w:t>
      </w:r>
      <w:r>
        <w:rPr>
          <w:spacing w:val="-16"/>
          <w:sz w:val="24"/>
        </w:rPr>
        <w:t> </w:t>
      </w:r>
      <w:r>
        <w:rPr>
          <w:sz w:val="24"/>
        </w:rPr>
        <w:t>kaki</w:t>
      </w:r>
      <w:r>
        <w:rPr>
          <w:spacing w:val="-12"/>
          <w:sz w:val="24"/>
        </w:rPr>
        <w:t> </w:t>
      </w:r>
      <w:r>
        <w:rPr>
          <w:sz w:val="24"/>
        </w:rPr>
        <w:t>menjadi</w:t>
      </w:r>
      <w:r>
        <w:rPr>
          <w:spacing w:val="-14"/>
          <w:sz w:val="24"/>
        </w:rPr>
        <w:t> </w:t>
      </w:r>
      <w:r>
        <w:rPr>
          <w:sz w:val="24"/>
        </w:rPr>
        <w:t>bentuk</w:t>
      </w:r>
      <w:r>
        <w:rPr>
          <w:spacing w:val="-14"/>
          <w:sz w:val="24"/>
        </w:rPr>
        <w:t> </w:t>
      </w:r>
      <w:r>
        <w:rPr>
          <w:sz w:val="24"/>
        </w:rPr>
        <w:t>bola</w:t>
      </w:r>
      <w:r>
        <w:rPr>
          <w:spacing w:val="-15"/>
          <w:sz w:val="24"/>
        </w:rPr>
        <w:t> </w:t>
      </w:r>
      <w:r>
        <w:rPr>
          <w:sz w:val="24"/>
        </w:rPr>
        <w:t>(Atun,2010).</w:t>
      </w:r>
    </w:p>
    <w:p>
      <w:pPr>
        <w:pStyle w:val="BodyText"/>
      </w:pPr>
    </w:p>
    <w:p>
      <w:pPr>
        <w:pStyle w:val="Heading1"/>
        <w:numPr>
          <w:ilvl w:val="1"/>
          <w:numId w:val="11"/>
        </w:numPr>
        <w:tabs>
          <w:tab w:pos="1154" w:val="left" w:leader="none"/>
          <w:tab w:pos="1155" w:val="left" w:leader="none"/>
        </w:tabs>
        <w:spacing w:line="240" w:lineRule="auto" w:before="0" w:after="0"/>
        <w:ind w:left="1154" w:right="0" w:hanging="566"/>
        <w:jc w:val="left"/>
      </w:pPr>
      <w:bookmarkStart w:name="_TOC_250034" w:id="43"/>
      <w:r>
        <w:rPr/>
        <w:t>Model Konsep</w:t>
      </w:r>
      <w:r>
        <w:rPr>
          <w:spacing w:val="-8"/>
        </w:rPr>
        <w:t> </w:t>
      </w:r>
      <w:bookmarkEnd w:id="43"/>
      <w:r>
        <w:rPr/>
        <w:t>Keperawatan</w:t>
      </w:r>
    </w:p>
    <w:p>
      <w:pPr>
        <w:pStyle w:val="BodyText"/>
        <w:spacing w:before="9"/>
        <w:rPr>
          <w:b/>
          <w:sz w:val="23"/>
        </w:rPr>
      </w:pPr>
    </w:p>
    <w:p>
      <w:pPr>
        <w:pStyle w:val="Heading1"/>
        <w:numPr>
          <w:ilvl w:val="2"/>
          <w:numId w:val="11"/>
        </w:numPr>
        <w:tabs>
          <w:tab w:pos="1155" w:val="left" w:leader="none"/>
        </w:tabs>
        <w:spacing w:line="240" w:lineRule="auto" w:before="0" w:after="0"/>
        <w:ind w:left="1154" w:right="0" w:hanging="566"/>
        <w:jc w:val="left"/>
      </w:pPr>
      <w:bookmarkStart w:name="_TOC_250033" w:id="44"/>
      <w:r>
        <w:rPr/>
        <w:t>Teori Model Konseptual Dorothea Elizabeth</w:t>
      </w:r>
      <w:r>
        <w:rPr>
          <w:spacing w:val="-9"/>
        </w:rPr>
        <w:t> </w:t>
      </w:r>
      <w:bookmarkEnd w:id="44"/>
      <w:r>
        <w:rPr/>
        <w:t>Orem</w:t>
      </w:r>
    </w:p>
    <w:p>
      <w:pPr>
        <w:pStyle w:val="BodyText"/>
        <w:rPr>
          <w:b/>
        </w:rPr>
      </w:pPr>
    </w:p>
    <w:p>
      <w:pPr>
        <w:pStyle w:val="BodyText"/>
        <w:spacing w:line="480" w:lineRule="auto"/>
        <w:ind w:left="588" w:right="120" w:firstLine="566"/>
        <w:jc w:val="both"/>
      </w:pPr>
      <w:r>
        <w:rPr/>
        <w:t>Model konsep Dorothea Elizabeth Orem yang dikenal adalah teori defisit perawatan diri (</w:t>
      </w:r>
      <w:r>
        <w:rPr>
          <w:i/>
        </w:rPr>
        <w:t>Self-Care Deficit of Nursing). </w:t>
      </w:r>
      <w:r>
        <w:rPr/>
        <w:t>Menurut Dorothea Elizabeth Orem, asuhan keperawatan dilakukan dengan keyakinan bahwa setiap orang mempunyai kemampuan untuk merawat diri sendiri sehingga bisa membantu individu dalam memenuhi kebutuhan hidup, memelihara kesehatan, dan mencapai kesejahteraan. Teori perawatan diri (</w:t>
      </w:r>
      <w:r>
        <w:rPr>
          <w:i/>
        </w:rPr>
        <w:t>self-care</w:t>
      </w:r>
      <w:r>
        <w:rPr/>
        <w:t>) merupakan suatu kontribusi berkelanjutan orang dewasa bagi eksitensinya, kesehatannya, dan kesejahteraannya. Perawatan diri (</w:t>
      </w:r>
      <w:r>
        <w:rPr>
          <w:i/>
        </w:rPr>
        <w:t>self-care</w:t>
      </w:r>
      <w:r>
        <w:rPr/>
        <w:t>) menggambarkan dan menjelaskan manfaat perawatan diri guna mempertahankan hidup, kesehatan, dan kesejahteraannya. Model keperawatan ini meyakini  nilai  yang  ada  dalam  keperawatan,   diantaranya  berdasarkan      atas</w:t>
      </w:r>
    </w:p>
    <w:p>
      <w:pPr>
        <w:spacing w:after="0" w:line="480" w:lineRule="auto"/>
        <w:jc w:val="both"/>
        <w:sectPr>
          <w:headerReference w:type="default" r:id="rId86"/>
          <w:pgSz w:w="11910" w:h="16840"/>
          <w:pgMar w:header="751" w:footer="0" w:top="960" w:bottom="280" w:left="1680" w:right="1580"/>
          <w:pgNumType w:start="41"/>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pPr>
      <w:r>
        <w:rPr/>
        <w:t>kemampuan. Kemampuan yang dimiliki atas kehendaknya sendiri dan merupakan bagian dari kebutuhan manusia (Muhlisin dan Irdawati, 2010).</w:t>
      </w:r>
    </w:p>
    <w:p>
      <w:pPr>
        <w:pStyle w:val="BodyText"/>
        <w:spacing w:line="480" w:lineRule="auto" w:before="10"/>
        <w:ind w:left="588" w:right="115" w:firstLine="566"/>
        <w:jc w:val="both"/>
      </w:pPr>
      <w:r>
        <w:rPr/>
        <w:t>Teori defisit perawatan diri ini terdiri dari 4 teori yang berkaitan yaitu teori perawatan diri, teori ketergantungan perawatan, teori defisit perawatan diri, dan teori sistem keperawatan. Teori perawatan diri terdiri dari kegiatan praktik yang mendewasakan</w:t>
      </w:r>
      <w:r>
        <w:rPr>
          <w:spacing w:val="-11"/>
        </w:rPr>
        <w:t> </w:t>
      </w:r>
      <w:r>
        <w:rPr/>
        <w:t>dan</w:t>
      </w:r>
      <w:r>
        <w:rPr>
          <w:spacing w:val="-11"/>
        </w:rPr>
        <w:t> </w:t>
      </w:r>
      <w:r>
        <w:rPr/>
        <w:t>orang</w:t>
      </w:r>
      <w:r>
        <w:rPr>
          <w:spacing w:val="-11"/>
        </w:rPr>
        <w:t> </w:t>
      </w:r>
      <w:r>
        <w:rPr/>
        <w:t>dewasa</w:t>
      </w:r>
      <w:r>
        <w:rPr>
          <w:spacing w:val="-12"/>
        </w:rPr>
        <w:t> </w:t>
      </w:r>
      <w:r>
        <w:rPr/>
        <w:t>memulai</w:t>
      </w:r>
      <w:r>
        <w:rPr>
          <w:spacing w:val="-11"/>
        </w:rPr>
        <w:t> </w:t>
      </w:r>
      <w:r>
        <w:rPr/>
        <w:t>dan</w:t>
      </w:r>
      <w:r>
        <w:rPr>
          <w:spacing w:val="-11"/>
        </w:rPr>
        <w:t> </w:t>
      </w:r>
      <w:r>
        <w:rPr/>
        <w:t>melakukan,</w:t>
      </w:r>
      <w:r>
        <w:rPr>
          <w:spacing w:val="-11"/>
        </w:rPr>
        <w:t> </w:t>
      </w:r>
      <w:r>
        <w:rPr/>
        <w:t>dalam</w:t>
      </w:r>
      <w:r>
        <w:rPr>
          <w:spacing w:val="-11"/>
        </w:rPr>
        <w:t> </w:t>
      </w:r>
      <w:r>
        <w:rPr/>
        <w:t>kerangka</w:t>
      </w:r>
      <w:r>
        <w:rPr>
          <w:spacing w:val="-12"/>
        </w:rPr>
        <w:t> </w:t>
      </w:r>
      <w:r>
        <w:rPr/>
        <w:t>waktu, atas nama mereka sendiri dalam rangka kepentingan mempertahankan hidup, memfungsikan kesehatan, melanjutkan pengembangan pribadi, dan kesejahteraan dengan memenuhi syarat yang dikenal untuk pengaturan fungsional dan perkembangan. Kebutuhan perawatan diri meliputi pemeliharaan asupan udara yang cukup, pemeliharaan asupan makanan yang cukup, pemeliharaan asupan air yang cukup, penyediaan perawatan yang terkait dengan proses eliminasi dan kotoran, pemeliharaan keseimbangan antara aktivitas dan istirahat, pemeliharaan keseimbangan antara kesendirian dan interaksi sosial, pencegahan bahaya bagi kehidupan manusia, fungsi manusia, dan kesejahteraan manusia, serta promosi fungsi</w:t>
      </w:r>
      <w:r>
        <w:rPr>
          <w:spacing w:val="-16"/>
        </w:rPr>
        <w:t> </w:t>
      </w:r>
      <w:r>
        <w:rPr/>
        <w:t>dan</w:t>
      </w:r>
      <w:r>
        <w:rPr>
          <w:spacing w:val="-17"/>
        </w:rPr>
        <w:t> </w:t>
      </w:r>
      <w:r>
        <w:rPr/>
        <w:t>perkembangan</w:t>
      </w:r>
      <w:r>
        <w:rPr>
          <w:spacing w:val="-15"/>
        </w:rPr>
        <w:t> </w:t>
      </w:r>
      <w:r>
        <w:rPr/>
        <w:t>manusia</w:t>
      </w:r>
      <w:r>
        <w:rPr>
          <w:spacing w:val="-18"/>
        </w:rPr>
        <w:t> </w:t>
      </w:r>
      <w:r>
        <w:rPr/>
        <w:t>dalam</w:t>
      </w:r>
      <w:r>
        <w:rPr>
          <w:spacing w:val="-17"/>
        </w:rPr>
        <w:t> </w:t>
      </w:r>
      <w:r>
        <w:rPr/>
        <w:t>kelompok-kelompok</w:t>
      </w:r>
      <w:r>
        <w:rPr>
          <w:spacing w:val="-17"/>
        </w:rPr>
        <w:t> </w:t>
      </w:r>
      <w:r>
        <w:rPr/>
        <w:t>sosial</w:t>
      </w:r>
      <w:r>
        <w:rPr>
          <w:spacing w:val="-16"/>
        </w:rPr>
        <w:t> </w:t>
      </w:r>
      <w:r>
        <w:rPr/>
        <w:t>sesuai</w:t>
      </w:r>
      <w:r>
        <w:rPr>
          <w:spacing w:val="-14"/>
        </w:rPr>
        <w:t> </w:t>
      </w:r>
      <w:r>
        <w:rPr/>
        <w:t>dengan potensi manusia, keterbatasan manusia yang dikenal, dan keinginan manusia</w:t>
      </w:r>
      <w:r>
        <w:rPr>
          <w:spacing w:val="-35"/>
        </w:rPr>
        <w:t> </w:t>
      </w:r>
      <w:r>
        <w:rPr/>
        <w:t>untuk menjadi normal. Normal digunakan dalam arti manusia pada dasarnya dan yang sesuai dengan karakteristik genetik dan konstitusional serta bakat-bakat individu. (Alligood,</w:t>
      </w:r>
      <w:r>
        <w:rPr>
          <w:spacing w:val="-4"/>
        </w:rPr>
        <w:t> </w:t>
      </w:r>
      <w:r>
        <w:rPr/>
        <w:t>2017).</w:t>
      </w:r>
    </w:p>
    <w:p>
      <w:pPr>
        <w:pStyle w:val="BodyText"/>
        <w:spacing w:line="480" w:lineRule="auto" w:before="10"/>
        <w:ind w:left="588" w:right="118" w:firstLine="566"/>
        <w:jc w:val="both"/>
      </w:pPr>
      <w:r>
        <w:rPr/>
        <w:t>Teori ketergantungan perawatan mengacu pada perawatan yang diberikan kepada seseorang yang karena usia atau faktor yang berhubungan, tidak dapat melakukan perawatan diri sendiri yang diperlukan untuk mempertahankan hidup, memfungsikan kesehatan, melanjutkan pengembangan pribadi, dan kesejahteraan.</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8"/>
        <w:jc w:val="both"/>
      </w:pPr>
      <w:r>
        <w:rPr/>
        <w:drawing>
          <wp:anchor distT="0" distB="0" distL="0" distR="0" allowOverlap="1" layoutInCell="1" locked="0" behindDoc="1" simplePos="0" relativeHeight="268273655">
            <wp:simplePos x="0" y="0"/>
            <wp:positionH relativeFrom="page">
              <wp:posOffset>1826641</wp:posOffset>
            </wp:positionH>
            <wp:positionV relativeFrom="paragraph">
              <wp:posOffset>3444152</wp:posOffset>
            </wp:positionV>
            <wp:extent cx="4142104" cy="2422525"/>
            <wp:effectExtent l="0" t="0" r="0" b="0"/>
            <wp:wrapNone/>
            <wp:docPr id="23" name="image57.jpeg" descr=""/>
            <wp:cNvGraphicFramePr>
              <a:graphicFrameLocks noChangeAspect="1"/>
            </wp:cNvGraphicFramePr>
            <a:graphic>
              <a:graphicData uri="http://schemas.openxmlformats.org/drawingml/2006/picture">
                <pic:pic>
                  <pic:nvPicPr>
                    <pic:cNvPr id="24" name="image57.jpeg"/>
                    <pic:cNvPicPr/>
                  </pic:nvPicPr>
                  <pic:blipFill>
                    <a:blip r:embed="rId87" cstate="print"/>
                    <a:stretch>
                      <a:fillRect/>
                    </a:stretch>
                  </pic:blipFill>
                  <pic:spPr>
                    <a:xfrm>
                      <a:off x="0" y="0"/>
                      <a:ext cx="4142104" cy="2422525"/>
                    </a:xfrm>
                    <a:prstGeom prst="rect">
                      <a:avLst/>
                    </a:prstGeom>
                  </pic:spPr>
                </pic:pic>
              </a:graphicData>
            </a:graphic>
          </wp:anchor>
        </w:drawing>
      </w:r>
      <w:r>
        <w:rPr/>
        <w:t>Teori defisit perawatan diri adalah hubungan antara tuntutan perawatan diri terapeutik individual dan kekuatan agen perawatan dirinya dimana kemampuan perawatan diri yang telah dikembangkan di dalam agen perawatan diri tidak bisa dioperasikan atau tidak memadai untuk mengetahui dan memenuhi beberapa atau semua komponen permintaan perawatan diri terapeutik yang ada atau yang diproyeksikan. Teori sistem keperawatan adalah seri dan urutan tindakan praktis perawat yang disengaja yang dilakukan pada waktu berkoordinasi dengan</w:t>
      </w:r>
      <w:r>
        <w:rPr>
          <w:spacing w:val="-37"/>
        </w:rPr>
        <w:t> </w:t>
      </w:r>
      <w:r>
        <w:rPr/>
        <w:t>tindakan pasien</w:t>
      </w:r>
      <w:r>
        <w:rPr>
          <w:spacing w:val="-9"/>
        </w:rPr>
        <w:t> </w:t>
      </w:r>
      <w:r>
        <w:rPr/>
        <w:t>mereka</w:t>
      </w:r>
      <w:r>
        <w:rPr>
          <w:spacing w:val="-10"/>
        </w:rPr>
        <w:t> </w:t>
      </w:r>
      <w:r>
        <w:rPr/>
        <w:t>untuk</w:t>
      </w:r>
      <w:r>
        <w:rPr>
          <w:spacing w:val="-8"/>
        </w:rPr>
        <w:t> </w:t>
      </w:r>
      <w:r>
        <w:rPr/>
        <w:t>mengetahui</w:t>
      </w:r>
      <w:r>
        <w:rPr>
          <w:spacing w:val="-9"/>
        </w:rPr>
        <w:t> </w:t>
      </w:r>
      <w:r>
        <w:rPr/>
        <w:t>dan</w:t>
      </w:r>
      <w:r>
        <w:rPr>
          <w:spacing w:val="-9"/>
        </w:rPr>
        <w:t> </w:t>
      </w:r>
      <w:r>
        <w:rPr/>
        <w:t>memenuhi</w:t>
      </w:r>
      <w:r>
        <w:rPr>
          <w:spacing w:val="-8"/>
        </w:rPr>
        <w:t> </w:t>
      </w:r>
      <w:r>
        <w:rPr/>
        <w:t>komponen</w:t>
      </w:r>
      <w:r>
        <w:rPr>
          <w:spacing w:val="-9"/>
        </w:rPr>
        <w:t> </w:t>
      </w:r>
      <w:r>
        <w:rPr/>
        <w:t>tuntutan</w:t>
      </w:r>
      <w:r>
        <w:rPr>
          <w:spacing w:val="-9"/>
        </w:rPr>
        <w:t> </w:t>
      </w:r>
      <w:r>
        <w:rPr/>
        <w:t>perawatan</w:t>
      </w:r>
      <w:r>
        <w:rPr>
          <w:spacing w:val="-9"/>
        </w:rPr>
        <w:t> </w:t>
      </w:r>
      <w:r>
        <w:rPr/>
        <w:t>diri terapeutik pasien dan untuk melindungi dan mengatur pelaksanaan atau pengembangan agen perawatan diri pasien (Alligood,</w:t>
      </w:r>
      <w:r>
        <w:rPr>
          <w:spacing w:val="-6"/>
        </w:rPr>
        <w:t> </w:t>
      </w:r>
      <w:r>
        <w:rPr/>
        <w:t>2017).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pPr>
    </w:p>
    <w:p>
      <w:pPr>
        <w:pStyle w:val="BodyText"/>
        <w:ind w:left="2432" w:right="372" w:hanging="1278"/>
      </w:pPr>
      <w:r>
        <w:rPr/>
        <w:t>Gambar 2.7 Kerangka Konseptual Teori Keperawatan Dorothea Elizabeth Orem (Alligod, 2017).</w:t>
      </w:r>
    </w:p>
    <w:p>
      <w:pPr>
        <w:pStyle w:val="BodyText"/>
        <w:rPr>
          <w:sz w:val="26"/>
        </w:rPr>
      </w:pPr>
    </w:p>
    <w:p>
      <w:pPr>
        <w:pStyle w:val="Heading1"/>
        <w:numPr>
          <w:ilvl w:val="1"/>
          <w:numId w:val="11"/>
        </w:numPr>
        <w:tabs>
          <w:tab w:pos="1155" w:val="left" w:leader="none"/>
        </w:tabs>
        <w:spacing w:line="240" w:lineRule="auto" w:before="152" w:after="0"/>
        <w:ind w:left="1154" w:right="0" w:hanging="566"/>
        <w:jc w:val="both"/>
      </w:pPr>
      <w:bookmarkStart w:name="_TOC_250032" w:id="45"/>
      <w:r>
        <w:rPr/>
        <w:t>Hubungan Antar</w:t>
      </w:r>
      <w:r>
        <w:rPr>
          <w:spacing w:val="-7"/>
        </w:rPr>
        <w:t> </w:t>
      </w:r>
      <w:bookmarkEnd w:id="45"/>
      <w:r>
        <w:rPr/>
        <w:t>Konsep</w:t>
      </w:r>
    </w:p>
    <w:p>
      <w:pPr>
        <w:pStyle w:val="BodyText"/>
        <w:rPr>
          <w:b/>
        </w:rPr>
      </w:pPr>
    </w:p>
    <w:p>
      <w:pPr>
        <w:pStyle w:val="BodyText"/>
        <w:spacing w:line="480" w:lineRule="auto"/>
        <w:ind w:left="588" w:right="119" w:firstLine="566"/>
        <w:jc w:val="both"/>
      </w:pPr>
      <w:r>
        <w:rPr/>
        <w:t>Pasien diabetes melitus yang tidak dikelola dengan baik akan meningkatkan resiko terjadinya komplikasi, karena pasien diabetes melitus rentan mengalami komplikasi yang diakibatkan oleh defisiensi insulin atau kerja insulin yang tidak adekuat. Komplikasi yang ditimbulkan bersifat akut maupun kronik. Komplikasi akut  terjadi  berkaitan  dengan  peningkatan  kadar  gula  darah  secara    tiba-tiba,</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7"/>
        <w:jc w:val="both"/>
      </w:pPr>
      <w:r>
        <w:rPr/>
        <w:t>sedangkan komplikasi kronik sering terjadi akibat peningkatan gula darah dalam waktu lama. Berdasarkan teori keperawatan perawatan diri (</w:t>
      </w:r>
      <w:r>
        <w:rPr>
          <w:i/>
        </w:rPr>
        <w:t>self-care</w:t>
      </w:r>
      <w:r>
        <w:rPr/>
        <w:t>) yang dikemukakan oleh Dorothea Elizabeth Orem, manusia pada dasarnya mempunyai kemampuan dalam merawat dirinya sendiri yang disebut agen perawatan diri (</w:t>
      </w:r>
      <w:r>
        <w:rPr>
          <w:i/>
        </w:rPr>
        <w:t>self </w:t>
      </w:r>
      <w:r>
        <w:rPr>
          <w:i/>
        </w:rPr>
        <w:t>care agency</w:t>
      </w:r>
      <w:r>
        <w:rPr/>
        <w:t>). Ketika terjadi defisit perawatan diri, manusia membutuhkan perawatan diri (</w:t>
      </w:r>
      <w:r>
        <w:rPr>
          <w:i/>
        </w:rPr>
        <w:t>Selfcare demand), </w:t>
      </w:r>
      <w:r>
        <w:rPr/>
        <w:t>peran perawat sebagai agen keperawatan (</w:t>
      </w:r>
      <w:r>
        <w:rPr>
          <w:i/>
        </w:rPr>
        <w:t>nursing agency) </w:t>
      </w:r>
      <w:r>
        <w:rPr/>
        <w:t>membantu untuk memaksimalkan kemampuan pelaksanaan deteksi dini gangguan neurologi pada kaki diabetik penderita DM tipe 2 dengan memperhatikan faktor-faktor yang mempengaruhi kebutuhan </w:t>
      </w:r>
      <w:r>
        <w:rPr>
          <w:i/>
        </w:rPr>
        <w:t>selfcare </w:t>
      </w:r>
      <w:r>
        <w:rPr/>
        <w:t>(</w:t>
      </w:r>
      <w:r>
        <w:rPr>
          <w:i/>
        </w:rPr>
        <w:t>conditioning factor</w:t>
      </w:r>
      <w:r>
        <w:rPr/>
        <w:t>) (Nursalam, 2017).</w:t>
      </w:r>
    </w:p>
    <w:p>
      <w:pPr>
        <w:pStyle w:val="BodyText"/>
        <w:spacing w:line="480" w:lineRule="auto" w:before="10"/>
        <w:ind w:left="588" w:right="117" w:firstLine="566"/>
        <w:jc w:val="both"/>
      </w:pPr>
      <w:r>
        <w:rPr/>
        <w:t>Pemeriksaan</w:t>
      </w:r>
      <w:r>
        <w:rPr>
          <w:spacing w:val="-14"/>
        </w:rPr>
        <w:t> </w:t>
      </w:r>
      <w:r>
        <w:rPr/>
        <w:t>neuropati</w:t>
      </w:r>
      <w:r>
        <w:rPr>
          <w:spacing w:val="-14"/>
        </w:rPr>
        <w:t> </w:t>
      </w:r>
      <w:r>
        <w:rPr/>
        <w:t>pada</w:t>
      </w:r>
      <w:r>
        <w:rPr>
          <w:spacing w:val="-15"/>
        </w:rPr>
        <w:t> </w:t>
      </w:r>
      <w:r>
        <w:rPr/>
        <w:t>penderita</w:t>
      </w:r>
      <w:r>
        <w:rPr>
          <w:spacing w:val="-15"/>
        </w:rPr>
        <w:t> </w:t>
      </w:r>
      <w:r>
        <w:rPr/>
        <w:t>diabetes</w:t>
      </w:r>
      <w:r>
        <w:rPr>
          <w:spacing w:val="-14"/>
        </w:rPr>
        <w:t> </w:t>
      </w:r>
      <w:r>
        <w:rPr/>
        <w:t>melitus</w:t>
      </w:r>
      <w:r>
        <w:rPr>
          <w:spacing w:val="-14"/>
        </w:rPr>
        <w:t> </w:t>
      </w:r>
      <w:r>
        <w:rPr/>
        <w:t>tipe</w:t>
      </w:r>
      <w:r>
        <w:rPr>
          <w:spacing w:val="-15"/>
        </w:rPr>
        <w:t> </w:t>
      </w:r>
      <w:r>
        <w:rPr/>
        <w:t>2</w:t>
      </w:r>
      <w:r>
        <w:rPr>
          <w:spacing w:val="-14"/>
        </w:rPr>
        <w:t> </w:t>
      </w:r>
      <w:r>
        <w:rPr/>
        <w:t>dilakukan</w:t>
      </w:r>
      <w:r>
        <w:rPr>
          <w:spacing w:val="-14"/>
        </w:rPr>
        <w:t> </w:t>
      </w:r>
      <w:r>
        <w:rPr/>
        <w:t>untuk mendeteksi adanya gangguan neurologi pada penderita DM sebagai pencegahan terjadinya</w:t>
      </w:r>
      <w:r>
        <w:rPr>
          <w:spacing w:val="33"/>
        </w:rPr>
        <w:t> </w:t>
      </w:r>
      <w:r>
        <w:rPr/>
        <w:t>DFU.</w:t>
      </w:r>
      <w:r>
        <w:rPr>
          <w:spacing w:val="-14"/>
        </w:rPr>
        <w:t> </w:t>
      </w:r>
      <w:r>
        <w:rPr/>
        <w:t>Penderita</w:t>
      </w:r>
      <w:r>
        <w:rPr>
          <w:spacing w:val="-14"/>
        </w:rPr>
        <w:t> </w:t>
      </w:r>
      <w:r>
        <w:rPr/>
        <w:t>DM</w:t>
      </w:r>
      <w:r>
        <w:rPr>
          <w:spacing w:val="-14"/>
        </w:rPr>
        <w:t> </w:t>
      </w:r>
      <w:r>
        <w:rPr/>
        <w:t>sering</w:t>
      </w:r>
      <w:r>
        <w:rPr>
          <w:spacing w:val="-14"/>
        </w:rPr>
        <w:t> </w:t>
      </w:r>
      <w:r>
        <w:rPr/>
        <w:t>kali</w:t>
      </w:r>
      <w:r>
        <w:rPr>
          <w:spacing w:val="-13"/>
        </w:rPr>
        <w:t> </w:t>
      </w:r>
      <w:r>
        <w:rPr/>
        <w:t>mengalami</w:t>
      </w:r>
      <w:r>
        <w:rPr>
          <w:spacing w:val="-13"/>
        </w:rPr>
        <w:t> </w:t>
      </w:r>
      <w:r>
        <w:rPr/>
        <w:t>gangguan</w:t>
      </w:r>
      <w:r>
        <w:rPr>
          <w:spacing w:val="-13"/>
        </w:rPr>
        <w:t> </w:t>
      </w:r>
      <w:r>
        <w:rPr/>
        <w:t>pada</w:t>
      </w:r>
      <w:r>
        <w:rPr>
          <w:spacing w:val="-14"/>
        </w:rPr>
        <w:t> </w:t>
      </w:r>
      <w:r>
        <w:rPr/>
        <w:t>sirkulasi.</w:t>
      </w:r>
      <w:r>
        <w:rPr>
          <w:spacing w:val="-13"/>
        </w:rPr>
        <w:t> </w:t>
      </w:r>
      <w:r>
        <w:rPr/>
        <w:t>Hal ini berhubungan dengan “</w:t>
      </w:r>
      <w:r>
        <w:rPr>
          <w:i/>
        </w:rPr>
        <w:t>peripheral vascular disease</w:t>
      </w:r>
      <w:r>
        <w:rPr/>
        <w:t>”, dan efek sirkulasi ini menyebabkan kerusakan pada saraf atau yang dikenal dengan neuropati.</w:t>
      </w:r>
      <w:r>
        <w:rPr>
          <w:spacing w:val="-30"/>
        </w:rPr>
        <w:t> </w:t>
      </w:r>
      <w:r>
        <w:rPr/>
        <w:t>Neuropati yang berdampak pada sistem saraf yang disebabkan karena ada peningkatan glukosa darah. Akibatnya, sirkulasi darah ke sel menurun dan fungsi dari sel saraf juga akan menurun. Hal ini dapat menyebabkan masalah seperti pencernaan, disfungsi ereksi dan ektremitas bawah (</w:t>
      </w:r>
      <w:r>
        <w:rPr>
          <w:i/>
        </w:rPr>
        <w:t>peripheral neuropathy</w:t>
      </w:r>
      <w:r>
        <w:rPr/>
        <w:t>) yang dapat menyebabkan nyeri, kesemutan dan berkurangnya atau menghilangnya fungsi indera perasa yang dapat terjadi luka, infeksi serta berkontribusi terjadinya ulkus diabetik</w:t>
      </w:r>
      <w:r>
        <w:rPr>
          <w:spacing w:val="-16"/>
        </w:rPr>
        <w:t> </w:t>
      </w:r>
      <w:r>
        <w:rPr/>
        <w:t>dan</w:t>
      </w:r>
      <w:r>
        <w:rPr>
          <w:spacing w:val="-16"/>
        </w:rPr>
        <w:t> </w:t>
      </w:r>
      <w:r>
        <w:rPr/>
        <w:t>kemungkinan</w:t>
      </w:r>
      <w:r>
        <w:rPr>
          <w:spacing w:val="-16"/>
        </w:rPr>
        <w:t> </w:t>
      </w:r>
      <w:r>
        <w:rPr/>
        <w:t>bila</w:t>
      </w:r>
      <w:r>
        <w:rPr>
          <w:spacing w:val="-17"/>
        </w:rPr>
        <w:t> </w:t>
      </w:r>
      <w:r>
        <w:rPr/>
        <w:t>luka</w:t>
      </w:r>
      <w:r>
        <w:rPr>
          <w:spacing w:val="-16"/>
        </w:rPr>
        <w:t> </w:t>
      </w:r>
      <w:r>
        <w:rPr/>
        <w:t>nya</w:t>
      </w:r>
      <w:r>
        <w:rPr>
          <w:spacing w:val="-17"/>
        </w:rPr>
        <w:t> </w:t>
      </w:r>
      <w:r>
        <w:rPr/>
        <w:t>sudah</w:t>
      </w:r>
      <w:r>
        <w:rPr>
          <w:spacing w:val="-16"/>
        </w:rPr>
        <w:t> </w:t>
      </w:r>
      <w:r>
        <w:rPr/>
        <w:t>parah</w:t>
      </w:r>
      <w:r>
        <w:rPr>
          <w:spacing w:val="-16"/>
        </w:rPr>
        <w:t> </w:t>
      </w:r>
      <w:r>
        <w:rPr/>
        <w:t>dapat</w:t>
      </w:r>
      <w:r>
        <w:rPr>
          <w:spacing w:val="-15"/>
        </w:rPr>
        <w:t> </w:t>
      </w:r>
      <w:r>
        <w:rPr/>
        <w:t>terjadi</w:t>
      </w:r>
      <w:r>
        <w:rPr>
          <w:spacing w:val="-15"/>
        </w:rPr>
        <w:t> </w:t>
      </w:r>
      <w:r>
        <w:rPr/>
        <w:t>amputasi.</w:t>
      </w:r>
      <w:r>
        <w:rPr>
          <w:spacing w:val="-13"/>
        </w:rPr>
        <w:t> </w:t>
      </w:r>
      <w:r>
        <w:rPr/>
        <w:t>Metode pemeriksaan neurologi merupakan pemeriksaan yang terkait dengan pemeriksaan saraf</w:t>
      </w:r>
      <w:r>
        <w:rPr>
          <w:spacing w:val="-14"/>
        </w:rPr>
        <w:t> </w:t>
      </w:r>
      <w:r>
        <w:rPr/>
        <w:t>sensorik</w:t>
      </w:r>
      <w:r>
        <w:rPr>
          <w:spacing w:val="-13"/>
        </w:rPr>
        <w:t> </w:t>
      </w:r>
      <w:r>
        <w:rPr/>
        <w:t>,</w:t>
      </w:r>
      <w:r>
        <w:rPr>
          <w:spacing w:val="-13"/>
        </w:rPr>
        <w:t> </w:t>
      </w:r>
      <w:r>
        <w:rPr/>
        <w:t>motorik,</w:t>
      </w:r>
      <w:r>
        <w:rPr>
          <w:spacing w:val="-13"/>
        </w:rPr>
        <w:t> </w:t>
      </w:r>
      <w:r>
        <w:rPr/>
        <w:t>dan</w:t>
      </w:r>
      <w:r>
        <w:rPr>
          <w:spacing w:val="-13"/>
        </w:rPr>
        <w:t> </w:t>
      </w:r>
      <w:r>
        <w:rPr/>
        <w:t>otonom.</w:t>
      </w:r>
      <w:r>
        <w:rPr>
          <w:spacing w:val="-13"/>
        </w:rPr>
        <w:t> </w:t>
      </w:r>
      <w:r>
        <w:rPr/>
        <w:t>Pemeriksaan</w:t>
      </w:r>
      <w:r>
        <w:rPr>
          <w:spacing w:val="-13"/>
        </w:rPr>
        <w:t> </w:t>
      </w:r>
      <w:r>
        <w:rPr/>
        <w:t>motorik</w:t>
      </w:r>
      <w:r>
        <w:rPr>
          <w:spacing w:val="-14"/>
        </w:rPr>
        <w:t> </w:t>
      </w:r>
      <w:r>
        <w:rPr/>
        <w:t>dapat</w:t>
      </w:r>
      <w:r>
        <w:rPr>
          <w:spacing w:val="-13"/>
        </w:rPr>
        <w:t> </w:t>
      </w:r>
      <w:r>
        <w:rPr/>
        <w:t>dilakukan</w:t>
      </w:r>
      <w:r>
        <w:rPr>
          <w:spacing w:val="-13"/>
        </w:rPr>
        <w:t> </w:t>
      </w:r>
      <w:r>
        <w:rPr/>
        <w:t>melalui</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8"/>
        <w:jc w:val="both"/>
      </w:pPr>
      <w:r>
        <w:rPr/>
        <w:t>pemeriksaan reflek achilles dan reflek patella, sedangkan pada pemeriksaan sensorik</w:t>
      </w:r>
      <w:r>
        <w:rPr>
          <w:spacing w:val="-17"/>
        </w:rPr>
        <w:t> </w:t>
      </w:r>
      <w:r>
        <w:rPr/>
        <w:t>dapat</w:t>
      </w:r>
      <w:r>
        <w:rPr>
          <w:spacing w:val="-16"/>
        </w:rPr>
        <w:t> </w:t>
      </w:r>
      <w:r>
        <w:rPr/>
        <w:t>dilakukan</w:t>
      </w:r>
      <w:r>
        <w:rPr>
          <w:spacing w:val="-14"/>
        </w:rPr>
        <w:t> </w:t>
      </w:r>
      <w:r>
        <w:rPr/>
        <w:t>melalui</w:t>
      </w:r>
      <w:r>
        <w:rPr>
          <w:spacing w:val="-16"/>
        </w:rPr>
        <w:t> </w:t>
      </w:r>
      <w:r>
        <w:rPr/>
        <w:t>pemeriksaan</w:t>
      </w:r>
      <w:r>
        <w:rPr>
          <w:spacing w:val="-17"/>
        </w:rPr>
        <w:t> </w:t>
      </w:r>
      <w:r>
        <w:rPr/>
        <w:t>sensitivitas</w:t>
      </w:r>
      <w:r>
        <w:rPr>
          <w:spacing w:val="-17"/>
        </w:rPr>
        <w:t> </w:t>
      </w:r>
      <w:r>
        <w:rPr/>
        <w:t>dengan</w:t>
      </w:r>
      <w:r>
        <w:rPr>
          <w:spacing w:val="-17"/>
        </w:rPr>
        <w:t> </w:t>
      </w:r>
      <w:r>
        <w:rPr/>
        <w:t>menggunakan</w:t>
      </w:r>
      <w:r>
        <w:rPr>
          <w:spacing w:val="-17"/>
        </w:rPr>
        <w:t> </w:t>
      </w:r>
      <w:r>
        <w:rPr/>
        <w:t>tes IpTT.</w:t>
      </w:r>
    </w:p>
    <w:p>
      <w:pPr>
        <w:spacing w:after="0" w:line="480" w:lineRule="auto"/>
        <w:jc w:val="both"/>
        <w:sectPr>
          <w:pgSz w:w="11910" w:h="16840"/>
          <w:pgMar w:header="751" w:footer="0" w:top="960" w:bottom="280" w:left="1680" w:right="1580"/>
        </w:sectPr>
      </w:pPr>
    </w:p>
    <w:p>
      <w:pPr>
        <w:pStyle w:val="Heading1"/>
        <w:spacing w:before="102"/>
        <w:ind w:left="2007" w:right="1720"/>
        <w:jc w:val="center"/>
      </w:pPr>
      <w:r>
        <w:rPr/>
        <w:t>BAB 3</w:t>
      </w:r>
    </w:p>
    <w:p>
      <w:pPr>
        <w:pStyle w:val="BodyText"/>
        <w:rPr>
          <w:b/>
        </w:rPr>
      </w:pPr>
    </w:p>
    <w:p>
      <w:pPr>
        <w:spacing w:before="0"/>
        <w:ind w:left="2008" w:right="1720" w:firstLine="0"/>
        <w:jc w:val="center"/>
        <w:rPr>
          <w:b/>
          <w:sz w:val="24"/>
        </w:rPr>
      </w:pPr>
      <w:r>
        <w:rPr>
          <w:b/>
          <w:sz w:val="24"/>
        </w:rPr>
        <w:t>KERANGKA KONSEPTUAL DAN HIPOTESIS</w:t>
      </w:r>
    </w:p>
    <w:p>
      <w:pPr>
        <w:pStyle w:val="BodyText"/>
        <w:rPr>
          <w:b/>
        </w:rPr>
      </w:pPr>
    </w:p>
    <w:p>
      <w:pPr>
        <w:pStyle w:val="Heading1"/>
        <w:numPr>
          <w:ilvl w:val="1"/>
          <w:numId w:val="35"/>
        </w:numPr>
        <w:tabs>
          <w:tab w:pos="1154" w:val="left" w:leader="none"/>
          <w:tab w:pos="1155" w:val="left" w:leader="none"/>
        </w:tabs>
        <w:spacing w:line="240" w:lineRule="auto" w:before="0" w:after="0"/>
        <w:ind w:left="1154" w:right="0" w:hanging="566"/>
        <w:jc w:val="left"/>
      </w:pPr>
      <w:bookmarkStart w:name="_TOC_250031" w:id="46"/>
      <w:r>
        <w:rPr/>
        <w:t>Kerangka</w:t>
      </w:r>
      <w:r>
        <w:rPr>
          <w:spacing w:val="-3"/>
        </w:rPr>
        <w:t> </w:t>
      </w:r>
      <w:bookmarkEnd w:id="46"/>
      <w:r>
        <w:rPr/>
        <w:t>Konseptual</w:t>
      </w:r>
    </w:p>
    <w:p>
      <w:pPr>
        <w:pStyle w:val="BodyText"/>
        <w:spacing w:before="9"/>
        <w:rPr>
          <w:b/>
          <w:sz w:val="27"/>
        </w:rPr>
      </w:pPr>
      <w:r>
        <w:rPr/>
        <w:pict>
          <v:shape style="position:absolute;margin-left:151pt;margin-top:100.534317pt;width:76.6pt;height:45pt;mso-position-horizontal-relative:page;mso-position-vertical-relative:paragraph;z-index:1168;mso-wrap-distance-left:0;mso-wrap-distance-right:0" type="#_x0000_t202" filled="false" stroked="true" strokeweight="1pt" strokecolor="#000000">
            <v:textbox inset="0,0,0,0">
              <w:txbxContent>
                <w:p>
                  <w:pPr>
                    <w:spacing w:line="253" w:lineRule="exact" w:before="71"/>
                    <w:ind w:left="143" w:right="0" w:firstLine="0"/>
                    <w:jc w:val="left"/>
                    <w:rPr>
                      <w:sz w:val="22"/>
                    </w:rPr>
                  </w:pPr>
                  <w:r>
                    <w:rPr>
                      <w:sz w:val="22"/>
                    </w:rPr>
                    <w:t>Pemeriksaan</w:t>
                  </w:r>
                </w:p>
                <w:p>
                  <w:pPr>
                    <w:pStyle w:val="ListParagraph"/>
                    <w:numPr>
                      <w:ilvl w:val="0"/>
                      <w:numId w:val="36"/>
                    </w:numPr>
                    <w:tabs>
                      <w:tab w:pos="285" w:val="left" w:leader="none"/>
                    </w:tabs>
                    <w:spacing w:line="240" w:lineRule="auto" w:before="0" w:after="0"/>
                    <w:ind w:left="284" w:right="0" w:hanging="218"/>
                    <w:jc w:val="left"/>
                    <w:rPr>
                      <w:sz w:val="22"/>
                    </w:rPr>
                  </w:pPr>
                  <w:r>
                    <w:rPr>
                      <w:sz w:val="22"/>
                    </w:rPr>
                    <w:t>R.</w:t>
                  </w:r>
                  <w:r>
                    <w:rPr>
                      <w:spacing w:val="-2"/>
                      <w:sz w:val="22"/>
                    </w:rPr>
                    <w:t> </w:t>
                  </w:r>
                  <w:r>
                    <w:rPr>
                      <w:sz w:val="22"/>
                    </w:rPr>
                    <w:t>Achilles</w:t>
                  </w:r>
                </w:p>
                <w:p>
                  <w:pPr>
                    <w:pStyle w:val="ListParagraph"/>
                    <w:numPr>
                      <w:ilvl w:val="0"/>
                      <w:numId w:val="36"/>
                    </w:numPr>
                    <w:tabs>
                      <w:tab w:pos="285" w:val="left" w:leader="none"/>
                    </w:tabs>
                    <w:spacing w:line="240" w:lineRule="auto" w:before="1" w:after="0"/>
                    <w:ind w:left="284" w:right="0" w:hanging="218"/>
                    <w:jc w:val="left"/>
                    <w:rPr>
                      <w:sz w:val="22"/>
                    </w:rPr>
                  </w:pPr>
                  <w:r>
                    <w:rPr>
                      <w:sz w:val="22"/>
                    </w:rPr>
                    <w:t>R.</w:t>
                  </w:r>
                  <w:r>
                    <w:rPr>
                      <w:spacing w:val="-3"/>
                      <w:sz w:val="22"/>
                    </w:rPr>
                    <w:t> </w:t>
                  </w:r>
                  <w:r>
                    <w:rPr>
                      <w:sz w:val="22"/>
                    </w:rPr>
                    <w:t>Patella</w:t>
                  </w:r>
                </w:p>
              </w:txbxContent>
            </v:textbox>
            <v:stroke dashstyle="solid"/>
            <w10:wrap type="topAndBottom"/>
          </v:shape>
        </w:pict>
      </w:r>
      <w:r>
        <w:rPr/>
        <w:pict>
          <v:group style="position:absolute;margin-left:231.050003pt;margin-top:17.934319pt;width:288.7pt;height:130.2pt;mso-position-horizontal-relative:page;mso-position-vertical-relative:paragraph;z-index:1384;mso-wrap-distance-left:0;mso-wrap-distance-right:0" coordorigin="4621,359" coordsize="5774,2604">
            <v:rect style="position:absolute;left:6366;top:1240;width:1365;height:465" filled="false" stroked="true" strokeweight="1pt" strokecolor="#000000">
              <v:stroke dashstyle="solid"/>
            </v:rect>
            <v:line style="position:absolute" from="6965,1704" to="6965,1987" stroked="true" strokeweight="1pt" strokecolor="#000000">
              <v:stroke dashstyle="solid"/>
            </v:line>
            <v:line style="position:absolute" from="8320,1982" to="5510,1982" stroked="true" strokeweight="1pt" strokecolor="#000000">
              <v:stroke dashstyle="solid"/>
            </v:line>
            <v:rect style="position:absolute;left:6135;top:369;width:1860;height:390" filled="false" stroked="true" strokeweight="1pt" strokecolor="#000000">
              <v:stroke dashstyle="solid"/>
            </v:rect>
            <v:line style="position:absolute" from="5119,968" to="9484,968" stroked="true" strokeweight="1pt" strokecolor="#000000">
              <v:stroke dashstyle="solid"/>
            </v:line>
            <v:line style="position:absolute" from="7053,761" to="7053,982" stroked="true" strokeweight="1pt" strokecolor="#000000">
              <v:stroke dashstyle="solid"/>
            </v:line>
            <v:shape style="position:absolute;left:5068;top:967;width:120;height:261" type="#_x0000_t75" stroked="false">
              <v:imagedata r:id="rId89" o:title=""/>
            </v:shape>
            <v:shape style="position:absolute;left:6982;top:967;width:120;height:261" type="#_x0000_t75" stroked="false">
              <v:imagedata r:id="rId89" o:title=""/>
            </v:shape>
            <v:shape style="position:absolute;left:9425;top:966;width:120;height:267" type="#_x0000_t75" stroked="false">
              <v:imagedata r:id="rId90" o:title=""/>
            </v:shape>
            <v:shape style="position:absolute;left:5455;top:1976;width:120;height:261" type="#_x0000_t75" stroked="false">
              <v:imagedata r:id="rId91" o:title=""/>
            </v:shape>
            <v:shape style="position:absolute;left:8248;top:1973;width:120;height:261" type="#_x0000_t75" stroked="false">
              <v:imagedata r:id="rId91" o:title=""/>
            </v:shape>
            <v:shape style="position:absolute;left:6906;top:1992;width:120;height:261" type="#_x0000_t75" stroked="false">
              <v:imagedata r:id="rId91" o:title=""/>
            </v:shape>
            <v:shape style="position:absolute;left:6135;top:369;width:1860;height:390" type="#_x0000_t202" filled="false" stroked="false">
              <v:textbox inset="0,0,0,0">
                <w:txbxContent>
                  <w:p>
                    <w:pPr>
                      <w:spacing w:before="82"/>
                      <w:ind w:left="163" w:right="0" w:firstLine="0"/>
                      <w:jc w:val="left"/>
                      <w:rPr>
                        <w:sz w:val="22"/>
                      </w:rPr>
                    </w:pPr>
                    <w:r>
                      <w:rPr>
                        <w:sz w:val="22"/>
                      </w:rPr>
                      <w:t>Pasien DM tipe 2</w:t>
                    </w:r>
                  </w:p>
                </w:txbxContent>
              </v:textbox>
              <w10:wrap type="none"/>
            </v:shape>
            <v:shape style="position:absolute;left:6366;top:1240;width:1365;height:465" type="#_x0000_t202" filled="false" stroked="false">
              <v:textbox inset="0,0,0,0">
                <w:txbxContent>
                  <w:p>
                    <w:pPr>
                      <w:spacing w:before="84"/>
                      <w:ind w:left="242" w:right="0" w:firstLine="0"/>
                      <w:jc w:val="left"/>
                      <w:rPr>
                        <w:sz w:val="22"/>
                      </w:rPr>
                    </w:pPr>
                    <w:r>
                      <w:rPr>
                        <w:sz w:val="22"/>
                      </w:rPr>
                      <w:t>Neuropati</w:t>
                    </w:r>
                  </w:p>
                </w:txbxContent>
              </v:textbox>
              <w10:wrap type="none"/>
            </v:shape>
            <v:shape style="position:absolute;left:4631;top:1240;width:1058;height:474" type="#_x0000_t202" filled="false" stroked="true" strokeweight="1pt" strokecolor="#000000">
              <v:textbox inset="0,0,0,0">
                <w:txbxContent>
                  <w:p>
                    <w:pPr>
                      <w:spacing w:before="74"/>
                      <w:ind w:left="179" w:right="0" w:firstLine="0"/>
                      <w:jc w:val="left"/>
                      <w:rPr>
                        <w:sz w:val="22"/>
                      </w:rPr>
                    </w:pPr>
                    <w:r>
                      <w:rPr>
                        <w:sz w:val="22"/>
                      </w:rPr>
                      <w:t>Trauma</w:t>
                    </w:r>
                  </w:p>
                </w:txbxContent>
              </v:textbox>
              <v:stroke dashstyle="shortdash"/>
              <w10:wrap type="none"/>
            </v:shape>
            <v:shape style="position:absolute;left:8317;top:1246;width:2068;height:465" type="#_x0000_t202" filled="false" stroked="true" strokeweight="1pt" strokecolor="#000000">
              <v:textbox inset="0,0,0,0">
                <w:txbxContent>
                  <w:p>
                    <w:pPr>
                      <w:spacing w:before="73"/>
                      <w:ind w:left="242" w:right="0" w:firstLine="0"/>
                      <w:jc w:val="left"/>
                      <w:rPr>
                        <w:sz w:val="22"/>
                      </w:rPr>
                    </w:pPr>
                    <w:r>
                      <w:rPr>
                        <w:sz w:val="22"/>
                      </w:rPr>
                      <w:t>Penyakit Vaskular</w:t>
                    </w:r>
                  </w:p>
                </w:txbxContent>
              </v:textbox>
              <v:stroke dashstyle="shortdash"/>
              <w10:wrap type="none"/>
            </v:shape>
            <v:shape style="position:absolute;left:9180;top:2008;width:1191;height:945" type="#_x0000_t202" filled="false" stroked="true" strokeweight="1pt" strokecolor="#000000">
              <v:textbox inset="0,0,0,0">
                <w:txbxContent>
                  <w:p>
                    <w:pPr>
                      <w:spacing w:line="242" w:lineRule="auto" w:before="82"/>
                      <w:ind w:left="8" w:right="35" w:firstLine="0"/>
                      <w:jc w:val="center"/>
                      <w:rPr>
                        <w:sz w:val="22"/>
                      </w:rPr>
                    </w:pPr>
                    <w:r>
                      <w:rPr>
                        <w:sz w:val="22"/>
                      </w:rPr>
                      <w:t>Pemeriksaan sensitivitas : IpTT</w:t>
                    </w:r>
                  </w:p>
                </w:txbxContent>
              </v:textbox>
              <v:stroke dashstyle="solid"/>
              <w10:wrap type="none"/>
            </v:shape>
            <v:shape style="position:absolute;left:4996;top:2260;width:1057;height:418" type="#_x0000_t202" filled="false" stroked="true" strokeweight="1pt" strokecolor="#000000">
              <v:textbox inset="0,0,0,0">
                <w:txbxContent>
                  <w:p>
                    <w:pPr>
                      <w:spacing w:before="74"/>
                      <w:ind w:left="145" w:right="0" w:firstLine="0"/>
                      <w:jc w:val="left"/>
                      <w:rPr>
                        <w:sz w:val="22"/>
                      </w:rPr>
                    </w:pPr>
                    <w:r>
                      <w:rPr>
                        <w:sz w:val="22"/>
                      </w:rPr>
                      <w:t>Motorik</w:t>
                    </w:r>
                  </w:p>
                </w:txbxContent>
              </v:textbox>
              <v:stroke dashstyle="solid"/>
              <w10:wrap type="none"/>
            </v:shape>
            <v:shape style="position:absolute;left:6310;top:2262;width:1310;height:418" type="#_x0000_t202" filled="false" stroked="true" strokeweight="1.0pt" strokecolor="#000000">
              <v:textbox inset="0,0,0,0">
                <w:txbxContent>
                  <w:p>
                    <w:pPr>
                      <w:spacing w:before="75"/>
                      <w:ind w:left="285" w:right="0" w:firstLine="0"/>
                      <w:jc w:val="left"/>
                      <w:rPr>
                        <w:sz w:val="22"/>
                      </w:rPr>
                    </w:pPr>
                    <w:r>
                      <w:rPr>
                        <w:sz w:val="22"/>
                      </w:rPr>
                      <w:t>Otonom</w:t>
                    </w:r>
                  </w:p>
                </w:txbxContent>
              </v:textbox>
              <v:stroke dashstyle="shortdash"/>
              <w10:wrap type="none"/>
            </v:shape>
            <v:shape style="position:absolute;left:7804;top:2255;width:1102;height:418" type="#_x0000_t202" filled="false" stroked="true" strokeweight="1pt" strokecolor="#000000">
              <v:textbox inset="0,0,0,0">
                <w:txbxContent>
                  <w:p>
                    <w:pPr>
                      <w:spacing w:before="74"/>
                      <w:ind w:left="145" w:right="0" w:firstLine="0"/>
                      <w:jc w:val="left"/>
                      <w:rPr>
                        <w:sz w:val="22"/>
                      </w:rPr>
                    </w:pPr>
                    <w:r>
                      <w:rPr>
                        <w:sz w:val="22"/>
                      </w:rPr>
                      <w:t>Sensorik</w:t>
                    </w:r>
                  </w:p>
                </w:txbxContent>
              </v:textbox>
              <v:stroke dashstyle="solid"/>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r>
        <w:rPr/>
        <w:pict>
          <v:shape style="position:absolute;margin-left:346.549988pt;margin-top:13.393437pt;width:78.350pt;height:20.5pt;mso-position-horizontal-relative:page;mso-position-vertical-relative:paragraph;z-index:1408;mso-wrap-distance-left:0;mso-wrap-distance-right:0" type="#_x0000_t202" filled="false" stroked="true" strokeweight="1pt" strokecolor="#000000">
            <v:textbox inset="0,0,0,0">
              <w:txbxContent>
                <w:p>
                  <w:pPr>
                    <w:spacing w:before="74"/>
                    <w:ind w:left="346" w:right="0" w:firstLine="0"/>
                    <w:jc w:val="left"/>
                    <w:rPr>
                      <w:sz w:val="22"/>
                    </w:rPr>
                  </w:pPr>
                  <w:r>
                    <w:rPr>
                      <w:sz w:val="22"/>
                    </w:rPr>
                    <w:t>Amputasi</w:t>
                  </w:r>
                </w:p>
              </w:txbxContent>
            </v:textbox>
            <v:stroke dashstyle="shortdash"/>
            <w10:wrap type="topAndBottom"/>
          </v:shape>
        </w:pict>
      </w:r>
    </w:p>
    <w:p>
      <w:pPr>
        <w:pStyle w:val="BodyText"/>
        <w:spacing w:before="7"/>
        <w:rPr>
          <w:b/>
          <w:sz w:val="6"/>
        </w:rPr>
      </w:pPr>
    </w:p>
    <w:p>
      <w:pPr>
        <w:spacing w:after="0"/>
        <w:rPr>
          <w:sz w:val="6"/>
        </w:rPr>
        <w:sectPr>
          <w:headerReference w:type="default" r:id="rId88"/>
          <w:pgSz w:w="11910" w:h="16840"/>
          <w:pgMar w:header="0" w:footer="0" w:top="1580" w:bottom="280" w:left="1680" w:right="1400"/>
        </w:sectPr>
      </w:pPr>
    </w:p>
    <w:p>
      <w:pPr>
        <w:pStyle w:val="BodyText"/>
        <w:spacing w:before="90"/>
        <w:ind w:left="588"/>
      </w:pPr>
      <w:r>
        <w:rPr/>
        <w:drawing>
          <wp:anchor distT="0" distB="0" distL="0" distR="0" allowOverlap="1" layoutInCell="1" locked="0" behindDoc="0" simplePos="0" relativeHeight="1696">
            <wp:simplePos x="0" y="0"/>
            <wp:positionH relativeFrom="page">
              <wp:posOffset>3467734</wp:posOffset>
            </wp:positionH>
            <wp:positionV relativeFrom="paragraph">
              <wp:posOffset>-1127339</wp:posOffset>
            </wp:positionV>
            <wp:extent cx="76213" cy="179736"/>
            <wp:effectExtent l="0" t="0" r="0" b="0"/>
            <wp:wrapNone/>
            <wp:docPr id="25" name="image61.png" descr=""/>
            <wp:cNvGraphicFramePr>
              <a:graphicFrameLocks noChangeAspect="1"/>
            </wp:cNvGraphicFramePr>
            <a:graphic>
              <a:graphicData uri="http://schemas.openxmlformats.org/drawingml/2006/picture">
                <pic:pic>
                  <pic:nvPicPr>
                    <pic:cNvPr id="26" name="image61.png"/>
                    <pic:cNvPicPr/>
                  </pic:nvPicPr>
                  <pic:blipFill>
                    <a:blip r:embed="rId92" cstate="print"/>
                    <a:stretch>
                      <a:fillRect/>
                    </a:stretch>
                  </pic:blipFill>
                  <pic:spPr>
                    <a:xfrm>
                      <a:off x="0" y="0"/>
                      <a:ext cx="76213" cy="179736"/>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4843145</wp:posOffset>
            </wp:positionH>
            <wp:positionV relativeFrom="paragraph">
              <wp:posOffset>-1330539</wp:posOffset>
            </wp:positionV>
            <wp:extent cx="76637" cy="166687"/>
            <wp:effectExtent l="0" t="0" r="0" b="0"/>
            <wp:wrapNone/>
            <wp:docPr id="27" name="image60.png" descr=""/>
            <wp:cNvGraphicFramePr>
              <a:graphicFrameLocks noChangeAspect="1"/>
            </wp:cNvGraphicFramePr>
            <a:graphic>
              <a:graphicData uri="http://schemas.openxmlformats.org/drawingml/2006/picture">
                <pic:pic>
                  <pic:nvPicPr>
                    <pic:cNvPr id="28" name="image60.png"/>
                    <pic:cNvPicPr/>
                  </pic:nvPicPr>
                  <pic:blipFill>
                    <a:blip r:embed="rId91" cstate="print"/>
                    <a:stretch>
                      <a:fillRect/>
                    </a:stretch>
                  </pic:blipFill>
                  <pic:spPr>
                    <a:xfrm>
                      <a:off x="0" y="0"/>
                      <a:ext cx="76637" cy="166687"/>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4862195</wp:posOffset>
            </wp:positionH>
            <wp:positionV relativeFrom="paragraph">
              <wp:posOffset>-918424</wp:posOffset>
            </wp:positionV>
            <wp:extent cx="76637" cy="166687"/>
            <wp:effectExtent l="0" t="0" r="0" b="0"/>
            <wp:wrapNone/>
            <wp:docPr id="29" name="image60.png" descr=""/>
            <wp:cNvGraphicFramePr>
              <a:graphicFrameLocks noChangeAspect="1"/>
            </wp:cNvGraphicFramePr>
            <a:graphic>
              <a:graphicData uri="http://schemas.openxmlformats.org/drawingml/2006/picture">
                <pic:pic>
                  <pic:nvPicPr>
                    <pic:cNvPr id="30" name="image60.png"/>
                    <pic:cNvPicPr/>
                  </pic:nvPicPr>
                  <pic:blipFill>
                    <a:blip r:embed="rId91" cstate="print"/>
                    <a:stretch>
                      <a:fillRect/>
                    </a:stretch>
                  </pic:blipFill>
                  <pic:spPr>
                    <a:xfrm>
                      <a:off x="0" y="0"/>
                      <a:ext cx="76637" cy="166687"/>
                    </a:xfrm>
                    <a:prstGeom prst="rect">
                      <a:avLst/>
                    </a:prstGeom>
                  </pic:spPr>
                </pic:pic>
              </a:graphicData>
            </a:graphic>
          </wp:anchor>
        </w:drawing>
      </w:r>
      <w:r>
        <w:rPr/>
        <w:drawing>
          <wp:anchor distT="0" distB="0" distL="0" distR="0" allowOverlap="1" layoutInCell="1" locked="0" behindDoc="1" simplePos="0" relativeHeight="268274279">
            <wp:simplePos x="0" y="0"/>
            <wp:positionH relativeFrom="page">
              <wp:posOffset>4858384</wp:posOffset>
            </wp:positionH>
            <wp:positionV relativeFrom="paragraph">
              <wp:posOffset>-501991</wp:posOffset>
            </wp:positionV>
            <wp:extent cx="76738" cy="180975"/>
            <wp:effectExtent l="0" t="0" r="0" b="0"/>
            <wp:wrapNone/>
            <wp:docPr id="31" name="image62.png" descr=""/>
            <wp:cNvGraphicFramePr>
              <a:graphicFrameLocks noChangeAspect="1"/>
            </wp:cNvGraphicFramePr>
            <a:graphic>
              <a:graphicData uri="http://schemas.openxmlformats.org/drawingml/2006/picture">
                <pic:pic>
                  <pic:nvPicPr>
                    <pic:cNvPr id="32" name="image62.png"/>
                    <pic:cNvPicPr/>
                  </pic:nvPicPr>
                  <pic:blipFill>
                    <a:blip r:embed="rId93" cstate="print"/>
                    <a:stretch>
                      <a:fillRect/>
                    </a:stretch>
                  </pic:blipFill>
                  <pic:spPr>
                    <a:xfrm>
                      <a:off x="0" y="0"/>
                      <a:ext cx="76738" cy="180975"/>
                    </a:xfrm>
                    <a:prstGeom prst="rect">
                      <a:avLst/>
                    </a:prstGeom>
                  </pic:spPr>
                </pic:pic>
              </a:graphicData>
            </a:graphic>
          </wp:anchor>
        </w:drawing>
      </w:r>
      <w:r>
        <w:rPr/>
        <w:pict>
          <v:shape style="position:absolute;margin-left:324.649994pt;margin-top:-53.066883pt;width:21.85pt;height:6pt;mso-position-horizontal-relative:page;mso-position-vertical-relative:paragraph;z-index:1816" coordorigin="6493,-1061" coordsize="437,120" path="m6810,-1061l6810,-941,6910,-991,6830,-991,6830,-1011,6910,-1011,6810,-1061xm6810,-1011l6493,-1011,6493,-991,6810,-991,6810,-1011xm6910,-1011l6830,-1011,6830,-991,6910,-991,6930,-1001,6910,-1011xe" filled="true" fillcolor="#000000" stroked="false">
            <v:path arrowok="t"/>
            <v:fill type="solid"/>
            <w10:wrap type="none"/>
          </v:shape>
        </w:pict>
      </w:r>
      <w:r>
        <w:rPr/>
        <w:pict>
          <v:shape style="position:absolute;margin-left:237pt;margin-top:-125.566879pt;width:78.350pt;height:37pt;mso-position-horizontal-relative:page;mso-position-vertical-relative:paragraph;z-index:1960" type="#_x0000_t202" filled="false" stroked="true" strokeweight="1pt" strokecolor="#000000">
            <v:textbox inset="0,0,0,0">
              <w:txbxContent>
                <w:p>
                  <w:pPr>
                    <w:spacing w:line="259" w:lineRule="auto" w:before="73"/>
                    <w:ind w:left="516" w:right="0" w:hanging="344"/>
                    <w:jc w:val="left"/>
                    <w:rPr>
                      <w:sz w:val="22"/>
                    </w:rPr>
                  </w:pPr>
                  <w:r>
                    <w:rPr>
                      <w:sz w:val="22"/>
                    </w:rPr>
                    <w:t>Pembentukan Kalus</w:t>
                  </w:r>
                </w:p>
              </w:txbxContent>
            </v:textbox>
            <v:stroke dashstyle="shortdash"/>
            <w10:wrap type="none"/>
          </v:shape>
        </w:pict>
      </w:r>
      <w:r>
        <w:rPr/>
        <w:pict>
          <v:shape style="position:absolute;margin-left:346.75pt;margin-top:-92.166885pt;width:75.850pt;height:20.5pt;mso-position-horizontal-relative:page;mso-position-vertical-relative:paragraph;z-index:1984" type="#_x0000_t202" filled="false" stroked="true" strokeweight="1pt" strokecolor="#000000">
            <v:textbox inset="0,0,0,0">
              <w:txbxContent>
                <w:p>
                  <w:pPr>
                    <w:spacing w:before="75"/>
                    <w:ind w:left="160" w:right="0" w:firstLine="0"/>
                    <w:jc w:val="left"/>
                    <w:rPr>
                      <w:sz w:val="22"/>
                    </w:rPr>
                  </w:pPr>
                  <w:r>
                    <w:rPr>
                      <w:sz w:val="22"/>
                    </w:rPr>
                    <w:t>Kaki Charcot</w:t>
                  </w:r>
                </w:p>
              </w:txbxContent>
            </v:textbox>
            <v:stroke dashstyle="shortdash"/>
            <w10:wrap type="none"/>
          </v:shape>
        </w:pict>
      </w:r>
      <w:r>
        <w:rPr/>
        <w:pict>
          <v:shape style="position:absolute;margin-left:227.449997pt;margin-top:-74.816879pt;width:97.5pt;height:43.5pt;mso-position-horizontal-relative:page;mso-position-vertical-relative:paragraph;z-index:2008" type="#_x0000_t202" filled="false" stroked="true" strokeweight="1pt" strokecolor="#000000">
            <v:textbox inset="0,0,0,0">
              <w:txbxContent>
                <w:p>
                  <w:pPr>
                    <w:spacing w:before="73"/>
                    <w:ind w:left="47" w:right="0" w:firstLine="9"/>
                    <w:jc w:val="left"/>
                    <w:rPr>
                      <w:sz w:val="22"/>
                    </w:rPr>
                  </w:pPr>
                  <w:r>
                    <w:rPr>
                      <w:sz w:val="22"/>
                    </w:rPr>
                    <w:t>Deformitas struktur</w:t>
                  </w:r>
                </w:p>
                <w:p>
                  <w:pPr>
                    <w:spacing w:before="160"/>
                    <w:ind w:left="47" w:right="0" w:firstLine="0"/>
                    <w:jc w:val="left"/>
                    <w:rPr>
                      <w:i/>
                      <w:sz w:val="22"/>
                    </w:rPr>
                  </w:pPr>
                  <w:r>
                    <w:rPr>
                      <w:i/>
                      <w:sz w:val="22"/>
                    </w:rPr>
                    <w:t>Cheirroarthropathy</w:t>
                  </w:r>
                </w:p>
              </w:txbxContent>
            </v:textbox>
            <v:stroke dashstyle="shortdash"/>
            <w10:wrap type="none"/>
          </v:shape>
        </w:pict>
      </w:r>
      <w:r>
        <w:rPr/>
        <w:pict>
          <v:shape style="position:absolute;margin-left:346.600006pt;margin-top:-59.516884pt;width:78.350pt;height:20.5pt;mso-position-horizontal-relative:page;mso-position-vertical-relative:paragraph;z-index:2032" type="#_x0000_t202" filled="false" stroked="true" strokeweight="1pt" strokecolor="#000000">
            <v:textbox inset="0,0,0,0">
              <w:txbxContent>
                <w:p>
                  <w:pPr>
                    <w:spacing w:before="74"/>
                    <w:ind w:left="546" w:right="539" w:firstLine="0"/>
                    <w:jc w:val="center"/>
                    <w:rPr>
                      <w:sz w:val="22"/>
                    </w:rPr>
                  </w:pPr>
                  <w:r>
                    <w:rPr>
                      <w:sz w:val="22"/>
                    </w:rPr>
                    <w:t>DFU</w:t>
                  </w:r>
                </w:p>
              </w:txbxContent>
            </v:textbox>
            <v:stroke dashstyle="solid"/>
            <w10:wrap type="none"/>
          </v:shape>
        </w:pict>
      </w:r>
      <w:r>
        <w:rPr/>
        <w:t>Keterangan</w:t>
      </w:r>
      <w:r>
        <w:rPr>
          <w:spacing w:val="-5"/>
        </w:rPr>
        <w:t> </w:t>
      </w:r>
      <w:r>
        <w:rPr/>
        <w:t>:</w:t>
      </w:r>
    </w:p>
    <w:p>
      <w:pPr>
        <w:pStyle w:val="BodyText"/>
        <w:rPr>
          <w:sz w:val="26"/>
        </w:rPr>
      </w:pPr>
      <w:r>
        <w:rPr/>
        <w:br w:type="column"/>
      </w:r>
      <w:r>
        <w:rPr>
          <w:sz w:val="26"/>
        </w:rPr>
      </w:r>
    </w:p>
    <w:p>
      <w:pPr>
        <w:pStyle w:val="BodyText"/>
        <w:tabs>
          <w:tab w:pos="4128" w:val="left" w:leader="none"/>
        </w:tabs>
        <w:spacing w:before="229"/>
        <w:ind w:left="588"/>
      </w:pPr>
      <w:r>
        <w:rPr/>
        <w:pict>
          <v:rect style="position:absolute;margin-left:151.100006pt;margin-top:13.103123pt;width:66.75pt;height:15.3pt;mso-position-horizontal-relative:page;mso-position-vertical-relative:paragraph;z-index:1432" filled="false" stroked="true" strokeweight="1pt" strokecolor="#000000">
            <v:stroke dashstyle="solid"/>
            <w10:wrap type="none"/>
          </v:rect>
        </w:pict>
      </w:r>
      <w:r>
        <w:rPr/>
        <w:pict>
          <v:rect style="position:absolute;margin-left:327.950012pt;margin-top:12.253122pt;width:68.25pt;height:15.85pt;mso-position-horizontal-relative:page;mso-position-vertical-relative:paragraph;z-index:-161488" filled="false" stroked="true" strokeweight="1.0pt" strokecolor="#000000">
            <v:stroke dashstyle="shortdash"/>
            <w10:wrap type="none"/>
          </v:rect>
        </w:pict>
      </w:r>
      <w:r>
        <w:rPr/>
        <w:t>: diteliti</w:t>
        <w:tab/>
        <w:t>:  tidak</w:t>
      </w:r>
      <w:r>
        <w:rPr>
          <w:spacing w:val="-1"/>
        </w:rPr>
        <w:t> </w:t>
      </w:r>
      <w:r>
        <w:rPr/>
        <w:t>diteliti</w:t>
      </w:r>
    </w:p>
    <w:p>
      <w:pPr>
        <w:pStyle w:val="BodyText"/>
        <w:tabs>
          <w:tab w:pos="4128" w:val="left" w:leader="none"/>
        </w:tabs>
        <w:spacing w:before="158"/>
        <w:ind w:left="588"/>
      </w:pPr>
      <w:r>
        <w:rPr/>
        <w:pict>
          <v:shape style="position:absolute;margin-left:155.75pt;margin-top:11.843122pt;width:55.5pt;height:7.6pt;mso-position-horizontal-relative:page;mso-position-vertical-relative:paragraph;z-index:1480" coordorigin="3115,237" coordsize="1110,152" path="m4205,313l4090,380,4089,383,4092,388,4095,388,4216,318,4215,318,4215,317,4213,317,4205,313xm4196,308l3115,308,3115,318,4196,318,4205,313,4196,308xm4216,308l4215,308,4215,318,4216,318,4225,313,4216,308xm4213,308l4205,313,4213,317,4213,308xm4215,308l4213,308,4213,317,4215,317,4215,308xm4095,237l4092,238,4089,242,4090,246,4205,313,4213,308,4215,308,4215,308,4216,308,4095,237xe" filled="true" fillcolor="#000000" stroked="false">
            <v:path arrowok="t"/>
            <v:fill type="solid"/>
            <w10:wrap type="none"/>
          </v:shape>
        </w:pict>
      </w:r>
      <w:r>
        <w:rPr/>
        <w:pict>
          <v:line style="position:absolute;mso-position-horizontal-relative:page;mso-position-vertical-relative:paragraph;z-index:-161440" from="334.799988pt,14.533121pt" to="391.499988pt,14.533121pt" stroked="true" strokeweight=".5pt" strokecolor="#000000">
            <v:stroke dashstyle="solid"/>
            <w10:wrap type="none"/>
          </v:line>
        </w:pict>
      </w:r>
      <w:r>
        <w:rPr>
          <w:b/>
        </w:rPr>
        <w:t>:</w:t>
      </w:r>
      <w:r>
        <w:rPr>
          <w:b/>
          <w:spacing w:val="-2"/>
        </w:rPr>
        <w:t> </w:t>
      </w:r>
      <w:r>
        <w:rPr/>
        <w:t>berhubungan</w:t>
        <w:tab/>
        <w:t>:</w:t>
      </w:r>
      <w:r>
        <w:rPr>
          <w:spacing w:val="57"/>
        </w:rPr>
        <w:t> </w:t>
      </w:r>
      <w:r>
        <w:rPr/>
        <w:t>berpengaruh</w:t>
      </w:r>
    </w:p>
    <w:p>
      <w:pPr>
        <w:spacing w:after="0"/>
        <w:sectPr>
          <w:type w:val="continuous"/>
          <w:pgSz w:w="11910" w:h="16840"/>
          <w:pgMar w:top="3760" w:bottom="280" w:left="1680" w:right="1400"/>
          <w:cols w:num="2" w:equalWidth="0">
            <w:col w:w="1819" w:space="401"/>
            <w:col w:w="6610"/>
          </w:cols>
        </w:sectPr>
      </w:pPr>
    </w:p>
    <w:p>
      <w:pPr>
        <w:pStyle w:val="BodyText"/>
        <w:spacing w:before="161"/>
        <w:ind w:left="1865" w:right="296" w:hanging="1277"/>
        <w:jc w:val="both"/>
      </w:pPr>
      <w:r>
        <w:rPr/>
        <w:pict>
          <v:group style="position:absolute;margin-left:316pt;margin-top:288.379974pt;width:68.25pt;height:64.2pt;mso-position-horizontal-relative:page;mso-position-vertical-relative:page;z-index:-161416" coordorigin="6320,5768" coordsize="1365,1284">
            <v:rect style="position:absolute;left:6330;top:6034;width:1345;height:760" filled="false" stroked="true" strokeweight="1pt" strokecolor="#000000">
              <v:stroke dashstyle="shortdash"/>
            </v:rect>
            <v:shape style="position:absolute;left:6922;top:5768;width:120;height:261" type="#_x0000_t75" stroked="false">
              <v:imagedata r:id="rId91" o:title=""/>
            </v:shape>
            <v:shape style="position:absolute;left:6931;top:6791;width:120;height:261" type="#_x0000_t75" stroked="false">
              <v:imagedata r:id="rId91" o:title=""/>
            </v:shape>
            <w10:wrap type="none"/>
          </v:group>
        </w:pict>
      </w:r>
      <w:r>
        <w:rPr/>
        <w:pict>
          <v:shape style="position:absolute;margin-left:227.649994pt;margin-top:274.379974pt;width:21.9pt;height:6pt;mso-position-horizontal-relative:page;mso-position-vertical-relative:page;z-index:-161392" coordorigin="4553,5488" coordsize="438,120" path="m4871,5488l4871,5608,4971,5558,4891,5558,4891,5538,4971,5538,4871,5488xm4871,5538l4553,5538,4553,5558,4871,5558,4871,5538xm4971,5538l4891,5538,4891,5558,4971,5558,4991,5548,4971,5538xe" filled="true" fillcolor="#000000" stroked="false">
            <v:path arrowok="t"/>
            <v:fill type="solid"/>
            <w10:wrap type="none"/>
          </v:shape>
        </w:pict>
      </w:r>
      <w:r>
        <w:rPr/>
        <w:drawing>
          <wp:anchor distT="0" distB="0" distL="0" distR="0" allowOverlap="1" layoutInCell="1" locked="0" behindDoc="1" simplePos="0" relativeHeight="268274087">
            <wp:simplePos x="0" y="0"/>
            <wp:positionH relativeFrom="page">
              <wp:posOffset>3458845</wp:posOffset>
            </wp:positionH>
            <wp:positionV relativeFrom="page">
              <wp:posOffset>3657345</wp:posOffset>
            </wp:positionV>
            <wp:extent cx="76637" cy="166687"/>
            <wp:effectExtent l="0" t="0" r="0" b="0"/>
            <wp:wrapNone/>
            <wp:docPr id="33" name="image60.png" descr=""/>
            <wp:cNvGraphicFramePr>
              <a:graphicFrameLocks noChangeAspect="1"/>
            </wp:cNvGraphicFramePr>
            <a:graphic>
              <a:graphicData uri="http://schemas.openxmlformats.org/drawingml/2006/picture">
                <pic:pic>
                  <pic:nvPicPr>
                    <pic:cNvPr id="34" name="image60.png"/>
                    <pic:cNvPicPr/>
                  </pic:nvPicPr>
                  <pic:blipFill>
                    <a:blip r:embed="rId91" cstate="print"/>
                    <a:stretch>
                      <a:fillRect/>
                    </a:stretch>
                  </pic:blipFill>
                  <pic:spPr>
                    <a:xfrm>
                      <a:off x="0" y="0"/>
                      <a:ext cx="76637" cy="166687"/>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3413759</wp:posOffset>
            </wp:positionH>
            <wp:positionV relativeFrom="page">
              <wp:posOffset>4308855</wp:posOffset>
            </wp:positionV>
            <wp:extent cx="75937" cy="165163"/>
            <wp:effectExtent l="0" t="0" r="0" b="0"/>
            <wp:wrapNone/>
            <wp:docPr id="35" name="image58.png" descr=""/>
            <wp:cNvGraphicFramePr>
              <a:graphicFrameLocks noChangeAspect="1"/>
            </wp:cNvGraphicFramePr>
            <a:graphic>
              <a:graphicData uri="http://schemas.openxmlformats.org/drawingml/2006/picture">
                <pic:pic>
                  <pic:nvPicPr>
                    <pic:cNvPr id="36" name="image58.png"/>
                    <pic:cNvPicPr/>
                  </pic:nvPicPr>
                  <pic:blipFill>
                    <a:blip r:embed="rId89" cstate="print"/>
                    <a:stretch>
                      <a:fillRect/>
                    </a:stretch>
                  </pic:blipFill>
                  <pic:spPr>
                    <a:xfrm>
                      <a:off x="0" y="0"/>
                      <a:ext cx="75937" cy="165163"/>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3414395</wp:posOffset>
            </wp:positionH>
            <wp:positionV relativeFrom="page">
              <wp:posOffset>4787010</wp:posOffset>
            </wp:positionV>
            <wp:extent cx="76637" cy="166687"/>
            <wp:effectExtent l="0" t="0" r="0" b="0"/>
            <wp:wrapNone/>
            <wp:docPr id="37" name="image60.png" descr=""/>
            <wp:cNvGraphicFramePr>
              <a:graphicFrameLocks noChangeAspect="1"/>
            </wp:cNvGraphicFramePr>
            <a:graphic>
              <a:graphicData uri="http://schemas.openxmlformats.org/drawingml/2006/picture">
                <pic:pic>
                  <pic:nvPicPr>
                    <pic:cNvPr id="38" name="image60.png"/>
                    <pic:cNvPicPr/>
                  </pic:nvPicPr>
                  <pic:blipFill>
                    <a:blip r:embed="rId91" cstate="print"/>
                    <a:stretch>
                      <a:fillRect/>
                    </a:stretch>
                  </pic:blipFill>
                  <pic:spPr>
                    <a:xfrm>
                      <a:off x="0" y="0"/>
                      <a:ext cx="76637" cy="166687"/>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3453765</wp:posOffset>
            </wp:positionH>
            <wp:positionV relativeFrom="page">
              <wp:posOffset>5442203</wp:posOffset>
            </wp:positionV>
            <wp:extent cx="75937" cy="165163"/>
            <wp:effectExtent l="0" t="0" r="0" b="0"/>
            <wp:wrapNone/>
            <wp:docPr id="39" name="image58.png" descr=""/>
            <wp:cNvGraphicFramePr>
              <a:graphicFrameLocks noChangeAspect="1"/>
            </wp:cNvGraphicFramePr>
            <a:graphic>
              <a:graphicData uri="http://schemas.openxmlformats.org/drawingml/2006/picture">
                <pic:pic>
                  <pic:nvPicPr>
                    <pic:cNvPr id="40" name="image58.png"/>
                    <pic:cNvPicPr/>
                  </pic:nvPicPr>
                  <pic:blipFill>
                    <a:blip r:embed="rId89" cstate="print"/>
                    <a:stretch>
                      <a:fillRect/>
                    </a:stretch>
                  </pic:blipFill>
                  <pic:spPr>
                    <a:xfrm>
                      <a:off x="0" y="0"/>
                      <a:ext cx="75937" cy="165163"/>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3480434</wp:posOffset>
            </wp:positionH>
            <wp:positionV relativeFrom="page">
              <wp:posOffset>6085458</wp:posOffset>
            </wp:positionV>
            <wp:extent cx="76213" cy="179736"/>
            <wp:effectExtent l="0" t="0" r="0" b="0"/>
            <wp:wrapNone/>
            <wp:docPr id="41" name="image61.png" descr=""/>
            <wp:cNvGraphicFramePr>
              <a:graphicFrameLocks noChangeAspect="1"/>
            </wp:cNvGraphicFramePr>
            <a:graphic>
              <a:graphicData uri="http://schemas.openxmlformats.org/drawingml/2006/picture">
                <pic:pic>
                  <pic:nvPicPr>
                    <pic:cNvPr id="42" name="image61.png"/>
                    <pic:cNvPicPr/>
                  </pic:nvPicPr>
                  <pic:blipFill>
                    <a:blip r:embed="rId92" cstate="print"/>
                    <a:stretch>
                      <a:fillRect/>
                    </a:stretch>
                  </pic:blipFill>
                  <pic:spPr>
                    <a:xfrm>
                      <a:off x="0" y="0"/>
                      <a:ext cx="76213" cy="179736"/>
                    </a:xfrm>
                    <a:prstGeom prst="rect">
                      <a:avLst/>
                    </a:prstGeom>
                  </pic:spPr>
                </pic:pic>
              </a:graphicData>
            </a:graphic>
          </wp:anchor>
        </w:drawing>
      </w:r>
      <w:r>
        <w:rPr/>
        <w:drawing>
          <wp:anchor distT="0" distB="0" distL="0" distR="0" allowOverlap="1" layoutInCell="1" locked="0" behindDoc="1" simplePos="0" relativeHeight="268274303">
            <wp:simplePos x="0" y="0"/>
            <wp:positionH relativeFrom="page">
              <wp:posOffset>5650229</wp:posOffset>
            </wp:positionH>
            <wp:positionV relativeFrom="page">
              <wp:posOffset>3487165</wp:posOffset>
            </wp:positionV>
            <wp:extent cx="179705" cy="76200"/>
            <wp:effectExtent l="0" t="0" r="0" b="0"/>
            <wp:wrapNone/>
            <wp:docPr id="43" name="image63.png" descr=""/>
            <wp:cNvGraphicFramePr>
              <a:graphicFrameLocks noChangeAspect="1"/>
            </wp:cNvGraphicFramePr>
            <a:graphic>
              <a:graphicData uri="http://schemas.openxmlformats.org/drawingml/2006/picture">
                <pic:pic>
                  <pic:nvPicPr>
                    <pic:cNvPr id="44" name="image63.png"/>
                    <pic:cNvPicPr/>
                  </pic:nvPicPr>
                  <pic:blipFill>
                    <a:blip r:embed="rId94" cstate="print"/>
                    <a:stretch>
                      <a:fillRect/>
                    </a:stretch>
                  </pic:blipFill>
                  <pic:spPr>
                    <a:xfrm>
                      <a:off x="0" y="0"/>
                      <a:ext cx="179705" cy="76200"/>
                    </a:xfrm>
                    <a:prstGeom prst="rect">
                      <a:avLst/>
                    </a:prstGeom>
                  </pic:spPr>
                </pic:pic>
              </a:graphicData>
            </a:graphic>
          </wp:anchor>
        </w:drawing>
      </w:r>
      <w:r>
        <w:rPr/>
        <w:drawing>
          <wp:anchor distT="0" distB="0" distL="0" distR="0" allowOverlap="1" layoutInCell="1" locked="0" behindDoc="1" simplePos="0" relativeHeight="268274351">
            <wp:simplePos x="0" y="0"/>
            <wp:positionH relativeFrom="page">
              <wp:posOffset>5262879</wp:posOffset>
            </wp:positionH>
            <wp:positionV relativeFrom="page">
              <wp:posOffset>3655440</wp:posOffset>
            </wp:positionV>
            <wp:extent cx="76637" cy="166687"/>
            <wp:effectExtent l="0" t="0" r="0" b="0"/>
            <wp:wrapNone/>
            <wp:docPr id="45" name="image60.png" descr=""/>
            <wp:cNvGraphicFramePr>
              <a:graphicFrameLocks noChangeAspect="1"/>
            </wp:cNvGraphicFramePr>
            <a:graphic>
              <a:graphicData uri="http://schemas.openxmlformats.org/drawingml/2006/picture">
                <pic:pic>
                  <pic:nvPicPr>
                    <pic:cNvPr id="46" name="image60.png"/>
                    <pic:cNvPicPr/>
                  </pic:nvPicPr>
                  <pic:blipFill>
                    <a:blip r:embed="rId91" cstate="print"/>
                    <a:stretch>
                      <a:fillRect/>
                    </a:stretch>
                  </pic:blipFill>
                  <pic:spPr>
                    <a:xfrm>
                      <a:off x="0" y="0"/>
                      <a:ext cx="76637" cy="166687"/>
                    </a:xfrm>
                    <a:prstGeom prst="rect">
                      <a:avLst/>
                    </a:prstGeom>
                  </pic:spPr>
                </pic:pic>
              </a:graphicData>
            </a:graphic>
          </wp:anchor>
        </w:drawing>
      </w:r>
      <w:r>
        <w:rPr/>
        <w:pict>
          <v:shape style="position:absolute;margin-left:232.5pt;margin-top:302.679993pt;width:75.350pt;height:37pt;mso-position-horizontal-relative:page;mso-position-vertical-relative:page;z-index:1864" type="#_x0000_t202" filled="false" stroked="true" strokeweight="1pt" strokecolor="#000000">
            <v:textbox inset="0,0,0,0">
              <w:txbxContent>
                <w:p>
                  <w:pPr>
                    <w:spacing w:line="256" w:lineRule="auto" w:before="75"/>
                    <w:ind w:left="488" w:right="0" w:hanging="245"/>
                    <w:jc w:val="left"/>
                    <w:rPr>
                      <w:sz w:val="22"/>
                    </w:rPr>
                  </w:pPr>
                  <w:r>
                    <w:rPr>
                      <w:sz w:val="22"/>
                    </w:rPr>
                    <w:t>Kelemahan atropi</w:t>
                  </w:r>
                </w:p>
              </w:txbxContent>
            </v:textbox>
            <v:stroke dashstyle="shortdash"/>
            <w10:wrap type="none"/>
          </v:shape>
        </w:pict>
      </w:r>
      <w:r>
        <w:rPr/>
        <w:pict>
          <v:shape style="position:absolute;margin-left:234.5pt;margin-top:354.22998pt;width:75.350pt;height:22.5pt;mso-position-horizontal-relative:page;mso-position-vertical-relative:page;z-index:1888" type="#_x0000_t202" filled="false" stroked="true" strokeweight="1pt" strokecolor="#000000">
            <v:textbox inset="0,0,0,0">
              <w:txbxContent>
                <w:p>
                  <w:pPr>
                    <w:spacing w:before="74"/>
                    <w:ind w:left="249" w:right="0" w:firstLine="0"/>
                    <w:jc w:val="left"/>
                    <w:rPr>
                      <w:sz w:val="22"/>
                    </w:rPr>
                  </w:pPr>
                  <w:r>
                    <w:rPr>
                      <w:sz w:val="22"/>
                    </w:rPr>
                    <w:t>Deformitas</w:t>
                  </w:r>
                </w:p>
              </w:txbxContent>
            </v:textbox>
            <v:stroke dashstyle="shortdash"/>
            <w10:wrap type="none"/>
          </v:shape>
        </w:pict>
      </w:r>
      <w:r>
        <w:rPr/>
        <w:pict>
          <v:shape style="position:absolute;margin-left:235.5pt;margin-top:391.22998pt;width:75.350pt;height:37pt;mso-position-horizontal-relative:page;mso-position-vertical-relative:page;z-index:1912" type="#_x0000_t202" filled="false" stroked="true" strokeweight="1pt" strokecolor="#000000">
            <v:textbox inset="0,0,0,0">
              <w:txbxContent>
                <w:p>
                  <w:pPr>
                    <w:spacing w:line="256" w:lineRule="auto" w:before="75"/>
                    <w:ind w:left="280" w:right="0" w:firstLine="201"/>
                    <w:jc w:val="left"/>
                    <w:rPr>
                      <w:sz w:val="22"/>
                    </w:rPr>
                  </w:pPr>
                  <w:r>
                    <w:rPr>
                      <w:sz w:val="22"/>
                    </w:rPr>
                    <w:t>Stress berlebihan</w:t>
                  </w:r>
                </w:p>
              </w:txbxContent>
            </v:textbox>
            <v:stroke dashstyle="shortdash"/>
            <w10:wrap type="none"/>
          </v:shape>
        </w:pict>
      </w:r>
      <w:r>
        <w:rPr/>
        <w:pict>
          <v:shape style="position:absolute;margin-left:230.699997pt;margin-top:442.169983pt;width:90pt;height:37pt;mso-position-horizontal-relative:page;mso-position-vertical-relative:page;z-index:1936" type="#_x0000_t202" filled="false" stroked="true" strokeweight="1pt" strokecolor="#000000">
            <v:textbox inset="0,0,0,0">
              <w:txbxContent>
                <w:p>
                  <w:pPr>
                    <w:spacing w:line="259" w:lineRule="auto" w:before="74"/>
                    <w:ind w:left="426" w:right="0" w:hanging="248"/>
                    <w:jc w:val="left"/>
                    <w:rPr>
                      <w:sz w:val="22"/>
                    </w:rPr>
                  </w:pPr>
                  <w:r>
                    <w:rPr>
                      <w:sz w:val="22"/>
                    </w:rPr>
                    <w:t>Tekanan plantar meningkat</w:t>
                  </w:r>
                </w:p>
              </w:txbxContent>
            </v:textbox>
            <v:stroke dashstyle="shortdash"/>
            <w10:wrap type="none"/>
          </v:shape>
        </w:pict>
      </w:r>
      <w:r>
        <w:rPr/>
        <w:pict>
          <v:shape style="position:absolute;margin-left:317.450012pt;margin-top:302.329987pt;width:133.4pt;height:212.35pt;mso-position-horizontal-relative:page;mso-position-vertical-relative:page;z-index:2056" type="#_x0000_t202" filled="false" stroked="false">
            <v:textbox inset="0,0,0,0">
              <w:txbxContent>
                <w:tbl>
                  <w:tblPr>
                    <w:tblW w:w="0" w:type="auto"/>
                    <w:jc w:val="left"/>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CellMar>
                      <w:top w:w="0" w:type="dxa"/>
                      <w:left w:w="0" w:type="dxa"/>
                      <w:bottom w:w="0" w:type="dxa"/>
                      <w:right w:w="0" w:type="dxa"/>
                    </w:tblCellMar>
                    <w:tblLook w:val="01E0"/>
                  </w:tblPr>
                  <w:tblGrid>
                    <w:gridCol w:w="619"/>
                    <w:gridCol w:w="696"/>
                    <w:gridCol w:w="183"/>
                    <w:gridCol w:w="578"/>
                    <w:gridCol w:w="562"/>
                  </w:tblGrid>
                  <w:tr>
                    <w:trPr>
                      <w:trHeight w:val="1018" w:hRule="exact"/>
                    </w:trPr>
                    <w:tc>
                      <w:tcPr>
                        <w:tcW w:w="1498" w:type="dxa"/>
                        <w:gridSpan w:val="3"/>
                        <w:tcBorders>
                          <w:top w:val="nil"/>
                          <w:left w:val="nil"/>
                          <w:bottom w:val="nil"/>
                        </w:tcBorders>
                      </w:tcPr>
                      <w:p>
                        <w:pPr>
                          <w:pStyle w:val="TableParagraph"/>
                          <w:spacing w:line="259" w:lineRule="auto" w:before="60"/>
                          <w:ind w:left="133" w:right="314" w:firstLine="26"/>
                          <w:jc w:val="left"/>
                          <w:rPr>
                            <w:sz w:val="22"/>
                          </w:rPr>
                        </w:pPr>
                        <w:r>
                          <w:rPr>
                            <w:sz w:val="22"/>
                          </w:rPr>
                          <w:t>Anhidrosis kulit kering</w:t>
                        </w:r>
                      </w:p>
                    </w:tc>
                    <w:tc>
                      <w:tcPr>
                        <w:tcW w:w="1140" w:type="dxa"/>
                        <w:gridSpan w:val="2"/>
                      </w:tcPr>
                      <w:p>
                        <w:pPr>
                          <w:pStyle w:val="TableParagraph"/>
                          <w:spacing w:line="259" w:lineRule="auto" w:before="74"/>
                          <w:ind w:left="59" w:right="41"/>
                          <w:rPr>
                            <w:sz w:val="22"/>
                          </w:rPr>
                        </w:pPr>
                        <w:r>
                          <w:rPr>
                            <w:sz w:val="22"/>
                          </w:rPr>
                          <w:t>Kehilangan sensasi pelindung</w:t>
                        </w:r>
                      </w:p>
                    </w:tc>
                  </w:tr>
                  <w:tr>
                    <w:trPr>
                      <w:trHeight w:val="933" w:hRule="exact"/>
                    </w:trPr>
                    <w:tc>
                      <w:tcPr>
                        <w:tcW w:w="1315" w:type="dxa"/>
                        <w:gridSpan w:val="2"/>
                      </w:tcPr>
                      <w:p>
                        <w:pPr>
                          <w:pStyle w:val="TableParagraph"/>
                          <w:spacing w:before="91"/>
                          <w:ind w:left="303" w:right="189" w:firstLine="46"/>
                          <w:jc w:val="left"/>
                          <w:rPr>
                            <w:sz w:val="22"/>
                          </w:rPr>
                        </w:pPr>
                        <w:r>
                          <w:rPr>
                            <w:sz w:val="22"/>
                          </w:rPr>
                          <w:t>Tonus simpatik menurun</w:t>
                        </w:r>
                      </w:p>
                    </w:tc>
                    <w:tc>
                      <w:tcPr>
                        <w:tcW w:w="761" w:type="dxa"/>
                        <w:gridSpan w:val="2"/>
                        <w:tcBorders>
                          <w:top w:val="nil"/>
                          <w:bottom w:val="nil"/>
                          <w:right w:val="single" w:sz="8" w:space="0" w:color="000000"/>
                        </w:tcBorders>
                      </w:tcPr>
                      <w:p>
                        <w:pPr/>
                      </w:p>
                    </w:tc>
                    <w:tc>
                      <w:tcPr>
                        <w:tcW w:w="562" w:type="dxa"/>
                        <w:vMerge w:val="restart"/>
                        <w:tcBorders>
                          <w:left w:val="single" w:sz="8" w:space="0" w:color="000000"/>
                          <w:right w:val="nil"/>
                        </w:tcBorders>
                      </w:tcPr>
                      <w:p>
                        <w:pPr/>
                      </w:p>
                    </w:tc>
                  </w:tr>
                  <w:tr>
                    <w:trPr>
                      <w:trHeight w:val="2277" w:hRule="exact"/>
                    </w:trPr>
                    <w:tc>
                      <w:tcPr>
                        <w:tcW w:w="619" w:type="dxa"/>
                        <w:tcBorders>
                          <w:left w:val="nil"/>
                          <w:bottom w:val="nil"/>
                          <w:right w:val="single" w:sz="8" w:space="0" w:color="000000"/>
                        </w:tcBorders>
                      </w:tcPr>
                      <w:p>
                        <w:pPr/>
                      </w:p>
                    </w:tc>
                    <w:tc>
                      <w:tcPr>
                        <w:tcW w:w="1457" w:type="dxa"/>
                        <w:gridSpan w:val="3"/>
                        <w:tcBorders>
                          <w:top w:val="nil"/>
                          <w:left w:val="single" w:sz="8" w:space="0" w:color="000000"/>
                          <w:bottom w:val="single" w:sz="8" w:space="0" w:color="000000"/>
                          <w:right w:val="single" w:sz="8" w:space="0" w:color="000000"/>
                        </w:tcBorders>
                      </w:tcPr>
                      <w:p>
                        <w:pPr/>
                      </w:p>
                    </w:tc>
                    <w:tc>
                      <w:tcPr>
                        <w:tcW w:w="562" w:type="dxa"/>
                        <w:vMerge/>
                        <w:tcBorders>
                          <w:left w:val="single" w:sz="8" w:space="0" w:color="000000"/>
                          <w:bottom w:val="nil"/>
                          <w:right w:val="nil"/>
                        </w:tcBorders>
                      </w:tcPr>
                      <w:p>
                        <w:pPr/>
                      </w:p>
                    </w:tc>
                  </w:tr>
                </w:tbl>
                <w:p>
                  <w:pPr>
                    <w:pStyle w:val="BodyText"/>
                  </w:pPr>
                </w:p>
              </w:txbxContent>
            </v:textbox>
            <w10:wrap type="none"/>
          </v:shape>
        </w:pict>
      </w:r>
      <w:r>
        <w:rPr/>
        <w:t>Gambar 3.1 Kerangka Konseptual Penelitian Deteksi Dini Pencegahan </w:t>
      </w:r>
      <w:r>
        <w:rPr>
          <w:i/>
        </w:rPr>
        <w:t>Diabetic </w:t>
      </w:r>
      <w:r>
        <w:rPr>
          <w:i/>
        </w:rPr>
        <w:t>Foot Ulcer </w:t>
      </w:r>
      <w:r>
        <w:rPr/>
        <w:t>dengan Pemeriksaan Neurologi Penderita Diabetes Melitus Tipe 2 di Puskesmas Kebonsari Surabaya.</w:t>
      </w:r>
    </w:p>
    <w:p>
      <w:pPr>
        <w:pStyle w:val="BodyText"/>
        <w:rPr>
          <w:sz w:val="20"/>
        </w:rPr>
      </w:pPr>
    </w:p>
    <w:p>
      <w:pPr>
        <w:pStyle w:val="BodyText"/>
        <w:rPr>
          <w:sz w:val="20"/>
        </w:rPr>
      </w:pPr>
    </w:p>
    <w:p>
      <w:pPr>
        <w:pStyle w:val="BodyText"/>
        <w:rPr>
          <w:sz w:val="20"/>
        </w:rPr>
      </w:pPr>
    </w:p>
    <w:p>
      <w:pPr>
        <w:pStyle w:val="BodyText"/>
        <w:spacing w:before="5"/>
        <w:rPr>
          <w:sz w:val="20"/>
        </w:rPr>
      </w:pPr>
    </w:p>
    <w:p>
      <w:pPr>
        <w:spacing w:before="57"/>
        <w:ind w:left="2008" w:right="1718" w:firstLine="0"/>
        <w:jc w:val="center"/>
        <w:rPr>
          <w:rFonts w:ascii="Calibri"/>
          <w:sz w:val="22"/>
        </w:rPr>
      </w:pPr>
      <w:r>
        <w:rPr>
          <w:rFonts w:ascii="Calibri"/>
          <w:sz w:val="22"/>
        </w:rPr>
        <w:t>46</w:t>
      </w:r>
    </w:p>
    <w:p>
      <w:pPr>
        <w:spacing w:after="0"/>
        <w:jc w:val="center"/>
        <w:rPr>
          <w:rFonts w:ascii="Calibri"/>
          <w:sz w:val="22"/>
        </w:rPr>
        <w:sectPr>
          <w:type w:val="continuous"/>
          <w:pgSz w:w="11910" w:h="16840"/>
          <w:pgMar w:top="3760" w:bottom="280" w:left="1680" w:right="1400"/>
        </w:sectPr>
      </w:pPr>
    </w:p>
    <w:p>
      <w:pPr>
        <w:spacing w:before="29"/>
        <w:ind w:left="571" w:right="115" w:firstLine="0"/>
        <w:jc w:val="right"/>
        <w:rPr>
          <w:rFonts w:ascii="Calibri"/>
          <w:sz w:val="22"/>
        </w:rPr>
      </w:pPr>
      <w:r>
        <w:rPr>
          <w:rFonts w:ascii="Calibri"/>
          <w:sz w:val="22"/>
        </w:rPr>
        <w:t>47</w:t>
      </w:r>
    </w:p>
    <w:p>
      <w:pPr>
        <w:pStyle w:val="BodyText"/>
        <w:rPr>
          <w:rFonts w:ascii="Calibri"/>
          <w:sz w:val="20"/>
        </w:rPr>
      </w:pPr>
    </w:p>
    <w:p>
      <w:pPr>
        <w:pStyle w:val="BodyText"/>
        <w:rPr>
          <w:rFonts w:ascii="Calibri"/>
          <w:sz w:val="20"/>
        </w:rPr>
      </w:pPr>
    </w:p>
    <w:p>
      <w:pPr>
        <w:pStyle w:val="BodyText"/>
        <w:spacing w:before="5"/>
        <w:rPr>
          <w:rFonts w:ascii="Calibri"/>
          <w:sz w:val="19"/>
        </w:rPr>
      </w:pPr>
    </w:p>
    <w:p>
      <w:pPr>
        <w:pStyle w:val="Heading1"/>
        <w:numPr>
          <w:ilvl w:val="1"/>
          <w:numId w:val="35"/>
        </w:numPr>
        <w:tabs>
          <w:tab w:pos="1154" w:val="left" w:leader="none"/>
          <w:tab w:pos="1155" w:val="left" w:leader="none"/>
        </w:tabs>
        <w:spacing w:line="240" w:lineRule="auto" w:before="0" w:after="0"/>
        <w:ind w:left="1154" w:right="0" w:hanging="566"/>
        <w:jc w:val="left"/>
      </w:pPr>
      <w:bookmarkStart w:name="_TOC_250030" w:id="47"/>
      <w:bookmarkEnd w:id="47"/>
      <w:r>
        <w:rPr/>
        <w:t>Hipotesis</w:t>
      </w:r>
    </w:p>
    <w:p>
      <w:pPr>
        <w:pStyle w:val="BodyText"/>
        <w:rPr>
          <w:b/>
        </w:rPr>
      </w:pPr>
    </w:p>
    <w:p>
      <w:pPr>
        <w:pStyle w:val="BodyText"/>
        <w:spacing w:line="480" w:lineRule="auto"/>
        <w:ind w:left="588" w:right="119" w:firstLine="566"/>
        <w:jc w:val="both"/>
      </w:pPr>
      <w:r>
        <w:rPr/>
        <w:t>Hipotesis pada penelitian ini adalah pemeriksaan neurologi (reflek achilles, reflek patella, dan uji sensivitas dengan IpTT) dapat mendeteksi pencegahan DFU penderita DM tipe 2.</w:t>
      </w:r>
    </w:p>
    <w:p>
      <w:pPr>
        <w:spacing w:after="0" w:line="480" w:lineRule="auto"/>
        <w:jc w:val="both"/>
        <w:sectPr>
          <w:headerReference w:type="default" r:id="rId95"/>
          <w:pgSz w:w="11910" w:h="16840"/>
          <w:pgMar w:header="0" w:footer="0" w:top="660" w:bottom="280" w:left="1680" w:right="1580"/>
        </w:sectPr>
      </w:pPr>
    </w:p>
    <w:p>
      <w:pPr>
        <w:pStyle w:val="Heading1"/>
        <w:spacing w:line="480" w:lineRule="auto" w:before="102"/>
        <w:ind w:left="3245" w:right="2764" w:firstLine="974"/>
      </w:pPr>
      <w:bookmarkStart w:name="_TOC_250029" w:id="48"/>
      <w:bookmarkEnd w:id="48"/>
      <w:r>
        <w:rPr/>
        <w:t>BAB 4 METODE PENELITIAN</w:t>
      </w:r>
    </w:p>
    <w:p>
      <w:pPr>
        <w:pStyle w:val="BodyText"/>
        <w:spacing w:before="10"/>
        <w:ind w:left="1154"/>
      </w:pPr>
      <w:r>
        <w:rPr/>
        <w:t>Pada bab ini menjelaskan mengenai 1) Desain Penelitian, 2) Kerangka Kerja,</w:t>
      </w:r>
    </w:p>
    <w:p>
      <w:pPr>
        <w:pStyle w:val="BodyText"/>
      </w:pPr>
    </w:p>
    <w:p>
      <w:pPr>
        <w:pStyle w:val="BodyText"/>
        <w:spacing w:line="480" w:lineRule="auto"/>
        <w:ind w:left="588" w:right="114"/>
        <w:jc w:val="both"/>
      </w:pPr>
      <w:r>
        <w:rPr/>
        <w:t>3) Waktu dan Tempat Penelitian, 4) Populasi, Sampel, dan Teknik Sampling, 5) Identifikasi Variabel, 6) Definisi Operasional, 7) Pengumpulan, Prosedur, Pengolahan, dan Analisa Data, dan 8) Etika Penelitian.</w:t>
      </w:r>
    </w:p>
    <w:p>
      <w:pPr>
        <w:pStyle w:val="Heading1"/>
        <w:numPr>
          <w:ilvl w:val="1"/>
          <w:numId w:val="37"/>
        </w:numPr>
        <w:tabs>
          <w:tab w:pos="1155" w:val="left" w:leader="none"/>
        </w:tabs>
        <w:spacing w:line="240" w:lineRule="auto" w:before="10" w:after="0"/>
        <w:ind w:left="1154" w:right="0" w:hanging="566"/>
        <w:jc w:val="both"/>
      </w:pPr>
      <w:bookmarkStart w:name="_TOC_250028" w:id="49"/>
      <w:r>
        <w:rPr/>
        <w:t>Desain</w:t>
      </w:r>
      <w:r>
        <w:rPr>
          <w:spacing w:val="-5"/>
        </w:rPr>
        <w:t> </w:t>
      </w:r>
      <w:bookmarkEnd w:id="49"/>
      <w:r>
        <w:rPr/>
        <w:t>Penelitian</w:t>
      </w:r>
    </w:p>
    <w:p>
      <w:pPr>
        <w:pStyle w:val="BodyText"/>
        <w:rPr>
          <w:b/>
        </w:rPr>
      </w:pPr>
    </w:p>
    <w:p>
      <w:pPr>
        <w:pStyle w:val="BodyText"/>
        <w:spacing w:line="480" w:lineRule="auto"/>
        <w:ind w:left="588" w:right="116" w:firstLine="566"/>
        <w:jc w:val="both"/>
      </w:pPr>
      <w:r>
        <w:rPr/>
        <w:t>Penelitian ini mengidentifikasi deteksi dini pencegahan DFU dengan pemeriksaan neurologi kaki penderita DM tipe 2 dengan melakukan pemeriksaan </w:t>
      </w:r>
      <w:r>
        <w:rPr>
          <w:i/>
        </w:rPr>
        <w:t>reflex </w:t>
      </w:r>
      <w:r>
        <w:rPr/>
        <w:t>achilles, </w:t>
      </w:r>
      <w:r>
        <w:rPr>
          <w:i/>
        </w:rPr>
        <w:t>reflex </w:t>
      </w:r>
      <w:r>
        <w:rPr/>
        <w:t>patella, dan uji sensitivitas dengan IpTT. Penelitian ini menggunakan desain penelitian deskriptif kuantitatif dengan pendekatan </w:t>
      </w:r>
      <w:r>
        <w:rPr>
          <w:i/>
        </w:rPr>
        <w:t>cross- </w:t>
      </w:r>
      <w:r>
        <w:rPr>
          <w:i/>
        </w:rPr>
        <w:t>sectional </w:t>
      </w:r>
      <w:r>
        <w:rPr/>
        <w:t>dimana desain penelitian ini tidak membutuhkan tindak lanjut.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before="56"/>
        <w:ind w:left="470" w:right="0" w:firstLine="0"/>
        <w:jc w:val="center"/>
        <w:rPr>
          <w:rFonts w:ascii="Calibri"/>
          <w:sz w:val="22"/>
        </w:rPr>
      </w:pPr>
      <w:r>
        <w:rPr>
          <w:rFonts w:ascii="Calibri"/>
          <w:sz w:val="22"/>
        </w:rPr>
        <w:t>48</w:t>
      </w:r>
    </w:p>
    <w:p>
      <w:pPr>
        <w:spacing w:after="0"/>
        <w:jc w:val="center"/>
        <w:rPr>
          <w:rFonts w:ascii="Calibri"/>
          <w:sz w:val="22"/>
        </w:rPr>
        <w:sectPr>
          <w:headerReference w:type="default" r:id="rId96"/>
          <w:pgSz w:w="11910" w:h="16840"/>
          <w:pgMar w:header="0" w:footer="0" w:top="1580" w:bottom="280" w:left="1680" w:right="1580"/>
        </w:sectPr>
      </w:pPr>
    </w:p>
    <w:p>
      <w:pPr>
        <w:pStyle w:val="BodyText"/>
        <w:rPr>
          <w:rFonts w:ascii="Calibri"/>
          <w:sz w:val="20"/>
        </w:rPr>
      </w:pPr>
    </w:p>
    <w:p>
      <w:pPr>
        <w:pStyle w:val="BodyText"/>
        <w:rPr>
          <w:rFonts w:ascii="Calibri"/>
          <w:sz w:val="20"/>
        </w:rPr>
      </w:pPr>
    </w:p>
    <w:p>
      <w:pPr>
        <w:pStyle w:val="BodyText"/>
        <w:spacing w:before="8"/>
        <w:rPr>
          <w:rFonts w:ascii="Calibri"/>
          <w:sz w:val="19"/>
        </w:rPr>
      </w:pPr>
    </w:p>
    <w:p>
      <w:pPr>
        <w:pStyle w:val="Heading1"/>
        <w:numPr>
          <w:ilvl w:val="1"/>
          <w:numId w:val="37"/>
        </w:numPr>
        <w:tabs>
          <w:tab w:pos="1154" w:val="left" w:leader="none"/>
          <w:tab w:pos="1155" w:val="left" w:leader="none"/>
        </w:tabs>
        <w:spacing w:line="240" w:lineRule="auto" w:before="1" w:after="0"/>
        <w:ind w:left="1154" w:right="0" w:hanging="566"/>
        <w:jc w:val="left"/>
      </w:pPr>
      <w:r>
        <w:rPr/>
        <w:drawing>
          <wp:anchor distT="0" distB="0" distL="0" distR="0" allowOverlap="1" layoutInCell="1" locked="0" behindDoc="1" simplePos="0" relativeHeight="268274783">
            <wp:simplePos x="0" y="0"/>
            <wp:positionH relativeFrom="page">
              <wp:posOffset>3920490</wp:posOffset>
            </wp:positionH>
            <wp:positionV relativeFrom="paragraph">
              <wp:posOffset>904152</wp:posOffset>
            </wp:positionV>
            <wp:extent cx="75685" cy="140017"/>
            <wp:effectExtent l="0" t="0" r="0" b="0"/>
            <wp:wrapNone/>
            <wp:docPr id="47" name="image64.png" descr=""/>
            <wp:cNvGraphicFramePr>
              <a:graphicFrameLocks noChangeAspect="1"/>
            </wp:cNvGraphicFramePr>
            <a:graphic>
              <a:graphicData uri="http://schemas.openxmlformats.org/drawingml/2006/picture">
                <pic:pic>
                  <pic:nvPicPr>
                    <pic:cNvPr id="48" name="image64.png"/>
                    <pic:cNvPicPr/>
                  </pic:nvPicPr>
                  <pic:blipFill>
                    <a:blip r:embed="rId98" cstate="print"/>
                    <a:stretch>
                      <a:fillRect/>
                    </a:stretch>
                  </pic:blipFill>
                  <pic:spPr>
                    <a:xfrm>
                      <a:off x="0" y="0"/>
                      <a:ext cx="75685" cy="140017"/>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3920490</wp:posOffset>
            </wp:positionH>
            <wp:positionV relativeFrom="paragraph">
              <wp:posOffset>1492035</wp:posOffset>
            </wp:positionV>
            <wp:extent cx="76148" cy="140874"/>
            <wp:effectExtent l="0" t="0" r="0" b="0"/>
            <wp:wrapNone/>
            <wp:docPr id="49" name="image65.png" descr=""/>
            <wp:cNvGraphicFramePr>
              <a:graphicFrameLocks noChangeAspect="1"/>
            </wp:cNvGraphicFramePr>
            <a:graphic>
              <a:graphicData uri="http://schemas.openxmlformats.org/drawingml/2006/picture">
                <pic:pic>
                  <pic:nvPicPr>
                    <pic:cNvPr id="50" name="image65.png"/>
                    <pic:cNvPicPr/>
                  </pic:nvPicPr>
                  <pic:blipFill>
                    <a:blip r:embed="rId99" cstate="print"/>
                    <a:stretch>
                      <a:fillRect/>
                    </a:stretch>
                  </pic:blipFill>
                  <pic:spPr>
                    <a:xfrm>
                      <a:off x="0" y="0"/>
                      <a:ext cx="76148" cy="140874"/>
                    </a:xfrm>
                    <a:prstGeom prst="rect">
                      <a:avLst/>
                    </a:prstGeom>
                  </pic:spPr>
                </pic:pic>
              </a:graphicData>
            </a:graphic>
          </wp:anchor>
        </w:drawing>
      </w:r>
      <w:r>
        <w:rPr/>
        <w:drawing>
          <wp:anchor distT="0" distB="0" distL="0" distR="0" allowOverlap="1" layoutInCell="1" locked="0" behindDoc="1" simplePos="0" relativeHeight="268274831">
            <wp:simplePos x="0" y="0"/>
            <wp:positionH relativeFrom="page">
              <wp:posOffset>3920490</wp:posOffset>
            </wp:positionH>
            <wp:positionV relativeFrom="paragraph">
              <wp:posOffset>2391830</wp:posOffset>
            </wp:positionV>
            <wp:extent cx="76148" cy="140874"/>
            <wp:effectExtent l="0" t="0" r="0" b="0"/>
            <wp:wrapNone/>
            <wp:docPr id="51" name="image65.png" descr=""/>
            <wp:cNvGraphicFramePr>
              <a:graphicFrameLocks noChangeAspect="1"/>
            </wp:cNvGraphicFramePr>
            <a:graphic>
              <a:graphicData uri="http://schemas.openxmlformats.org/drawingml/2006/picture">
                <pic:pic>
                  <pic:nvPicPr>
                    <pic:cNvPr id="52" name="image65.png"/>
                    <pic:cNvPicPr/>
                  </pic:nvPicPr>
                  <pic:blipFill>
                    <a:blip r:embed="rId99" cstate="print"/>
                    <a:stretch>
                      <a:fillRect/>
                    </a:stretch>
                  </pic:blipFill>
                  <pic:spPr>
                    <a:xfrm>
                      <a:off x="0" y="0"/>
                      <a:ext cx="76148" cy="140874"/>
                    </a:xfrm>
                    <a:prstGeom prst="rect">
                      <a:avLst/>
                    </a:prstGeom>
                  </pic:spPr>
                </pic:pic>
              </a:graphicData>
            </a:graphic>
          </wp:anchor>
        </w:drawing>
      </w:r>
      <w:bookmarkStart w:name="_TOC_250027" w:id="50"/>
      <w:r>
        <w:rPr/>
        <w:t>Kerangka</w:t>
      </w:r>
      <w:r>
        <w:rPr>
          <w:spacing w:val="-5"/>
        </w:rPr>
        <w:t> </w:t>
      </w:r>
      <w:bookmarkEnd w:id="50"/>
      <w:r>
        <w:rPr/>
        <w:t>Kerja</w:t>
      </w:r>
    </w:p>
    <w:p>
      <w:pPr>
        <w:pStyle w:val="BodyText"/>
        <w:rPr>
          <w:b/>
          <w:sz w:val="17"/>
        </w:rPr>
      </w:pPr>
      <w:r>
        <w:rPr/>
        <w:pict>
          <v:shape style="position:absolute;margin-left:119.25pt;margin-top:12.14427pt;width:389.25pt;height:45.75pt;mso-position-horizontal-relative:page;mso-position-vertical-relative:paragraph;z-index:2080;mso-wrap-distance-left:0;mso-wrap-distance-right:0" type="#_x0000_t202" filled="false" stroked="true" strokeweight=".75pt" strokecolor="#000000">
            <v:textbox inset="0,0,0,0">
              <w:txbxContent>
                <w:p>
                  <w:pPr>
                    <w:spacing w:before="70"/>
                    <w:ind w:left="210" w:right="210" w:firstLine="0"/>
                    <w:jc w:val="center"/>
                    <w:rPr>
                      <w:b/>
                      <w:sz w:val="22"/>
                    </w:rPr>
                  </w:pPr>
                  <w:r>
                    <w:rPr>
                      <w:b/>
                      <w:sz w:val="22"/>
                    </w:rPr>
                    <w:t>Populasi</w:t>
                  </w:r>
                </w:p>
                <w:p>
                  <w:pPr>
                    <w:spacing w:before="1"/>
                    <w:ind w:left="211" w:right="210" w:firstLine="0"/>
                    <w:jc w:val="center"/>
                    <w:rPr>
                      <w:sz w:val="22"/>
                    </w:rPr>
                  </w:pPr>
                  <w:r>
                    <w:rPr>
                      <w:sz w:val="22"/>
                    </w:rPr>
                    <w:t>Penderita diabetes melitus sebanyak 45 orang di Puskesmas Kebonsari Surabaya</w:t>
                  </w:r>
                </w:p>
              </w:txbxContent>
            </v:textbox>
            <v:stroke dashstyle="solid"/>
            <w10:wrap type="topAndBottom"/>
          </v:shape>
        </w:pict>
      </w:r>
      <w:r>
        <w:rPr/>
        <w:pict>
          <v:shape style="position:absolute;margin-left:118.400002pt;margin-top:68.594269pt;width:390.75pt;height:34.5pt;mso-position-horizontal-relative:page;mso-position-vertical-relative:paragraph;z-index:2104;mso-wrap-distance-left:0;mso-wrap-distance-right:0" type="#_x0000_t202" filled="false" stroked="true" strokeweight=".75pt" strokecolor="#000000">
            <v:textbox inset="0,0,0,0">
              <w:txbxContent>
                <w:p>
                  <w:pPr>
                    <w:spacing w:before="69"/>
                    <w:ind w:left="329" w:right="326" w:firstLine="0"/>
                    <w:jc w:val="center"/>
                    <w:rPr>
                      <w:b/>
                      <w:sz w:val="22"/>
                    </w:rPr>
                  </w:pPr>
                  <w:r>
                    <w:rPr>
                      <w:b/>
                      <w:sz w:val="22"/>
                    </w:rPr>
                    <w:t>Teknik Sampling</w:t>
                  </w:r>
                </w:p>
                <w:p>
                  <w:pPr>
                    <w:spacing w:before="1"/>
                    <w:ind w:left="330" w:right="326" w:firstLine="0"/>
                    <w:jc w:val="center"/>
                    <w:rPr>
                      <w:i/>
                      <w:sz w:val="22"/>
                    </w:rPr>
                  </w:pPr>
                  <w:r>
                    <w:rPr>
                      <w:sz w:val="22"/>
                    </w:rPr>
                    <w:t>Menggunakan </w:t>
                  </w:r>
                  <w:r>
                    <w:rPr>
                      <w:i/>
                      <w:sz w:val="22"/>
                    </w:rPr>
                    <w:t>non probability sampling </w:t>
                  </w:r>
                  <w:r>
                    <w:rPr>
                      <w:sz w:val="22"/>
                    </w:rPr>
                    <w:t>dengan pendekatan </w:t>
                  </w:r>
                  <w:r>
                    <w:rPr>
                      <w:i/>
                      <w:sz w:val="22"/>
                    </w:rPr>
                    <w:t>accidental sampling</w:t>
                  </w:r>
                </w:p>
              </w:txbxContent>
            </v:textbox>
            <v:stroke dashstyle="solid"/>
            <w10:wrap type="topAndBottom"/>
          </v:shape>
        </w:pict>
      </w:r>
      <w:r>
        <w:rPr/>
        <w:pict>
          <v:shape style="position:absolute;margin-left:117.449997pt;margin-top:114.984268pt;width:389.25pt;height:59.25pt;mso-position-horizontal-relative:page;mso-position-vertical-relative:paragraph;z-index:2128;mso-wrap-distance-left:0;mso-wrap-distance-right:0" type="#_x0000_t202" filled="false" stroked="true" strokeweight=".75pt" strokecolor="#000000">
            <v:textbox inset="0,0,0,0">
              <w:txbxContent>
                <w:p>
                  <w:pPr>
                    <w:spacing w:line="252" w:lineRule="exact" w:before="70"/>
                    <w:ind w:left="215" w:right="210" w:firstLine="0"/>
                    <w:jc w:val="center"/>
                    <w:rPr>
                      <w:b/>
                      <w:sz w:val="22"/>
                    </w:rPr>
                  </w:pPr>
                  <w:r>
                    <w:rPr>
                      <w:b/>
                      <w:sz w:val="22"/>
                    </w:rPr>
                    <w:t>Sampel</w:t>
                  </w:r>
                </w:p>
                <w:p>
                  <w:pPr>
                    <w:spacing w:line="244" w:lineRule="auto" w:before="0"/>
                    <w:ind w:left="210" w:right="210" w:firstLine="0"/>
                    <w:jc w:val="center"/>
                    <w:rPr>
                      <w:sz w:val="22"/>
                    </w:rPr>
                  </w:pPr>
                  <w:r>
                    <w:rPr>
                      <w:sz w:val="22"/>
                    </w:rPr>
                    <w:t>Penderita diabetes melitus yang memenuhi kriteria inklusi dan eksklusi dengan jumlah sampel 40 orang di Puskesmas Kebonsari Surabaya</w:t>
                  </w:r>
                </w:p>
              </w:txbxContent>
            </v:textbox>
            <v:stroke dashstyle="solid"/>
            <w10:wrap type="topAndBottom"/>
          </v:shape>
        </w:pict>
      </w:r>
      <w:r>
        <w:rPr/>
        <w:pict>
          <v:shape style="position:absolute;margin-left:119.900002pt;margin-top:184.274277pt;width:389.25pt;height:51pt;mso-position-horizontal-relative:page;mso-position-vertical-relative:paragraph;z-index:2152;mso-wrap-distance-left:0;mso-wrap-distance-right:0" type="#_x0000_t202" filled="false" stroked="true" strokeweight=".75pt" strokecolor="#000000">
            <v:textbox inset="0,0,0,0">
              <w:txbxContent>
                <w:p>
                  <w:pPr>
                    <w:spacing w:line="252" w:lineRule="exact" w:before="72"/>
                    <w:ind w:left="213" w:right="210" w:firstLine="0"/>
                    <w:jc w:val="center"/>
                    <w:rPr>
                      <w:b/>
                      <w:sz w:val="22"/>
                    </w:rPr>
                  </w:pPr>
                  <w:r>
                    <w:rPr>
                      <w:b/>
                      <w:sz w:val="22"/>
                    </w:rPr>
                    <w:t>Pengumpulan Data</w:t>
                  </w:r>
                </w:p>
                <w:p>
                  <w:pPr>
                    <w:spacing w:before="0"/>
                    <w:ind w:left="211" w:right="210" w:firstLine="0"/>
                    <w:jc w:val="center"/>
                    <w:rPr>
                      <w:sz w:val="22"/>
                    </w:rPr>
                  </w:pPr>
                  <w:r>
                    <w:rPr>
                      <w:sz w:val="22"/>
                    </w:rPr>
                    <w:t>Kuesioner untuk data demografi dan lembar observasi hasil pengukuran achilles, reflek patella dan IpTT.</w:t>
                  </w:r>
                </w:p>
              </w:txbxContent>
            </v:textbox>
            <v:stroke dashstyle="solid"/>
            <w10:wrap type="topAndBottom"/>
          </v:shape>
        </w:pict>
      </w:r>
      <w:r>
        <w:rPr/>
        <w:pict>
          <v:shape style="position:absolute;margin-left:120.550003pt;margin-top:248.924271pt;width:389.25pt;height:46.05pt;mso-position-horizontal-relative:page;mso-position-vertical-relative:paragraph;z-index:2176;mso-wrap-distance-left:0;mso-wrap-distance-right:0" type="#_x0000_t202" filled="false" stroked="true" strokeweight=".75pt" strokecolor="#000000">
            <v:textbox inset="0,0,0,0">
              <w:txbxContent>
                <w:p>
                  <w:pPr>
                    <w:spacing w:before="71"/>
                    <w:ind w:left="215" w:right="209" w:firstLine="0"/>
                    <w:jc w:val="center"/>
                    <w:rPr>
                      <w:b/>
                      <w:sz w:val="22"/>
                    </w:rPr>
                  </w:pPr>
                  <w:r>
                    <w:rPr>
                      <w:b/>
                      <w:sz w:val="22"/>
                    </w:rPr>
                    <w:t>Pengelolahan Data</w:t>
                  </w:r>
                </w:p>
                <w:p>
                  <w:pPr>
                    <w:spacing w:line="252" w:lineRule="exact" w:before="1"/>
                    <w:ind w:left="215" w:right="210" w:firstLine="0"/>
                    <w:jc w:val="center"/>
                    <w:rPr>
                      <w:sz w:val="22"/>
                    </w:rPr>
                  </w:pPr>
                  <w:r>
                    <w:rPr>
                      <w:sz w:val="22"/>
                    </w:rPr>
                    <w:t>Data yang diperoleh selanjutnya dilakukan dengan </w:t>
                  </w:r>
                  <w:r>
                    <w:rPr>
                      <w:i/>
                      <w:sz w:val="22"/>
                    </w:rPr>
                    <w:t>editing</w:t>
                  </w:r>
                  <w:r>
                    <w:rPr>
                      <w:sz w:val="22"/>
                    </w:rPr>
                    <w:t>, </w:t>
                  </w:r>
                  <w:r>
                    <w:rPr>
                      <w:i/>
                      <w:sz w:val="22"/>
                    </w:rPr>
                    <w:t>coding</w:t>
                  </w:r>
                  <w:r>
                    <w:rPr>
                      <w:sz w:val="22"/>
                    </w:rPr>
                    <w:t>, </w:t>
                  </w:r>
                  <w:r>
                    <w:rPr>
                      <w:i/>
                      <w:sz w:val="22"/>
                    </w:rPr>
                    <w:t>processing</w:t>
                  </w:r>
                  <w:r>
                    <w:rPr>
                      <w:sz w:val="22"/>
                    </w:rPr>
                    <w:t>, dan</w:t>
                  </w:r>
                </w:p>
                <w:p>
                  <w:pPr>
                    <w:spacing w:line="252" w:lineRule="exact" w:before="0"/>
                    <w:ind w:left="215" w:right="209" w:firstLine="0"/>
                    <w:jc w:val="center"/>
                    <w:rPr>
                      <w:i/>
                      <w:sz w:val="22"/>
                    </w:rPr>
                  </w:pPr>
                  <w:r>
                    <w:rPr>
                      <w:i/>
                      <w:sz w:val="22"/>
                    </w:rPr>
                    <w:t>cleaning</w:t>
                  </w:r>
                </w:p>
              </w:txbxContent>
            </v:textbox>
            <v:stroke dashstyle="solid"/>
            <w10:wrap type="topAndBottom"/>
          </v:shape>
        </w:pict>
      </w:r>
      <w:r>
        <w:rPr/>
        <w:pict>
          <v:shape style="position:absolute;margin-left:243.100006pt;margin-top:309.814270pt;width:145.7pt;height:25.4pt;mso-position-horizontal-relative:page;mso-position-vertical-relative:paragraph;z-index:2200;mso-wrap-distance-left:0;mso-wrap-distance-right:0" type="#_x0000_t202" filled="false" stroked="true" strokeweight=".75pt" strokecolor="#000000">
            <v:textbox inset="0,0,0,0">
              <w:txbxContent>
                <w:p>
                  <w:pPr>
                    <w:spacing w:before="72"/>
                    <w:ind w:left="841" w:right="0" w:firstLine="0"/>
                    <w:jc w:val="left"/>
                    <w:rPr>
                      <w:b/>
                      <w:sz w:val="22"/>
                    </w:rPr>
                  </w:pPr>
                  <w:r>
                    <w:rPr>
                      <w:b/>
                      <w:sz w:val="22"/>
                    </w:rPr>
                    <w:t>Analisa Data</w:t>
                  </w:r>
                </w:p>
              </w:txbxContent>
            </v:textbox>
            <v:stroke dashstyle="solid"/>
            <w10:wrap type="topAndBottom"/>
          </v:shape>
        </w:pict>
      </w:r>
      <w:r>
        <w:rPr/>
        <w:pict>
          <v:shape style="position:absolute;margin-left:241.100006pt;margin-top:355.214264pt;width:148.5pt;height:23.45pt;mso-position-horizontal-relative:page;mso-position-vertical-relative:paragraph;z-index:2224;mso-wrap-distance-left:0;mso-wrap-distance-right:0" type="#_x0000_t202" filled="false" stroked="true" strokeweight=".75pt" strokecolor="#000000">
            <v:textbox inset="0,0,0,0">
              <w:txbxContent>
                <w:p>
                  <w:pPr>
                    <w:spacing w:before="72"/>
                    <w:ind w:left="401" w:right="0" w:firstLine="0"/>
                    <w:jc w:val="left"/>
                    <w:rPr>
                      <w:b/>
                      <w:sz w:val="22"/>
                    </w:rPr>
                  </w:pPr>
                  <w:r>
                    <w:rPr>
                      <w:b/>
                      <w:sz w:val="22"/>
                    </w:rPr>
                    <w:t>Hasil dan Pembahasan</w:t>
                  </w:r>
                </w:p>
              </w:txbxContent>
            </v:textbox>
            <v:stroke dashstyle="solid"/>
            <w10:wrap type="topAndBottom"/>
          </v:shape>
        </w:pict>
      </w:r>
      <w:r>
        <w:rPr/>
        <w:pict>
          <v:shape style="position:absolute;margin-left:241.899994pt;margin-top:398.464264pt;width:148.5pt;height:21.75pt;mso-position-horizontal-relative:page;mso-position-vertical-relative:paragraph;z-index:2248;mso-wrap-distance-left:0;mso-wrap-distance-right:0" type="#_x0000_t202" filled="false" stroked="true" strokeweight=".75pt" strokecolor="#000000">
            <v:textbox inset="0,0,0,0">
              <w:txbxContent>
                <w:p>
                  <w:pPr>
                    <w:spacing w:before="71"/>
                    <w:ind w:left="416" w:right="0" w:firstLine="0"/>
                    <w:jc w:val="left"/>
                    <w:rPr>
                      <w:b/>
                      <w:sz w:val="22"/>
                    </w:rPr>
                  </w:pPr>
                  <w:r>
                    <w:rPr>
                      <w:b/>
                      <w:sz w:val="22"/>
                    </w:rPr>
                    <w:t>Kesimpulan dan saran</w:t>
                  </w:r>
                </w:p>
              </w:txbxContent>
            </v:textbox>
            <v:stroke dashstyle="solid"/>
            <w10:wrap type="topAndBottom"/>
          </v:shape>
        </w:pict>
      </w:r>
    </w:p>
    <w:p>
      <w:pPr>
        <w:pStyle w:val="BodyText"/>
        <w:spacing w:before="3"/>
        <w:rPr>
          <w:b/>
          <w:sz w:val="11"/>
        </w:rPr>
      </w:pPr>
    </w:p>
    <w:p>
      <w:pPr>
        <w:pStyle w:val="BodyText"/>
        <w:spacing w:before="4"/>
        <w:rPr>
          <w:b/>
          <w:sz w:val="13"/>
        </w:rPr>
      </w:pPr>
    </w:p>
    <w:p>
      <w:pPr>
        <w:pStyle w:val="BodyText"/>
        <w:spacing w:before="1"/>
        <w:rPr>
          <w:b/>
          <w:sz w:val="10"/>
        </w:rPr>
      </w:pPr>
    </w:p>
    <w:p>
      <w:pPr>
        <w:pStyle w:val="BodyText"/>
        <w:spacing w:before="5"/>
        <w:rPr>
          <w:b/>
          <w:sz w:val="16"/>
        </w:rPr>
      </w:pPr>
    </w:p>
    <w:p>
      <w:pPr>
        <w:pStyle w:val="BodyText"/>
        <w:spacing w:before="5"/>
        <w:rPr>
          <w:b/>
          <w:sz w:val="18"/>
        </w:rPr>
      </w:pPr>
    </w:p>
    <w:p>
      <w:pPr>
        <w:pStyle w:val="BodyText"/>
        <w:spacing w:before="5"/>
        <w:rPr>
          <w:b/>
          <w:sz w:val="27"/>
        </w:rPr>
      </w:pPr>
    </w:p>
    <w:p>
      <w:pPr>
        <w:pStyle w:val="BodyText"/>
        <w:spacing w:before="1"/>
        <w:rPr>
          <w:b/>
          <w:sz w:val="27"/>
        </w:rPr>
      </w:pPr>
    </w:p>
    <w:p>
      <w:pPr>
        <w:pStyle w:val="BodyText"/>
        <w:spacing w:before="9"/>
        <w:rPr>
          <w:b/>
          <w:sz w:val="23"/>
        </w:rPr>
      </w:pPr>
    </w:p>
    <w:p>
      <w:pPr>
        <w:pStyle w:val="BodyText"/>
        <w:ind w:left="2006" w:right="116" w:hanging="1419"/>
        <w:jc w:val="both"/>
      </w:pPr>
      <w:r>
        <w:rPr/>
        <w:drawing>
          <wp:anchor distT="0" distB="0" distL="0" distR="0" allowOverlap="1" layoutInCell="1" locked="0" behindDoc="0" simplePos="0" relativeHeight="2344">
            <wp:simplePos x="0" y="0"/>
            <wp:positionH relativeFrom="page">
              <wp:posOffset>3947414</wp:posOffset>
            </wp:positionH>
            <wp:positionV relativeFrom="paragraph">
              <wp:posOffset>-2542500</wp:posOffset>
            </wp:positionV>
            <wp:extent cx="76148" cy="140874"/>
            <wp:effectExtent l="0" t="0" r="0" b="0"/>
            <wp:wrapNone/>
            <wp:docPr id="53" name="image66.png" descr=""/>
            <wp:cNvGraphicFramePr>
              <a:graphicFrameLocks noChangeAspect="1"/>
            </wp:cNvGraphicFramePr>
            <a:graphic>
              <a:graphicData uri="http://schemas.openxmlformats.org/drawingml/2006/picture">
                <pic:pic>
                  <pic:nvPicPr>
                    <pic:cNvPr id="54" name="image66.png"/>
                    <pic:cNvPicPr/>
                  </pic:nvPicPr>
                  <pic:blipFill>
                    <a:blip r:embed="rId100" cstate="print"/>
                    <a:stretch>
                      <a:fillRect/>
                    </a:stretch>
                  </pic:blipFill>
                  <pic:spPr>
                    <a:xfrm>
                      <a:off x="0" y="0"/>
                      <a:ext cx="76148" cy="140874"/>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3925570</wp:posOffset>
            </wp:positionH>
            <wp:positionV relativeFrom="paragraph">
              <wp:posOffset>-1781262</wp:posOffset>
            </wp:positionV>
            <wp:extent cx="76148" cy="140874"/>
            <wp:effectExtent l="0" t="0" r="0" b="0"/>
            <wp:wrapNone/>
            <wp:docPr id="55" name="image65.png" descr=""/>
            <wp:cNvGraphicFramePr>
              <a:graphicFrameLocks noChangeAspect="1"/>
            </wp:cNvGraphicFramePr>
            <a:graphic>
              <a:graphicData uri="http://schemas.openxmlformats.org/drawingml/2006/picture">
                <pic:pic>
                  <pic:nvPicPr>
                    <pic:cNvPr id="56" name="image65.png"/>
                    <pic:cNvPicPr/>
                  </pic:nvPicPr>
                  <pic:blipFill>
                    <a:blip r:embed="rId99" cstate="print"/>
                    <a:stretch>
                      <a:fillRect/>
                    </a:stretch>
                  </pic:blipFill>
                  <pic:spPr>
                    <a:xfrm>
                      <a:off x="0" y="0"/>
                      <a:ext cx="76148" cy="140874"/>
                    </a:xfrm>
                    <a:prstGeom prst="rect">
                      <a:avLst/>
                    </a:prstGeom>
                  </pic:spPr>
                </pic:pic>
              </a:graphicData>
            </a:graphic>
          </wp:anchor>
        </w:drawing>
      </w:r>
      <w:r>
        <w:rPr/>
        <w:drawing>
          <wp:anchor distT="0" distB="0" distL="0" distR="0" allowOverlap="1" layoutInCell="1" locked="0" behindDoc="1" simplePos="0" relativeHeight="268274903">
            <wp:simplePos x="0" y="0"/>
            <wp:positionH relativeFrom="page">
              <wp:posOffset>3963034</wp:posOffset>
            </wp:positionH>
            <wp:positionV relativeFrom="paragraph">
              <wp:posOffset>-1277707</wp:posOffset>
            </wp:positionV>
            <wp:extent cx="75774" cy="214693"/>
            <wp:effectExtent l="0" t="0" r="0" b="0"/>
            <wp:wrapNone/>
            <wp:docPr id="57" name="image67.png" descr=""/>
            <wp:cNvGraphicFramePr>
              <a:graphicFrameLocks noChangeAspect="1"/>
            </wp:cNvGraphicFramePr>
            <a:graphic>
              <a:graphicData uri="http://schemas.openxmlformats.org/drawingml/2006/picture">
                <pic:pic>
                  <pic:nvPicPr>
                    <pic:cNvPr id="58" name="image67.png"/>
                    <pic:cNvPicPr/>
                  </pic:nvPicPr>
                  <pic:blipFill>
                    <a:blip r:embed="rId101" cstate="print"/>
                    <a:stretch>
                      <a:fillRect/>
                    </a:stretch>
                  </pic:blipFill>
                  <pic:spPr>
                    <a:xfrm>
                      <a:off x="0" y="0"/>
                      <a:ext cx="75774" cy="214693"/>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3969384</wp:posOffset>
            </wp:positionH>
            <wp:positionV relativeFrom="paragraph">
              <wp:posOffset>-718907</wp:posOffset>
            </wp:positionV>
            <wp:extent cx="75639" cy="214312"/>
            <wp:effectExtent l="0" t="0" r="0" b="0"/>
            <wp:wrapNone/>
            <wp:docPr id="59" name="image68.png" descr=""/>
            <wp:cNvGraphicFramePr>
              <a:graphicFrameLocks noChangeAspect="1"/>
            </wp:cNvGraphicFramePr>
            <a:graphic>
              <a:graphicData uri="http://schemas.openxmlformats.org/drawingml/2006/picture">
                <pic:pic>
                  <pic:nvPicPr>
                    <pic:cNvPr id="60" name="image68.png"/>
                    <pic:cNvPicPr/>
                  </pic:nvPicPr>
                  <pic:blipFill>
                    <a:blip r:embed="rId102" cstate="print"/>
                    <a:stretch>
                      <a:fillRect/>
                    </a:stretch>
                  </pic:blipFill>
                  <pic:spPr>
                    <a:xfrm>
                      <a:off x="0" y="0"/>
                      <a:ext cx="75639" cy="214312"/>
                    </a:xfrm>
                    <a:prstGeom prst="rect">
                      <a:avLst/>
                    </a:prstGeom>
                  </pic:spPr>
                </pic:pic>
              </a:graphicData>
            </a:graphic>
          </wp:anchor>
        </w:drawing>
      </w:r>
      <w:r>
        <w:rPr/>
        <w:t>Gambar 4.1 Kerangka Kerja Penelitian Deteksi Dini Pencegahan </w:t>
      </w:r>
      <w:r>
        <w:rPr>
          <w:i/>
        </w:rPr>
        <w:t>Diabetic Foot </w:t>
      </w:r>
      <w:r>
        <w:rPr>
          <w:i/>
        </w:rPr>
        <w:t>Ulcer </w:t>
      </w:r>
      <w:r>
        <w:rPr/>
        <w:t>dengan Pemeriksaan Neurologi Penderita Diabetes Melitus Tipe 2 di Puskesmas Kebonsari Surabaya.</w:t>
      </w:r>
    </w:p>
    <w:p>
      <w:pPr>
        <w:spacing w:after="0"/>
        <w:jc w:val="both"/>
        <w:sectPr>
          <w:headerReference w:type="default" r:id="rId97"/>
          <w:pgSz w:w="11910" w:h="16840"/>
          <w:pgMar w:header="751" w:footer="0" w:top="960" w:bottom="280" w:left="1680" w:right="1580"/>
          <w:pgNumType w:start="4"/>
        </w:sectPr>
      </w:pPr>
    </w:p>
    <w:p>
      <w:pPr>
        <w:pStyle w:val="BodyText"/>
        <w:rPr>
          <w:sz w:val="20"/>
        </w:rPr>
      </w:pPr>
    </w:p>
    <w:p>
      <w:pPr>
        <w:pStyle w:val="BodyText"/>
        <w:rPr>
          <w:sz w:val="20"/>
        </w:rPr>
      </w:pPr>
    </w:p>
    <w:p>
      <w:pPr>
        <w:pStyle w:val="BodyText"/>
        <w:spacing w:before="4"/>
        <w:rPr>
          <w:sz w:val="23"/>
        </w:rPr>
      </w:pPr>
    </w:p>
    <w:p>
      <w:pPr>
        <w:pStyle w:val="Heading1"/>
        <w:numPr>
          <w:ilvl w:val="1"/>
          <w:numId w:val="37"/>
        </w:numPr>
        <w:tabs>
          <w:tab w:pos="1154" w:val="left" w:leader="none"/>
          <w:tab w:pos="1155" w:val="left" w:leader="none"/>
        </w:tabs>
        <w:spacing w:line="240" w:lineRule="auto" w:before="0" w:after="0"/>
        <w:ind w:left="1154" w:right="0" w:hanging="566"/>
        <w:jc w:val="left"/>
      </w:pPr>
      <w:bookmarkStart w:name="_TOC_250026" w:id="51"/>
      <w:r>
        <w:rPr/>
        <w:t>Waktu dan Tempat</w:t>
      </w:r>
      <w:r>
        <w:rPr>
          <w:spacing w:val="-7"/>
        </w:rPr>
        <w:t> </w:t>
      </w:r>
      <w:bookmarkEnd w:id="51"/>
      <w:r>
        <w:rPr/>
        <w:t>Penelitian</w:t>
      </w:r>
    </w:p>
    <w:p>
      <w:pPr>
        <w:pStyle w:val="BodyText"/>
        <w:rPr>
          <w:b/>
        </w:rPr>
      </w:pPr>
    </w:p>
    <w:p>
      <w:pPr>
        <w:pStyle w:val="BodyText"/>
        <w:spacing w:line="480" w:lineRule="auto"/>
        <w:ind w:left="588" w:firstLine="566"/>
      </w:pPr>
      <w:r>
        <w:rPr/>
        <w:t>Penelitian</w:t>
      </w:r>
      <w:r>
        <w:rPr>
          <w:spacing w:val="-13"/>
        </w:rPr>
        <w:t> </w:t>
      </w:r>
      <w:r>
        <w:rPr/>
        <w:t>dilaksanakan</w:t>
      </w:r>
      <w:r>
        <w:rPr>
          <w:spacing w:val="-11"/>
        </w:rPr>
        <w:t> </w:t>
      </w:r>
      <w:r>
        <w:rPr/>
        <w:t>pada</w:t>
      </w:r>
      <w:r>
        <w:rPr>
          <w:spacing w:val="-12"/>
        </w:rPr>
        <w:t> </w:t>
      </w:r>
      <w:r>
        <w:rPr/>
        <w:t>bulan</w:t>
      </w:r>
      <w:r>
        <w:rPr>
          <w:spacing w:val="-11"/>
        </w:rPr>
        <w:t> </w:t>
      </w:r>
      <w:r>
        <w:rPr/>
        <w:t>April</w:t>
      </w:r>
      <w:r>
        <w:rPr>
          <w:spacing w:val="-10"/>
        </w:rPr>
        <w:t> </w:t>
      </w:r>
      <w:r>
        <w:rPr/>
        <w:t>-</w:t>
      </w:r>
      <w:r>
        <w:rPr>
          <w:spacing w:val="-14"/>
        </w:rPr>
        <w:t> </w:t>
      </w:r>
      <w:r>
        <w:rPr/>
        <w:t>Mei</w:t>
      </w:r>
      <w:r>
        <w:rPr>
          <w:spacing w:val="-13"/>
        </w:rPr>
        <w:t> </w:t>
      </w:r>
      <w:r>
        <w:rPr/>
        <w:t>2020</w:t>
      </w:r>
      <w:r>
        <w:rPr>
          <w:spacing w:val="-13"/>
        </w:rPr>
        <w:t> </w:t>
      </w:r>
      <w:r>
        <w:rPr/>
        <w:t>di</w:t>
      </w:r>
      <w:r>
        <w:rPr>
          <w:spacing w:val="-13"/>
        </w:rPr>
        <w:t> </w:t>
      </w:r>
      <w:r>
        <w:rPr/>
        <w:t>Puskesmas</w:t>
      </w:r>
      <w:r>
        <w:rPr>
          <w:spacing w:val="-13"/>
        </w:rPr>
        <w:t> </w:t>
      </w:r>
      <w:r>
        <w:rPr/>
        <w:t>Kebonsari Surabaya.</w:t>
      </w:r>
    </w:p>
    <w:p>
      <w:pPr>
        <w:pStyle w:val="Heading1"/>
        <w:numPr>
          <w:ilvl w:val="1"/>
          <w:numId w:val="37"/>
        </w:numPr>
        <w:tabs>
          <w:tab w:pos="1154" w:val="left" w:leader="none"/>
          <w:tab w:pos="1155" w:val="left" w:leader="none"/>
        </w:tabs>
        <w:spacing w:line="240" w:lineRule="auto" w:before="10" w:after="0"/>
        <w:ind w:left="1154" w:right="0" w:hanging="566"/>
        <w:jc w:val="left"/>
      </w:pPr>
      <w:bookmarkStart w:name="_TOC_250025" w:id="52"/>
      <w:r>
        <w:rPr/>
        <w:t>Populasi, Sampel, dan Teknik</w:t>
      </w:r>
      <w:r>
        <w:rPr>
          <w:spacing w:val="-12"/>
        </w:rPr>
        <w:t> </w:t>
      </w:r>
      <w:bookmarkEnd w:id="52"/>
      <w:r>
        <w:rPr/>
        <w:t>Sampling</w:t>
      </w:r>
    </w:p>
    <w:p>
      <w:pPr>
        <w:pStyle w:val="BodyText"/>
        <w:rPr>
          <w:b/>
        </w:rPr>
      </w:pPr>
    </w:p>
    <w:p>
      <w:pPr>
        <w:pStyle w:val="Heading1"/>
        <w:numPr>
          <w:ilvl w:val="2"/>
          <w:numId w:val="37"/>
        </w:numPr>
        <w:tabs>
          <w:tab w:pos="1155" w:val="left" w:leader="none"/>
        </w:tabs>
        <w:spacing w:line="240" w:lineRule="auto" w:before="0" w:after="0"/>
        <w:ind w:left="1154" w:right="0" w:hanging="566"/>
        <w:jc w:val="left"/>
      </w:pPr>
      <w:bookmarkStart w:name="_TOC_250024" w:id="53"/>
      <w:r>
        <w:rPr/>
        <w:t>Populasi</w:t>
      </w:r>
      <w:r>
        <w:rPr>
          <w:spacing w:val="-3"/>
        </w:rPr>
        <w:t> </w:t>
      </w:r>
      <w:bookmarkEnd w:id="53"/>
      <w:r>
        <w:rPr/>
        <w:t>Penelitian</w:t>
      </w:r>
    </w:p>
    <w:p>
      <w:pPr>
        <w:pStyle w:val="BodyText"/>
        <w:rPr>
          <w:b/>
        </w:rPr>
      </w:pPr>
    </w:p>
    <w:p>
      <w:pPr>
        <w:pStyle w:val="BodyText"/>
        <w:spacing w:line="480" w:lineRule="auto"/>
        <w:ind w:left="588" w:firstLine="566"/>
      </w:pPr>
      <w:r>
        <w:rPr/>
        <w:t>Populasi dalam penelitian ini adalah penderita diabetes melitus tipe 2 di Puskesmas Kebonsari Surabaya.</w:t>
      </w:r>
    </w:p>
    <w:p>
      <w:pPr>
        <w:pStyle w:val="Heading1"/>
        <w:numPr>
          <w:ilvl w:val="2"/>
          <w:numId w:val="37"/>
        </w:numPr>
        <w:tabs>
          <w:tab w:pos="1155" w:val="left" w:leader="none"/>
        </w:tabs>
        <w:spacing w:line="240" w:lineRule="auto" w:before="11" w:after="0"/>
        <w:ind w:left="1154" w:right="0" w:hanging="566"/>
        <w:jc w:val="left"/>
      </w:pPr>
      <w:bookmarkStart w:name="_TOC_250023" w:id="54"/>
      <w:r>
        <w:rPr/>
        <w:t>Sampel</w:t>
      </w:r>
      <w:r>
        <w:rPr>
          <w:spacing w:val="-5"/>
        </w:rPr>
        <w:t> </w:t>
      </w:r>
      <w:bookmarkEnd w:id="54"/>
      <w:r>
        <w:rPr/>
        <w:t>Penelitian</w:t>
      </w:r>
    </w:p>
    <w:p>
      <w:pPr>
        <w:pStyle w:val="BodyText"/>
        <w:rPr>
          <w:b/>
        </w:rPr>
      </w:pPr>
    </w:p>
    <w:p>
      <w:pPr>
        <w:pStyle w:val="BodyText"/>
        <w:spacing w:line="480" w:lineRule="auto"/>
        <w:ind w:left="588" w:firstLine="566"/>
      </w:pPr>
      <w:r>
        <w:rPr/>
        <w:t>Sampel dalam penelitian ini adalah penderita diabetes melitus tipe 2 di Puskesmas Kebonsari Surabaya yang memenuhi kriteria sebagai berikut:</w:t>
      </w:r>
    </w:p>
    <w:p>
      <w:pPr>
        <w:pStyle w:val="ListParagraph"/>
        <w:numPr>
          <w:ilvl w:val="3"/>
          <w:numId w:val="37"/>
        </w:numPr>
        <w:tabs>
          <w:tab w:pos="1155" w:val="left" w:leader="none"/>
        </w:tabs>
        <w:spacing w:line="240" w:lineRule="auto" w:before="10" w:after="0"/>
        <w:ind w:left="1154" w:right="0" w:hanging="360"/>
        <w:jc w:val="left"/>
        <w:rPr>
          <w:sz w:val="24"/>
        </w:rPr>
      </w:pPr>
      <w:r>
        <w:rPr>
          <w:sz w:val="24"/>
        </w:rPr>
        <w:t>Kriteria</w:t>
      </w:r>
      <w:r>
        <w:rPr>
          <w:spacing w:val="-6"/>
          <w:sz w:val="24"/>
        </w:rPr>
        <w:t> </w:t>
      </w:r>
      <w:r>
        <w:rPr>
          <w:sz w:val="24"/>
        </w:rPr>
        <w:t>inklusi:</w:t>
      </w:r>
    </w:p>
    <w:p>
      <w:pPr>
        <w:pStyle w:val="BodyText"/>
      </w:pPr>
    </w:p>
    <w:p>
      <w:pPr>
        <w:pStyle w:val="ListParagraph"/>
        <w:numPr>
          <w:ilvl w:val="4"/>
          <w:numId w:val="37"/>
        </w:numPr>
        <w:tabs>
          <w:tab w:pos="1582" w:val="left" w:leader="none"/>
        </w:tabs>
        <w:spacing w:line="480" w:lineRule="auto" w:before="0" w:after="0"/>
        <w:ind w:left="1582" w:right="122" w:hanging="360"/>
        <w:jc w:val="left"/>
        <w:rPr>
          <w:sz w:val="24"/>
        </w:rPr>
      </w:pPr>
      <w:r>
        <w:rPr>
          <w:sz w:val="24"/>
        </w:rPr>
        <w:t>Pasien dengan DM tipe 2 yang berkunjung ke Puskesmas Kebonsari Surabaya.</w:t>
      </w:r>
    </w:p>
    <w:p>
      <w:pPr>
        <w:pStyle w:val="ListParagraph"/>
        <w:numPr>
          <w:ilvl w:val="4"/>
          <w:numId w:val="37"/>
        </w:numPr>
        <w:tabs>
          <w:tab w:pos="1582" w:val="left" w:leader="none"/>
          <w:tab w:pos="2415" w:val="left" w:leader="none"/>
          <w:tab w:pos="3418" w:val="left" w:leader="none"/>
          <w:tab w:pos="4401" w:val="left" w:leader="none"/>
          <w:tab w:pos="5591" w:val="left" w:leader="none"/>
          <w:tab w:pos="6745" w:val="left" w:leader="none"/>
          <w:tab w:pos="7616" w:val="left" w:leader="none"/>
        </w:tabs>
        <w:spacing w:line="480" w:lineRule="auto" w:before="8" w:after="0"/>
        <w:ind w:left="1582" w:right="122" w:hanging="360"/>
        <w:jc w:val="left"/>
        <w:rPr>
          <w:sz w:val="24"/>
        </w:rPr>
      </w:pPr>
      <w:r>
        <w:rPr>
          <w:sz w:val="24"/>
        </w:rPr>
        <w:t>Pasien</w:t>
        <w:tab/>
        <w:t>bersedia</w:t>
        <w:tab/>
        <w:t>menjadi</w:t>
        <w:tab/>
        <w:t>responden</w:t>
        <w:tab/>
        <w:t>penelitian</w:t>
        <w:tab/>
        <w:t>setelah</w:t>
        <w:tab/>
        <w:t>diberikan penjelasan.</w:t>
      </w:r>
    </w:p>
    <w:p>
      <w:pPr>
        <w:pStyle w:val="ListParagraph"/>
        <w:numPr>
          <w:ilvl w:val="4"/>
          <w:numId w:val="37"/>
        </w:numPr>
        <w:tabs>
          <w:tab w:pos="1582" w:val="left" w:leader="none"/>
        </w:tabs>
        <w:spacing w:line="240" w:lineRule="auto" w:before="10" w:after="0"/>
        <w:ind w:left="1582" w:right="0" w:hanging="360"/>
        <w:jc w:val="left"/>
        <w:rPr>
          <w:sz w:val="24"/>
        </w:rPr>
      </w:pPr>
      <w:r>
        <w:rPr>
          <w:sz w:val="24"/>
        </w:rPr>
        <w:t>Responden yang tidak mempunyai luka pada</w:t>
      </w:r>
      <w:r>
        <w:rPr>
          <w:spacing w:val="-7"/>
          <w:sz w:val="24"/>
        </w:rPr>
        <w:t> </w:t>
      </w:r>
      <w:r>
        <w:rPr>
          <w:sz w:val="24"/>
        </w:rPr>
        <w:t>kaki</w:t>
      </w:r>
    </w:p>
    <w:p>
      <w:pPr>
        <w:pStyle w:val="BodyText"/>
      </w:pPr>
    </w:p>
    <w:p>
      <w:pPr>
        <w:pStyle w:val="ListParagraph"/>
        <w:numPr>
          <w:ilvl w:val="3"/>
          <w:numId w:val="37"/>
        </w:numPr>
        <w:tabs>
          <w:tab w:pos="1155" w:val="left" w:leader="none"/>
        </w:tabs>
        <w:spacing w:line="240" w:lineRule="auto" w:before="0" w:after="0"/>
        <w:ind w:left="1154" w:right="0" w:hanging="360"/>
        <w:jc w:val="left"/>
        <w:rPr>
          <w:sz w:val="24"/>
        </w:rPr>
      </w:pPr>
      <w:r>
        <w:rPr>
          <w:sz w:val="24"/>
        </w:rPr>
        <w:t>Kriteria</w:t>
      </w:r>
      <w:r>
        <w:rPr>
          <w:spacing w:val="-7"/>
          <w:sz w:val="24"/>
        </w:rPr>
        <w:t> </w:t>
      </w:r>
      <w:r>
        <w:rPr>
          <w:sz w:val="24"/>
        </w:rPr>
        <w:t>ekslusi</w:t>
      </w:r>
    </w:p>
    <w:p>
      <w:pPr>
        <w:pStyle w:val="BodyText"/>
      </w:pPr>
    </w:p>
    <w:p>
      <w:pPr>
        <w:pStyle w:val="ListParagraph"/>
        <w:numPr>
          <w:ilvl w:val="4"/>
          <w:numId w:val="37"/>
        </w:numPr>
        <w:tabs>
          <w:tab w:pos="1582" w:val="left" w:leader="none"/>
        </w:tabs>
        <w:spacing w:line="480" w:lineRule="auto" w:before="0" w:after="0"/>
        <w:ind w:left="1582" w:right="119" w:hanging="286"/>
        <w:jc w:val="left"/>
        <w:rPr>
          <w:sz w:val="24"/>
        </w:rPr>
      </w:pPr>
      <w:r>
        <w:rPr>
          <w:sz w:val="24"/>
        </w:rPr>
        <w:t>Responden mengundurkan diri menjadi responden selama penelitian berlangsung.</w:t>
      </w:r>
    </w:p>
    <w:p>
      <w:pPr>
        <w:pStyle w:val="ListParagraph"/>
        <w:numPr>
          <w:ilvl w:val="4"/>
          <w:numId w:val="37"/>
        </w:numPr>
        <w:tabs>
          <w:tab w:pos="1582" w:val="left" w:leader="none"/>
        </w:tabs>
        <w:spacing w:line="480" w:lineRule="auto" w:before="10" w:after="0"/>
        <w:ind w:left="1582" w:right="117" w:hanging="286"/>
        <w:jc w:val="left"/>
        <w:rPr>
          <w:sz w:val="24"/>
        </w:rPr>
      </w:pPr>
      <w:r>
        <w:rPr>
          <w:sz w:val="24"/>
        </w:rPr>
        <w:t>Pada saat penelitian ternyata responden sakit dan tidak dapat mengikuti prosedur</w:t>
      </w:r>
      <w:r>
        <w:rPr>
          <w:spacing w:val="-4"/>
          <w:sz w:val="24"/>
        </w:rPr>
        <w:t> </w:t>
      </w:r>
      <w:r>
        <w:rPr>
          <w:sz w:val="24"/>
        </w:rPr>
        <w:t>penelitian.</w:t>
      </w:r>
    </w:p>
    <w:p>
      <w:pPr>
        <w:pStyle w:val="ListParagraph"/>
        <w:numPr>
          <w:ilvl w:val="4"/>
          <w:numId w:val="37"/>
        </w:numPr>
        <w:tabs>
          <w:tab w:pos="1582" w:val="left" w:leader="none"/>
        </w:tabs>
        <w:spacing w:line="240" w:lineRule="auto" w:before="11" w:after="0"/>
        <w:ind w:left="1582" w:right="0" w:hanging="286"/>
        <w:jc w:val="left"/>
        <w:rPr>
          <w:sz w:val="24"/>
        </w:rPr>
      </w:pPr>
      <w:r>
        <w:rPr>
          <w:sz w:val="24"/>
        </w:rPr>
        <w:t>Responden yang mengalami amputasi jari kaki lebih dari 3</w:t>
      </w:r>
      <w:r>
        <w:rPr>
          <w:spacing w:val="-9"/>
          <w:sz w:val="24"/>
        </w:rPr>
        <w:t> </w:t>
      </w:r>
      <w:r>
        <w:rPr>
          <w:sz w:val="24"/>
        </w:rPr>
        <w:t>jari.</w:t>
      </w:r>
    </w:p>
    <w:p>
      <w:pPr>
        <w:spacing w:after="0" w:line="24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numPr>
          <w:ilvl w:val="2"/>
          <w:numId w:val="37"/>
        </w:numPr>
        <w:tabs>
          <w:tab w:pos="1155" w:val="left" w:leader="none"/>
        </w:tabs>
        <w:spacing w:line="240" w:lineRule="auto" w:before="0" w:after="0"/>
        <w:ind w:left="1154" w:right="0" w:hanging="566"/>
        <w:jc w:val="left"/>
      </w:pPr>
      <w:bookmarkStart w:name="_TOC_250022" w:id="55"/>
      <w:r>
        <w:rPr/>
        <w:t>Besar</w:t>
      </w:r>
      <w:r>
        <w:rPr>
          <w:spacing w:val="-3"/>
        </w:rPr>
        <w:t> </w:t>
      </w:r>
      <w:bookmarkEnd w:id="55"/>
      <w:r>
        <w:rPr/>
        <w:t>Sampel</w:t>
      </w:r>
    </w:p>
    <w:p>
      <w:pPr>
        <w:pStyle w:val="BodyText"/>
        <w:rPr>
          <w:b/>
        </w:rPr>
      </w:pPr>
    </w:p>
    <w:p>
      <w:pPr>
        <w:pStyle w:val="BodyText"/>
        <w:ind w:left="1154"/>
      </w:pPr>
      <w:r>
        <w:rPr/>
        <w:t>Berdasarkan perhitungan besar sampel menggunakan rumus Slovin.</w:t>
      </w:r>
    </w:p>
    <w:p>
      <w:pPr>
        <w:pStyle w:val="BodyText"/>
      </w:pPr>
    </w:p>
    <w:p>
      <w:pPr>
        <w:pStyle w:val="BodyText"/>
        <w:ind w:left="588"/>
      </w:pPr>
      <w:r>
        <w:rPr/>
        <w:t>Rumus:</w:t>
      </w:r>
    </w:p>
    <w:p>
      <w:pPr>
        <w:pStyle w:val="BodyText"/>
        <w:spacing w:before="10"/>
        <w:rPr>
          <w:sz w:val="22"/>
        </w:rPr>
      </w:pPr>
    </w:p>
    <w:p>
      <w:pPr>
        <w:tabs>
          <w:tab w:pos="1764" w:val="left" w:leader="none"/>
        </w:tabs>
        <w:spacing w:line="297" w:lineRule="exact" w:before="0"/>
        <w:ind w:left="1015" w:right="0" w:firstLine="0"/>
        <w:jc w:val="left"/>
        <w:rPr>
          <w:rFonts w:ascii="Cambria Math" w:eastAsia="Cambria Math"/>
          <w:sz w:val="17"/>
        </w:rPr>
      </w:pPr>
      <w:r>
        <w:rPr/>
        <w:pict>
          <v:line style="position:absolute;mso-position-horizontal-relative:page;mso-position-vertical-relative:paragraph;z-index:-160504" from="158.059998pt,11.656655pt" to="192.859998pt,11.656655pt" stroked="true" strokeweight=".84pt" strokecolor="#000000">
            <v:stroke dashstyle="solid"/>
            <w10:wrap type="none"/>
          </v:line>
        </w:pict>
      </w:r>
      <w:r>
        <w:rPr>
          <w:rFonts w:ascii="Cambria Math" w:eastAsia="Cambria Math"/>
          <w:sz w:val="24"/>
        </w:rPr>
        <w:t>𝒏</w:t>
      </w:r>
      <w:r>
        <w:rPr>
          <w:rFonts w:ascii="Cambria Math" w:eastAsia="Cambria Math"/>
          <w:spacing w:val="12"/>
          <w:sz w:val="24"/>
        </w:rPr>
        <w:t> </w:t>
      </w:r>
      <w:r>
        <w:rPr>
          <w:rFonts w:ascii="Cambria Math" w:eastAsia="Cambria Math"/>
          <w:sz w:val="24"/>
        </w:rPr>
        <w:t>=</w:t>
        <w:tab/>
      </w:r>
      <w:r>
        <w:rPr>
          <w:rFonts w:ascii="Cambria Math" w:eastAsia="Cambria Math"/>
          <w:position w:val="14"/>
          <w:sz w:val="17"/>
        </w:rPr>
        <w:t>𝑵</w:t>
      </w:r>
    </w:p>
    <w:p>
      <w:pPr>
        <w:spacing w:line="163" w:lineRule="exact" w:before="0"/>
        <w:ind w:left="1481" w:right="0" w:firstLine="0"/>
        <w:jc w:val="left"/>
        <w:rPr>
          <w:rFonts w:ascii="Cambria Math" w:eastAsia="Cambria Math"/>
          <w:sz w:val="14"/>
        </w:rPr>
      </w:pPr>
      <w:r>
        <w:rPr>
          <w:rFonts w:ascii="Cambria Math" w:eastAsia="Cambria Math"/>
          <w:sz w:val="17"/>
        </w:rPr>
        <w:t>𝟏+𝑵</w:t>
      </w:r>
      <w:r>
        <w:rPr>
          <w:rFonts w:ascii="Cambria Math" w:eastAsia="Cambria Math"/>
          <w:position w:val="1"/>
          <w:sz w:val="17"/>
        </w:rPr>
        <w:t>(</w:t>
      </w:r>
      <w:r>
        <w:rPr>
          <w:rFonts w:ascii="Cambria Math" w:eastAsia="Cambria Math"/>
          <w:sz w:val="17"/>
        </w:rPr>
        <w:t>𝒅</w:t>
      </w:r>
      <w:r>
        <w:rPr>
          <w:rFonts w:ascii="Cambria Math" w:eastAsia="Cambria Math"/>
          <w:position w:val="1"/>
          <w:sz w:val="17"/>
        </w:rPr>
        <w:t>)</w:t>
      </w:r>
      <w:r>
        <w:rPr>
          <w:rFonts w:ascii="Cambria Math" w:eastAsia="Cambria Math"/>
          <w:position w:val="5"/>
          <w:sz w:val="14"/>
        </w:rPr>
        <w:t>𝟐</w:t>
      </w:r>
    </w:p>
    <w:p>
      <w:pPr>
        <w:tabs>
          <w:tab w:pos="1817" w:val="left" w:leader="none"/>
        </w:tabs>
        <w:spacing w:line="297" w:lineRule="exact" w:before="120"/>
        <w:ind w:left="1015" w:right="0" w:firstLine="0"/>
        <w:jc w:val="left"/>
        <w:rPr>
          <w:rFonts w:ascii="Cambria Math" w:eastAsia="Cambria Math"/>
          <w:sz w:val="17"/>
        </w:rPr>
      </w:pPr>
      <w:r>
        <w:rPr/>
        <w:pict>
          <v:line style="position:absolute;mso-position-horizontal-relative:page;mso-position-vertical-relative:paragraph;z-index:-160480" from="155.300003pt,17.736628pt" to="204.284003pt,17.736628pt" stroked="true" strokeweight=".84001pt" strokecolor="#000000">
            <v:stroke dashstyle="solid"/>
            <w10:wrap type="none"/>
          </v:line>
        </w:pict>
      </w:r>
      <w:r>
        <w:rPr>
          <w:rFonts w:ascii="Cambria Math" w:eastAsia="Cambria Math"/>
          <w:position w:val="-13"/>
          <w:sz w:val="24"/>
        </w:rPr>
        <w:t>𝒏</w:t>
      </w:r>
      <w:r>
        <w:rPr>
          <w:rFonts w:ascii="Cambria Math" w:eastAsia="Cambria Math"/>
          <w:spacing w:val="7"/>
          <w:position w:val="-13"/>
          <w:sz w:val="24"/>
        </w:rPr>
        <w:t> </w:t>
      </w:r>
      <w:r>
        <w:rPr>
          <w:position w:val="-13"/>
          <w:sz w:val="24"/>
        </w:rPr>
        <w:t>=</w:t>
        <w:tab/>
      </w:r>
      <w:r>
        <w:rPr>
          <w:rFonts w:ascii="Cambria Math" w:eastAsia="Cambria Math"/>
          <w:sz w:val="17"/>
        </w:rPr>
        <w:t>45</w:t>
      </w:r>
    </w:p>
    <w:p>
      <w:pPr>
        <w:spacing w:line="163" w:lineRule="exact" w:before="0"/>
        <w:ind w:left="1426" w:right="0" w:firstLine="0"/>
        <w:jc w:val="left"/>
        <w:rPr>
          <w:rFonts w:ascii="Cambria Math"/>
          <w:sz w:val="17"/>
        </w:rPr>
      </w:pPr>
      <w:r>
        <w:rPr>
          <w:rFonts w:ascii="Cambria Math"/>
          <w:w w:val="105"/>
          <w:sz w:val="17"/>
        </w:rPr>
        <w:t>1+45</w:t>
      </w:r>
      <w:r>
        <w:rPr>
          <w:rFonts w:ascii="Cambria Math"/>
          <w:w w:val="105"/>
          <w:position w:val="1"/>
          <w:sz w:val="17"/>
        </w:rPr>
        <w:t>(</w:t>
      </w:r>
      <w:r>
        <w:rPr>
          <w:rFonts w:ascii="Cambria Math"/>
          <w:w w:val="105"/>
          <w:sz w:val="17"/>
        </w:rPr>
        <w:t>0,05</w:t>
      </w:r>
      <w:r>
        <w:rPr>
          <w:rFonts w:ascii="Cambria Math"/>
          <w:w w:val="105"/>
          <w:position w:val="5"/>
          <w:sz w:val="14"/>
        </w:rPr>
        <w:t>2</w:t>
      </w:r>
      <w:r>
        <w:rPr>
          <w:rFonts w:ascii="Cambria Math"/>
          <w:w w:val="105"/>
          <w:position w:val="1"/>
          <w:sz w:val="17"/>
        </w:rPr>
        <w:t>)</w:t>
      </w:r>
    </w:p>
    <w:p>
      <w:pPr>
        <w:tabs>
          <w:tab w:pos="1869" w:val="left" w:leader="none"/>
        </w:tabs>
        <w:spacing w:line="303" w:lineRule="exact" w:before="117"/>
        <w:ind w:left="1015" w:right="0" w:firstLine="0"/>
        <w:jc w:val="left"/>
        <w:rPr>
          <w:rFonts w:ascii="Cambria Math" w:eastAsia="Cambria Math"/>
          <w:sz w:val="17"/>
        </w:rPr>
      </w:pPr>
      <w:r>
        <w:rPr/>
        <w:pict>
          <v:line style="position:absolute;mso-position-horizontal-relative:page;mso-position-vertical-relative:paragraph;z-index:-160456" from="155.300003pt,17.586645pt" to="209.684003pt,17.586645pt" stroked="true" strokeweight=".84001pt" strokecolor="#000000">
            <v:stroke dashstyle="solid"/>
            <w10:wrap type="none"/>
          </v:line>
        </w:pict>
      </w:r>
      <w:r>
        <w:rPr>
          <w:rFonts w:ascii="Cambria Math" w:eastAsia="Cambria Math"/>
          <w:position w:val="-13"/>
          <w:sz w:val="24"/>
        </w:rPr>
        <w:t>𝒏</w:t>
      </w:r>
      <w:r>
        <w:rPr>
          <w:rFonts w:ascii="Cambria Math" w:eastAsia="Cambria Math"/>
          <w:spacing w:val="7"/>
          <w:position w:val="-13"/>
          <w:sz w:val="24"/>
        </w:rPr>
        <w:t> </w:t>
      </w:r>
      <w:r>
        <w:rPr>
          <w:position w:val="-13"/>
          <w:sz w:val="24"/>
        </w:rPr>
        <w:t>=</w:t>
        <w:tab/>
      </w:r>
      <w:r>
        <w:rPr>
          <w:rFonts w:ascii="Cambria Math" w:eastAsia="Cambria Math"/>
          <w:sz w:val="17"/>
        </w:rPr>
        <w:t>45</w:t>
      </w:r>
    </w:p>
    <w:p>
      <w:pPr>
        <w:spacing w:line="158" w:lineRule="exact" w:before="0"/>
        <w:ind w:left="1426" w:right="0" w:firstLine="0"/>
        <w:jc w:val="left"/>
        <w:rPr>
          <w:rFonts w:ascii="Cambria Math"/>
          <w:sz w:val="17"/>
        </w:rPr>
      </w:pPr>
      <w:r>
        <w:rPr>
          <w:rFonts w:ascii="Cambria Math"/>
          <w:w w:val="105"/>
          <w:sz w:val="17"/>
        </w:rPr>
        <w:t>1+45</w:t>
      </w:r>
      <w:r>
        <w:rPr>
          <w:rFonts w:ascii="Cambria Math"/>
          <w:w w:val="105"/>
          <w:position w:val="1"/>
          <w:sz w:val="17"/>
        </w:rPr>
        <w:t>(</w:t>
      </w:r>
      <w:r>
        <w:rPr>
          <w:rFonts w:ascii="Cambria Math"/>
          <w:w w:val="105"/>
          <w:sz w:val="17"/>
        </w:rPr>
        <w:t>0,0025</w:t>
      </w:r>
      <w:r>
        <w:rPr>
          <w:rFonts w:ascii="Cambria Math"/>
          <w:w w:val="105"/>
          <w:position w:val="1"/>
          <w:sz w:val="17"/>
        </w:rPr>
        <w:t>)</w:t>
      </w:r>
    </w:p>
    <w:p>
      <w:pPr>
        <w:tabs>
          <w:tab w:pos="1589" w:val="left" w:leader="none"/>
        </w:tabs>
        <w:spacing w:line="308" w:lineRule="exact" w:before="117"/>
        <w:ind w:left="1015" w:right="0" w:firstLine="0"/>
        <w:jc w:val="left"/>
        <w:rPr>
          <w:rFonts w:ascii="Cambria Math" w:eastAsia="Cambria Math"/>
          <w:sz w:val="17"/>
        </w:rPr>
      </w:pPr>
      <w:r>
        <w:rPr/>
        <w:pict>
          <v:line style="position:absolute;mso-position-horizontal-relative:page;mso-position-vertical-relative:paragraph;z-index:-160432" from="155.300003pt,17.586668pt" to="181.580003pt,17.586668pt" stroked="true" strokeweight=".84pt" strokecolor="#000000">
            <v:stroke dashstyle="solid"/>
            <w10:wrap type="none"/>
          </v:line>
        </w:pict>
      </w:r>
      <w:r>
        <w:rPr>
          <w:rFonts w:ascii="Cambria Math" w:eastAsia="Cambria Math"/>
          <w:position w:val="-13"/>
          <w:sz w:val="24"/>
        </w:rPr>
        <w:t>𝒏</w:t>
      </w:r>
      <w:r>
        <w:rPr>
          <w:rFonts w:ascii="Cambria Math" w:eastAsia="Cambria Math"/>
          <w:spacing w:val="7"/>
          <w:position w:val="-13"/>
          <w:sz w:val="24"/>
        </w:rPr>
        <w:t> </w:t>
      </w:r>
      <w:r>
        <w:rPr>
          <w:position w:val="-13"/>
          <w:sz w:val="24"/>
        </w:rPr>
        <w:t>=</w:t>
        <w:tab/>
      </w:r>
      <w:r>
        <w:rPr>
          <w:rFonts w:ascii="Cambria Math" w:eastAsia="Cambria Math"/>
          <w:sz w:val="17"/>
        </w:rPr>
        <w:t>45</w:t>
      </w:r>
    </w:p>
    <w:p>
      <w:pPr>
        <w:spacing w:line="153" w:lineRule="exact" w:before="0"/>
        <w:ind w:left="1426" w:right="0" w:firstLine="0"/>
        <w:jc w:val="left"/>
        <w:rPr>
          <w:rFonts w:ascii="Cambria Math"/>
          <w:sz w:val="17"/>
        </w:rPr>
      </w:pPr>
      <w:r>
        <w:rPr>
          <w:rFonts w:ascii="Cambria Math"/>
          <w:w w:val="105"/>
          <w:sz w:val="17"/>
        </w:rPr>
        <w:t>1,1125</w:t>
      </w:r>
    </w:p>
    <w:p>
      <w:pPr>
        <w:pStyle w:val="BodyText"/>
        <w:spacing w:before="4"/>
        <w:rPr>
          <w:rFonts w:ascii="Cambria Math"/>
          <w:sz w:val="17"/>
        </w:rPr>
      </w:pPr>
    </w:p>
    <w:p>
      <w:pPr>
        <w:pStyle w:val="BodyText"/>
        <w:spacing w:before="86"/>
        <w:ind w:left="1015"/>
      </w:pPr>
      <w:r>
        <w:rPr>
          <w:rFonts w:ascii="Cambria Math" w:eastAsia="Cambria Math"/>
        </w:rPr>
        <w:t>𝒏 </w:t>
      </w:r>
      <w:r>
        <w:rPr/>
        <w:t>= 40,44</w:t>
      </w:r>
    </w:p>
    <w:p>
      <w:pPr>
        <w:pStyle w:val="BodyText"/>
        <w:rPr>
          <w:sz w:val="26"/>
        </w:rPr>
      </w:pPr>
    </w:p>
    <w:p>
      <w:pPr>
        <w:pStyle w:val="BodyText"/>
        <w:ind w:left="1015"/>
      </w:pPr>
      <w:r>
        <w:rPr>
          <w:rFonts w:ascii="Cambria Math" w:eastAsia="Cambria Math"/>
        </w:rPr>
        <w:t>𝒏 </w:t>
      </w:r>
      <w:r>
        <w:rPr/>
        <w:t>= 40</w:t>
      </w:r>
    </w:p>
    <w:p>
      <w:pPr>
        <w:pStyle w:val="BodyText"/>
        <w:spacing w:before="11"/>
        <w:rPr>
          <w:sz w:val="25"/>
        </w:rPr>
      </w:pPr>
    </w:p>
    <w:p>
      <w:pPr>
        <w:pStyle w:val="BodyText"/>
        <w:ind w:left="588"/>
      </w:pPr>
      <w:r>
        <w:rPr/>
        <w:t>Keterangan:</w:t>
      </w:r>
    </w:p>
    <w:p>
      <w:pPr>
        <w:pStyle w:val="BodyText"/>
        <w:spacing w:before="1"/>
      </w:pPr>
    </w:p>
    <w:p>
      <w:pPr>
        <w:pStyle w:val="BodyText"/>
        <w:spacing w:line="480" w:lineRule="auto"/>
        <w:ind w:left="588" w:right="6073"/>
      </w:pPr>
      <w:r>
        <w:rPr>
          <w:rFonts w:ascii="Cambria Math" w:eastAsia="Cambria Math"/>
          <w:sz w:val="26"/>
        </w:rPr>
        <w:t>𝒏 </w:t>
      </w:r>
      <w:r>
        <w:rPr/>
        <w:t>= jumlah sampel N = jumlah populasi</w:t>
      </w:r>
    </w:p>
    <w:p>
      <w:pPr>
        <w:pStyle w:val="BodyText"/>
        <w:spacing w:before="10"/>
        <w:ind w:left="588"/>
      </w:pPr>
      <w:r>
        <w:rPr/>
        <w:t>d = tingkat kesalahan yang dipilih (d = 0,05).</w:t>
      </w:r>
    </w:p>
    <w:p>
      <w:pPr>
        <w:pStyle w:val="BodyText"/>
      </w:pPr>
    </w:p>
    <w:p>
      <w:pPr>
        <w:pStyle w:val="BodyText"/>
        <w:ind w:left="588"/>
      </w:pPr>
      <w:r>
        <w:rPr/>
        <w:t>Jadi, sampel yang digunakan dalam penelitian ini sebanyak 154 orang.</w:t>
      </w:r>
    </w:p>
    <w:p>
      <w:pPr>
        <w:pStyle w:val="BodyText"/>
      </w:pPr>
    </w:p>
    <w:p>
      <w:pPr>
        <w:pStyle w:val="Heading1"/>
        <w:numPr>
          <w:ilvl w:val="2"/>
          <w:numId w:val="37"/>
        </w:numPr>
        <w:tabs>
          <w:tab w:pos="1155" w:val="left" w:leader="none"/>
        </w:tabs>
        <w:spacing w:line="240" w:lineRule="auto" w:before="0" w:after="0"/>
        <w:ind w:left="1154" w:right="0" w:hanging="566"/>
        <w:jc w:val="left"/>
      </w:pPr>
      <w:bookmarkStart w:name="_TOC_250021" w:id="56"/>
      <w:r>
        <w:rPr/>
        <w:t>Teknik</w:t>
      </w:r>
      <w:r>
        <w:rPr>
          <w:spacing w:val="-7"/>
        </w:rPr>
        <w:t> </w:t>
      </w:r>
      <w:bookmarkEnd w:id="56"/>
      <w:r>
        <w:rPr/>
        <w:t>Sampling</w:t>
      </w:r>
    </w:p>
    <w:p>
      <w:pPr>
        <w:pStyle w:val="BodyText"/>
        <w:rPr>
          <w:b/>
        </w:rPr>
      </w:pPr>
    </w:p>
    <w:p>
      <w:pPr>
        <w:spacing w:line="480" w:lineRule="auto" w:before="0"/>
        <w:ind w:left="588" w:right="118" w:firstLine="566"/>
        <w:jc w:val="both"/>
        <w:rPr>
          <w:sz w:val="24"/>
        </w:rPr>
      </w:pPr>
      <w:r>
        <w:rPr>
          <w:sz w:val="24"/>
        </w:rPr>
        <w:t>Teknik sampling dalam penelitian ini diambil secara acak menggunakan metode</w:t>
      </w:r>
      <w:r>
        <w:rPr>
          <w:spacing w:val="-12"/>
          <w:sz w:val="24"/>
        </w:rPr>
        <w:t> </w:t>
      </w:r>
      <w:r>
        <w:rPr>
          <w:i/>
          <w:sz w:val="24"/>
        </w:rPr>
        <w:t>non</w:t>
      </w:r>
      <w:r>
        <w:rPr>
          <w:i/>
          <w:spacing w:val="-11"/>
          <w:sz w:val="24"/>
        </w:rPr>
        <w:t> </w:t>
      </w:r>
      <w:r>
        <w:rPr>
          <w:i/>
          <w:sz w:val="24"/>
        </w:rPr>
        <w:t>probability</w:t>
      </w:r>
      <w:r>
        <w:rPr>
          <w:i/>
          <w:spacing w:val="-12"/>
          <w:sz w:val="24"/>
        </w:rPr>
        <w:t> </w:t>
      </w:r>
      <w:r>
        <w:rPr>
          <w:i/>
          <w:sz w:val="24"/>
        </w:rPr>
        <w:t>sampling</w:t>
      </w:r>
      <w:r>
        <w:rPr>
          <w:i/>
          <w:spacing w:val="-10"/>
          <w:sz w:val="24"/>
        </w:rPr>
        <w:t> </w:t>
      </w:r>
      <w:r>
        <w:rPr>
          <w:sz w:val="24"/>
        </w:rPr>
        <w:t>dengan</w:t>
      </w:r>
      <w:r>
        <w:rPr>
          <w:spacing w:val="-11"/>
          <w:sz w:val="24"/>
        </w:rPr>
        <w:t> </w:t>
      </w:r>
      <w:r>
        <w:rPr>
          <w:sz w:val="24"/>
        </w:rPr>
        <w:t>pendekatan</w:t>
      </w:r>
      <w:r>
        <w:rPr>
          <w:spacing w:val="-10"/>
          <w:sz w:val="24"/>
        </w:rPr>
        <w:t> </w:t>
      </w:r>
      <w:r>
        <w:rPr>
          <w:i/>
          <w:sz w:val="24"/>
        </w:rPr>
        <w:t>accidental</w:t>
      </w:r>
      <w:r>
        <w:rPr>
          <w:i/>
          <w:spacing w:val="-11"/>
          <w:sz w:val="24"/>
        </w:rPr>
        <w:t> </w:t>
      </w:r>
      <w:r>
        <w:rPr>
          <w:i/>
          <w:sz w:val="24"/>
        </w:rPr>
        <w:t>sampling</w:t>
      </w:r>
      <w:r>
        <w:rPr>
          <w:i/>
          <w:spacing w:val="-11"/>
          <w:sz w:val="24"/>
        </w:rPr>
        <w:t> </w:t>
      </w:r>
      <w:r>
        <w:rPr>
          <w:sz w:val="24"/>
        </w:rPr>
        <w:t>sehingga sampel dalam penelitian ini diambil berdasarkan</w:t>
      </w:r>
      <w:r>
        <w:rPr>
          <w:spacing w:val="-8"/>
          <w:sz w:val="24"/>
        </w:rPr>
        <w:t> </w:t>
      </w:r>
      <w:r>
        <w:rPr>
          <w:sz w:val="24"/>
        </w:rPr>
        <w:t>kebetulan.</w:t>
      </w:r>
    </w:p>
    <w:p>
      <w:pPr>
        <w:pStyle w:val="Heading1"/>
        <w:numPr>
          <w:ilvl w:val="1"/>
          <w:numId w:val="37"/>
        </w:numPr>
        <w:tabs>
          <w:tab w:pos="1154" w:val="left" w:leader="none"/>
          <w:tab w:pos="1155" w:val="left" w:leader="none"/>
        </w:tabs>
        <w:spacing w:line="240" w:lineRule="auto" w:before="10" w:after="0"/>
        <w:ind w:left="1154" w:right="0" w:hanging="566"/>
        <w:jc w:val="left"/>
      </w:pPr>
      <w:bookmarkStart w:name="_TOC_250020" w:id="57"/>
      <w:r>
        <w:rPr/>
        <w:t>Identifikasi</w:t>
      </w:r>
      <w:r>
        <w:rPr>
          <w:spacing w:val="-3"/>
        </w:rPr>
        <w:t> </w:t>
      </w:r>
      <w:bookmarkEnd w:id="57"/>
      <w:r>
        <w:rPr/>
        <w:t>Variabel</w:t>
      </w:r>
    </w:p>
    <w:p>
      <w:pPr>
        <w:pStyle w:val="BodyText"/>
        <w:rPr>
          <w:b/>
        </w:rPr>
      </w:pPr>
    </w:p>
    <w:p>
      <w:pPr>
        <w:pStyle w:val="BodyText"/>
        <w:spacing w:line="480" w:lineRule="auto"/>
        <w:ind w:left="588" w:right="120" w:firstLine="566"/>
        <w:jc w:val="both"/>
      </w:pPr>
      <w:r>
        <w:rPr/>
        <w:t>Penelitian</w:t>
      </w:r>
      <w:r>
        <w:rPr>
          <w:spacing w:val="-14"/>
        </w:rPr>
        <w:t> </w:t>
      </w:r>
      <w:r>
        <w:rPr/>
        <w:t>ini</w:t>
      </w:r>
      <w:r>
        <w:rPr>
          <w:spacing w:val="-12"/>
        </w:rPr>
        <w:t> </w:t>
      </w:r>
      <w:r>
        <w:rPr/>
        <w:t>terdapat</w:t>
      </w:r>
      <w:r>
        <w:rPr>
          <w:spacing w:val="-12"/>
        </w:rPr>
        <w:t> </w:t>
      </w:r>
      <w:r>
        <w:rPr/>
        <w:t>satu</w:t>
      </w:r>
      <w:r>
        <w:rPr>
          <w:spacing w:val="-14"/>
        </w:rPr>
        <w:t> </w:t>
      </w:r>
      <w:r>
        <w:rPr/>
        <w:t>variabel</w:t>
      </w:r>
      <w:r>
        <w:rPr>
          <w:spacing w:val="-14"/>
        </w:rPr>
        <w:t> </w:t>
      </w:r>
      <w:r>
        <w:rPr/>
        <w:t>penelitian</w:t>
      </w:r>
      <w:r>
        <w:rPr>
          <w:spacing w:val="-14"/>
        </w:rPr>
        <w:t> </w:t>
      </w:r>
      <w:r>
        <w:rPr/>
        <w:t>yaitu</w:t>
      </w:r>
      <w:r>
        <w:rPr>
          <w:spacing w:val="-14"/>
        </w:rPr>
        <w:t> </w:t>
      </w:r>
      <w:r>
        <w:rPr/>
        <w:t>status</w:t>
      </w:r>
      <w:r>
        <w:rPr>
          <w:spacing w:val="-14"/>
        </w:rPr>
        <w:t> </w:t>
      </w:r>
      <w:r>
        <w:rPr/>
        <w:t>neurologi</w:t>
      </w:r>
      <w:r>
        <w:rPr>
          <w:spacing w:val="-14"/>
        </w:rPr>
        <w:t> </w:t>
      </w:r>
      <w:r>
        <w:rPr/>
        <w:t>penderita DM tipe 2 yang dijabarkan menjadi 2 yaitu status saraf motorik dan status saraf sensorik.</w:t>
      </w:r>
    </w:p>
    <w:p>
      <w:pPr>
        <w:spacing w:after="0" w:line="480" w:lineRule="auto"/>
        <w:jc w:val="both"/>
        <w:sectPr>
          <w:headerReference w:type="default" r:id="rId103"/>
          <w:pgSz w:w="11910" w:h="16840"/>
          <w:pgMar w:header="751" w:footer="0" w:top="960" w:bottom="280" w:left="1680" w:right="1580"/>
          <w:pgNumType w:start="51"/>
        </w:sectPr>
      </w:pPr>
    </w:p>
    <w:p>
      <w:pPr>
        <w:pStyle w:val="BodyText"/>
        <w:rPr>
          <w:sz w:val="20"/>
        </w:rPr>
      </w:pPr>
    </w:p>
    <w:p>
      <w:pPr>
        <w:pStyle w:val="BodyText"/>
        <w:rPr>
          <w:sz w:val="20"/>
        </w:rPr>
      </w:pPr>
    </w:p>
    <w:p>
      <w:pPr>
        <w:pStyle w:val="BodyText"/>
        <w:spacing w:before="4"/>
        <w:rPr>
          <w:sz w:val="23"/>
        </w:rPr>
      </w:pPr>
    </w:p>
    <w:p>
      <w:pPr>
        <w:pStyle w:val="Heading1"/>
        <w:numPr>
          <w:ilvl w:val="1"/>
          <w:numId w:val="37"/>
        </w:numPr>
        <w:tabs>
          <w:tab w:pos="1154" w:val="left" w:leader="none"/>
          <w:tab w:pos="1155" w:val="left" w:leader="none"/>
        </w:tabs>
        <w:spacing w:line="240" w:lineRule="auto" w:before="0" w:after="0"/>
        <w:ind w:left="1154" w:right="0" w:hanging="566"/>
        <w:jc w:val="left"/>
      </w:pPr>
      <w:bookmarkStart w:name="_TOC_250019" w:id="58"/>
      <w:r>
        <w:rPr/>
        <w:t>Definisi</w:t>
      </w:r>
      <w:r>
        <w:rPr>
          <w:spacing w:val="-2"/>
        </w:rPr>
        <w:t> </w:t>
      </w:r>
      <w:bookmarkEnd w:id="58"/>
      <w:r>
        <w:rPr/>
        <w:t>Operasional</w:t>
      </w:r>
    </w:p>
    <w:p>
      <w:pPr>
        <w:pStyle w:val="BodyText"/>
        <w:rPr>
          <w:b/>
        </w:rPr>
      </w:pPr>
    </w:p>
    <w:p>
      <w:pPr>
        <w:pStyle w:val="BodyText"/>
        <w:spacing w:line="480" w:lineRule="auto"/>
        <w:ind w:left="588" w:right="931" w:firstLine="566"/>
      </w:pPr>
      <w:r>
        <w:rPr/>
        <w:t>Perumusan definisi operasional pada penelitian ini diuraikan dalam tabel sebagai berikut:</w:t>
      </w:r>
    </w:p>
    <w:p>
      <w:pPr>
        <w:pStyle w:val="BodyText"/>
        <w:spacing w:before="10"/>
        <w:ind w:left="1582" w:right="1242" w:hanging="994"/>
        <w:jc w:val="both"/>
      </w:pPr>
      <w:r>
        <w:rPr/>
        <w:t>Tabel 4.1 Definisi Operasional Deteksi Dini Pencegahan </w:t>
      </w:r>
      <w:r>
        <w:rPr>
          <w:i/>
        </w:rPr>
        <w:t>Diabetic Foot Ulcer </w:t>
      </w:r>
      <w:r>
        <w:rPr/>
        <w:t>dengan Pemeriksaan Neurologi Penderita Diabetes Melitus Tipe 2 di Puskesmas Kebonsari Surabaya.</w:t>
      </w:r>
    </w:p>
    <w:p>
      <w:pPr>
        <w:pStyle w:val="BodyText"/>
        <w:spacing w:before="2" w:after="1"/>
        <w:rPr>
          <w:sz w:val="28"/>
        </w:rPr>
      </w:pPr>
    </w:p>
    <w:tbl>
      <w:tblPr>
        <w:tblW w:w="0" w:type="auto"/>
        <w:jc w:val="left"/>
        <w:tblInd w:w="5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8"/>
        <w:gridCol w:w="912"/>
        <w:gridCol w:w="1074"/>
        <w:gridCol w:w="1716"/>
        <w:gridCol w:w="1531"/>
        <w:gridCol w:w="1033"/>
        <w:gridCol w:w="1120"/>
        <w:gridCol w:w="1040"/>
      </w:tblGrid>
      <w:tr>
        <w:trPr>
          <w:trHeight w:val="722" w:hRule="exact"/>
        </w:trPr>
        <w:tc>
          <w:tcPr>
            <w:tcW w:w="648" w:type="dxa"/>
            <w:tcBorders>
              <w:top w:val="single" w:sz="4" w:space="0" w:color="000000"/>
              <w:bottom w:val="single" w:sz="4" w:space="0" w:color="000000"/>
            </w:tcBorders>
          </w:tcPr>
          <w:p>
            <w:pPr>
              <w:pStyle w:val="TableParagraph"/>
              <w:spacing w:before="1"/>
              <w:ind w:left="140" w:right="114"/>
              <w:rPr>
                <w:b/>
                <w:sz w:val="24"/>
              </w:rPr>
            </w:pPr>
            <w:r>
              <w:rPr>
                <w:b/>
                <w:sz w:val="24"/>
              </w:rPr>
              <w:t>No.</w:t>
            </w:r>
          </w:p>
        </w:tc>
        <w:tc>
          <w:tcPr>
            <w:tcW w:w="1986" w:type="dxa"/>
            <w:gridSpan w:val="2"/>
            <w:tcBorders>
              <w:top w:val="single" w:sz="4" w:space="0" w:color="000000"/>
              <w:bottom w:val="single" w:sz="4" w:space="0" w:color="000000"/>
            </w:tcBorders>
          </w:tcPr>
          <w:p>
            <w:pPr>
              <w:pStyle w:val="TableParagraph"/>
              <w:spacing w:before="1"/>
              <w:ind w:left="587"/>
              <w:jc w:val="left"/>
              <w:rPr>
                <w:b/>
                <w:sz w:val="24"/>
              </w:rPr>
            </w:pPr>
            <w:r>
              <w:rPr>
                <w:b/>
                <w:sz w:val="24"/>
              </w:rPr>
              <w:t>Variabel</w:t>
            </w:r>
          </w:p>
        </w:tc>
        <w:tc>
          <w:tcPr>
            <w:tcW w:w="1716" w:type="dxa"/>
            <w:tcBorders>
              <w:top w:val="single" w:sz="4" w:space="0" w:color="000000"/>
              <w:bottom w:val="single" w:sz="4" w:space="0" w:color="000000"/>
            </w:tcBorders>
          </w:tcPr>
          <w:p>
            <w:pPr>
              <w:pStyle w:val="TableParagraph"/>
              <w:spacing w:before="1"/>
              <w:ind w:left="282" w:right="160" w:firstLine="232"/>
              <w:jc w:val="left"/>
              <w:rPr>
                <w:b/>
                <w:sz w:val="24"/>
              </w:rPr>
            </w:pPr>
            <w:r>
              <w:rPr>
                <w:b/>
                <w:sz w:val="24"/>
              </w:rPr>
              <w:t>Definisi Operasional</w:t>
            </w:r>
          </w:p>
        </w:tc>
        <w:tc>
          <w:tcPr>
            <w:tcW w:w="1531" w:type="dxa"/>
            <w:tcBorders>
              <w:top w:val="single" w:sz="4" w:space="0" w:color="000000"/>
              <w:bottom w:val="single" w:sz="4" w:space="0" w:color="000000"/>
            </w:tcBorders>
          </w:tcPr>
          <w:p>
            <w:pPr>
              <w:pStyle w:val="TableParagraph"/>
              <w:spacing w:before="1"/>
              <w:ind w:left="189"/>
              <w:jc w:val="left"/>
              <w:rPr>
                <w:b/>
                <w:sz w:val="24"/>
              </w:rPr>
            </w:pPr>
            <w:r>
              <w:rPr>
                <w:b/>
                <w:sz w:val="24"/>
              </w:rPr>
              <w:t>Indikator</w:t>
            </w:r>
          </w:p>
        </w:tc>
        <w:tc>
          <w:tcPr>
            <w:tcW w:w="1033" w:type="dxa"/>
            <w:tcBorders>
              <w:top w:val="single" w:sz="4" w:space="0" w:color="000000"/>
              <w:bottom w:val="single" w:sz="4" w:space="0" w:color="000000"/>
            </w:tcBorders>
          </w:tcPr>
          <w:p>
            <w:pPr>
              <w:pStyle w:val="TableParagraph"/>
              <w:spacing w:before="1"/>
              <w:ind w:left="81" w:right="385" w:firstLine="52"/>
              <w:jc w:val="left"/>
              <w:rPr>
                <w:b/>
                <w:sz w:val="24"/>
              </w:rPr>
            </w:pPr>
            <w:r>
              <w:rPr>
                <w:b/>
                <w:sz w:val="24"/>
              </w:rPr>
              <w:t>Alat Ukur</w:t>
            </w:r>
          </w:p>
        </w:tc>
        <w:tc>
          <w:tcPr>
            <w:tcW w:w="1120" w:type="dxa"/>
            <w:tcBorders>
              <w:top w:val="single" w:sz="4" w:space="0" w:color="000000"/>
              <w:bottom w:val="single" w:sz="4" w:space="0" w:color="000000"/>
            </w:tcBorders>
          </w:tcPr>
          <w:p>
            <w:pPr>
              <w:pStyle w:val="TableParagraph"/>
              <w:spacing w:before="1"/>
              <w:ind w:left="61" w:right="120"/>
              <w:rPr>
                <w:b/>
                <w:sz w:val="24"/>
              </w:rPr>
            </w:pPr>
            <w:r>
              <w:rPr>
                <w:b/>
                <w:sz w:val="24"/>
              </w:rPr>
              <w:t>Skala</w:t>
            </w:r>
          </w:p>
        </w:tc>
        <w:tc>
          <w:tcPr>
            <w:tcW w:w="1040" w:type="dxa"/>
            <w:tcBorders>
              <w:top w:val="single" w:sz="4" w:space="0" w:color="000000"/>
              <w:bottom w:val="single" w:sz="4" w:space="0" w:color="000000"/>
            </w:tcBorders>
          </w:tcPr>
          <w:p>
            <w:pPr>
              <w:pStyle w:val="TableParagraph"/>
              <w:spacing w:before="1"/>
              <w:ind w:left="276" w:right="230"/>
              <w:rPr>
                <w:b/>
                <w:sz w:val="24"/>
              </w:rPr>
            </w:pPr>
            <w:r>
              <w:rPr>
                <w:b/>
                <w:sz w:val="24"/>
              </w:rPr>
              <w:t>Skor</w:t>
            </w:r>
          </w:p>
        </w:tc>
      </w:tr>
      <w:tr>
        <w:trPr>
          <w:trHeight w:val="6359" w:hRule="exact"/>
        </w:trPr>
        <w:tc>
          <w:tcPr>
            <w:tcW w:w="648" w:type="dxa"/>
            <w:tcBorders>
              <w:top w:val="single" w:sz="4" w:space="0" w:color="000000"/>
            </w:tcBorders>
          </w:tcPr>
          <w:p>
            <w:pPr>
              <w:pStyle w:val="TableParagraph"/>
              <w:spacing w:line="275" w:lineRule="exact"/>
              <w:ind w:left="23"/>
              <w:rPr>
                <w:sz w:val="24"/>
              </w:rPr>
            </w:pPr>
            <w:r>
              <w:rPr>
                <w:sz w:val="24"/>
              </w:rPr>
              <w:t>1</w:t>
            </w:r>
          </w:p>
        </w:tc>
        <w:tc>
          <w:tcPr>
            <w:tcW w:w="912" w:type="dxa"/>
            <w:tcBorders>
              <w:top w:val="single" w:sz="4" w:space="0" w:color="000000"/>
            </w:tcBorders>
          </w:tcPr>
          <w:p>
            <w:pPr>
              <w:pStyle w:val="TableParagraph"/>
              <w:ind w:left="134" w:right="150"/>
              <w:jc w:val="both"/>
              <w:rPr>
                <w:sz w:val="24"/>
              </w:rPr>
            </w:pPr>
            <w:r>
              <w:rPr>
                <w:sz w:val="24"/>
              </w:rPr>
              <w:t>Status neuro-</w:t>
            </w:r>
            <w:r>
              <w:rPr>
                <w:w w:val="99"/>
                <w:sz w:val="24"/>
              </w:rPr>
              <w:t> </w:t>
            </w:r>
            <w:r>
              <w:rPr>
                <w:sz w:val="24"/>
              </w:rPr>
              <w:t>logi :</w:t>
            </w:r>
          </w:p>
        </w:tc>
        <w:tc>
          <w:tcPr>
            <w:tcW w:w="1074" w:type="dxa"/>
            <w:tcBorders>
              <w:top w:val="single" w:sz="4" w:space="0" w:color="000000"/>
              <w:bottom w:val="single" w:sz="4" w:space="0" w:color="000000"/>
            </w:tcBorders>
          </w:tcPr>
          <w:p>
            <w:pPr>
              <w:pStyle w:val="TableParagraph"/>
              <w:ind w:left="108" w:right="146"/>
              <w:jc w:val="left"/>
              <w:rPr>
                <w:sz w:val="24"/>
              </w:rPr>
            </w:pPr>
            <w:r>
              <w:rPr>
                <w:sz w:val="24"/>
              </w:rPr>
              <w:t>Saraf sensorik</w:t>
            </w:r>
          </w:p>
        </w:tc>
        <w:tc>
          <w:tcPr>
            <w:tcW w:w="1716" w:type="dxa"/>
            <w:tcBorders>
              <w:top w:val="single" w:sz="4" w:space="0" w:color="000000"/>
              <w:bottom w:val="single" w:sz="4" w:space="0" w:color="000000"/>
            </w:tcBorders>
          </w:tcPr>
          <w:p>
            <w:pPr>
              <w:pStyle w:val="TableParagraph"/>
              <w:ind w:left="167" w:right="89"/>
              <w:jc w:val="left"/>
              <w:rPr>
                <w:sz w:val="24"/>
              </w:rPr>
            </w:pPr>
            <w:r>
              <w:rPr>
                <w:sz w:val="24"/>
              </w:rPr>
              <w:t>Saraf tepi pada kaki diabetik yang bertugas merasakan sensasi jika terdapat rangsangan pada kaki dengan pemeriksaan sensitivitas menggunakan IpTT (</w:t>
            </w:r>
            <w:r>
              <w:rPr>
                <w:i/>
                <w:sz w:val="24"/>
              </w:rPr>
              <w:t>Ipswich </w:t>
            </w:r>
            <w:r>
              <w:rPr>
                <w:i/>
                <w:sz w:val="24"/>
              </w:rPr>
              <w:t>Touch Test</w:t>
            </w:r>
            <w:r>
              <w:rPr>
                <w:sz w:val="24"/>
              </w:rPr>
              <w:t>) yang dimana IpTT dianggap sebagai </w:t>
            </w:r>
            <w:r>
              <w:rPr>
                <w:i/>
                <w:sz w:val="24"/>
              </w:rPr>
              <w:t>gold </w:t>
            </w:r>
            <w:r>
              <w:rPr>
                <w:i/>
                <w:sz w:val="24"/>
              </w:rPr>
              <w:t>standard </w:t>
            </w:r>
            <w:r>
              <w:rPr>
                <w:sz w:val="24"/>
              </w:rPr>
              <w:t>untukm menguji sensitivitas kaki..</w:t>
            </w:r>
          </w:p>
        </w:tc>
        <w:tc>
          <w:tcPr>
            <w:tcW w:w="1531" w:type="dxa"/>
            <w:tcBorders>
              <w:top w:val="single" w:sz="4" w:space="0" w:color="000000"/>
              <w:bottom w:val="single" w:sz="4" w:space="0" w:color="000000"/>
            </w:tcBorders>
          </w:tcPr>
          <w:p>
            <w:pPr>
              <w:pStyle w:val="TableParagraph"/>
              <w:ind w:left="470" w:right="320"/>
              <w:jc w:val="left"/>
              <w:rPr>
                <w:sz w:val="24"/>
              </w:rPr>
            </w:pPr>
            <w:r>
              <w:rPr>
                <w:sz w:val="24"/>
              </w:rPr>
              <w:t>Sensasi</w:t>
            </w:r>
            <w:r>
              <w:rPr>
                <w:w w:val="99"/>
                <w:sz w:val="24"/>
              </w:rPr>
              <w:t> </w:t>
            </w:r>
            <w:r>
              <w:rPr>
                <w:sz w:val="24"/>
              </w:rPr>
              <w:t>pada :</w:t>
            </w:r>
          </w:p>
          <w:p>
            <w:pPr>
              <w:pStyle w:val="TableParagraph"/>
              <w:numPr>
                <w:ilvl w:val="0"/>
                <w:numId w:val="38"/>
              </w:numPr>
              <w:tabs>
                <w:tab w:pos="471" w:val="left" w:leader="none"/>
              </w:tabs>
              <w:spacing w:line="240" w:lineRule="auto" w:before="0" w:after="0"/>
              <w:ind w:left="470" w:right="91" w:hanging="360"/>
              <w:jc w:val="left"/>
              <w:rPr>
                <w:sz w:val="24"/>
              </w:rPr>
            </w:pPr>
            <w:r>
              <w:rPr>
                <w:sz w:val="24"/>
              </w:rPr>
              <w:t>Ujung ibu jari kaki kanan.</w:t>
            </w:r>
          </w:p>
          <w:p>
            <w:pPr>
              <w:pStyle w:val="TableParagraph"/>
              <w:numPr>
                <w:ilvl w:val="0"/>
                <w:numId w:val="38"/>
              </w:numPr>
              <w:tabs>
                <w:tab w:pos="471" w:val="left" w:leader="none"/>
              </w:tabs>
              <w:spacing w:line="240" w:lineRule="auto" w:before="0" w:after="0"/>
              <w:ind w:left="470" w:right="79" w:hanging="360"/>
              <w:jc w:val="left"/>
              <w:rPr>
                <w:sz w:val="24"/>
              </w:rPr>
            </w:pPr>
            <w:r>
              <w:rPr>
                <w:sz w:val="24"/>
              </w:rPr>
              <w:t>Ujung jari kelingkin g kaki kanan.</w:t>
            </w:r>
          </w:p>
          <w:p>
            <w:pPr>
              <w:pStyle w:val="TableParagraph"/>
              <w:numPr>
                <w:ilvl w:val="0"/>
                <w:numId w:val="38"/>
              </w:numPr>
              <w:tabs>
                <w:tab w:pos="471" w:val="left" w:leader="none"/>
              </w:tabs>
              <w:spacing w:line="240" w:lineRule="auto" w:before="0" w:after="0"/>
              <w:ind w:left="470" w:right="91" w:hanging="360"/>
              <w:jc w:val="left"/>
              <w:rPr>
                <w:sz w:val="24"/>
              </w:rPr>
            </w:pPr>
            <w:r>
              <w:rPr>
                <w:sz w:val="24"/>
              </w:rPr>
              <w:t>Ujung ibu jari kaki kiri.</w:t>
            </w:r>
          </w:p>
          <w:p>
            <w:pPr>
              <w:pStyle w:val="TableParagraph"/>
              <w:numPr>
                <w:ilvl w:val="0"/>
                <w:numId w:val="38"/>
              </w:numPr>
              <w:tabs>
                <w:tab w:pos="471" w:val="left" w:leader="none"/>
              </w:tabs>
              <w:spacing w:line="240" w:lineRule="auto" w:before="0" w:after="0"/>
              <w:ind w:left="470" w:right="79" w:hanging="360"/>
              <w:jc w:val="left"/>
              <w:rPr>
                <w:sz w:val="24"/>
              </w:rPr>
            </w:pPr>
            <w:r>
              <w:rPr>
                <w:sz w:val="24"/>
              </w:rPr>
              <w:t>Ujung jari kelingkin g kaki kiri.</w:t>
            </w:r>
          </w:p>
          <w:p>
            <w:pPr>
              <w:pStyle w:val="TableParagraph"/>
              <w:numPr>
                <w:ilvl w:val="0"/>
                <w:numId w:val="38"/>
              </w:numPr>
              <w:tabs>
                <w:tab w:pos="471" w:val="left" w:leader="none"/>
              </w:tabs>
              <w:spacing w:line="240" w:lineRule="auto" w:before="0" w:after="0"/>
              <w:ind w:left="470" w:right="79" w:hanging="360"/>
              <w:jc w:val="left"/>
              <w:rPr>
                <w:sz w:val="24"/>
              </w:rPr>
            </w:pPr>
            <w:r>
              <w:rPr>
                <w:sz w:val="24"/>
              </w:rPr>
              <w:t>Ujung jari tengah kaki kanan.</w:t>
            </w:r>
          </w:p>
          <w:p>
            <w:pPr>
              <w:pStyle w:val="TableParagraph"/>
              <w:numPr>
                <w:ilvl w:val="0"/>
                <w:numId w:val="38"/>
              </w:numPr>
              <w:tabs>
                <w:tab w:pos="471" w:val="left" w:leader="none"/>
              </w:tabs>
              <w:spacing w:line="240" w:lineRule="auto" w:before="0" w:after="0"/>
              <w:ind w:left="470" w:right="79" w:hanging="360"/>
              <w:jc w:val="left"/>
              <w:rPr>
                <w:sz w:val="24"/>
              </w:rPr>
            </w:pPr>
            <w:r>
              <w:rPr>
                <w:sz w:val="24"/>
              </w:rPr>
              <w:t>Ujung jari tengah kaki kiri.</w:t>
            </w:r>
          </w:p>
        </w:tc>
        <w:tc>
          <w:tcPr>
            <w:tcW w:w="1033" w:type="dxa"/>
            <w:tcBorders>
              <w:top w:val="single" w:sz="4" w:space="0" w:color="000000"/>
              <w:bottom w:val="single" w:sz="4" w:space="0" w:color="000000"/>
            </w:tcBorders>
          </w:tcPr>
          <w:p>
            <w:pPr>
              <w:pStyle w:val="TableParagraph"/>
              <w:spacing w:line="275" w:lineRule="exact"/>
              <w:ind w:left="182"/>
              <w:jc w:val="left"/>
              <w:rPr>
                <w:sz w:val="24"/>
              </w:rPr>
            </w:pPr>
            <w:r>
              <w:rPr>
                <w:sz w:val="24"/>
              </w:rPr>
              <w:t>IpTT</w:t>
            </w:r>
          </w:p>
        </w:tc>
        <w:tc>
          <w:tcPr>
            <w:tcW w:w="1120" w:type="dxa"/>
            <w:tcBorders>
              <w:top w:val="single" w:sz="4" w:space="0" w:color="000000"/>
              <w:bottom w:val="single" w:sz="4" w:space="0" w:color="000000"/>
            </w:tcBorders>
          </w:tcPr>
          <w:p>
            <w:pPr>
              <w:pStyle w:val="TableParagraph"/>
              <w:spacing w:line="275" w:lineRule="exact"/>
              <w:ind w:left="61" w:right="120"/>
              <w:rPr>
                <w:sz w:val="24"/>
              </w:rPr>
            </w:pPr>
            <w:r>
              <w:rPr>
                <w:sz w:val="24"/>
              </w:rPr>
              <w:t>Rasio</w:t>
            </w:r>
          </w:p>
        </w:tc>
        <w:tc>
          <w:tcPr>
            <w:tcW w:w="1040" w:type="dxa"/>
            <w:tcBorders>
              <w:top w:val="single" w:sz="4" w:space="0" w:color="000000"/>
              <w:bottom w:val="single" w:sz="4" w:space="0" w:color="000000"/>
            </w:tcBorders>
          </w:tcPr>
          <w:p>
            <w:pPr>
              <w:pStyle w:val="TableParagraph"/>
              <w:spacing w:line="275" w:lineRule="exact"/>
              <w:ind w:left="259" w:right="230"/>
              <w:rPr>
                <w:sz w:val="24"/>
              </w:rPr>
            </w:pPr>
            <w:r>
              <w:rPr>
                <w:sz w:val="24"/>
              </w:rPr>
              <w:t>0-6</w:t>
            </w:r>
          </w:p>
        </w:tc>
      </w:tr>
      <w:tr>
        <w:trPr>
          <w:trHeight w:val="3207" w:hRule="exact"/>
        </w:trPr>
        <w:tc>
          <w:tcPr>
            <w:tcW w:w="648" w:type="dxa"/>
            <w:tcBorders>
              <w:bottom w:val="single" w:sz="4" w:space="0" w:color="000000"/>
            </w:tcBorders>
          </w:tcPr>
          <w:p>
            <w:pPr/>
          </w:p>
        </w:tc>
        <w:tc>
          <w:tcPr>
            <w:tcW w:w="912" w:type="dxa"/>
            <w:tcBorders>
              <w:bottom w:val="single" w:sz="4" w:space="0" w:color="000000"/>
            </w:tcBorders>
          </w:tcPr>
          <w:p>
            <w:pPr/>
          </w:p>
        </w:tc>
        <w:tc>
          <w:tcPr>
            <w:tcW w:w="1074" w:type="dxa"/>
            <w:tcBorders>
              <w:top w:val="single" w:sz="4" w:space="0" w:color="000000"/>
              <w:bottom w:val="single" w:sz="4" w:space="0" w:color="000000"/>
            </w:tcBorders>
          </w:tcPr>
          <w:p>
            <w:pPr>
              <w:pStyle w:val="TableParagraph"/>
              <w:ind w:left="108" w:right="186"/>
              <w:jc w:val="left"/>
              <w:rPr>
                <w:sz w:val="24"/>
              </w:rPr>
            </w:pPr>
            <w:r>
              <w:rPr>
                <w:sz w:val="24"/>
              </w:rPr>
              <w:t>Saraf motorik</w:t>
            </w:r>
          </w:p>
        </w:tc>
        <w:tc>
          <w:tcPr>
            <w:tcW w:w="1716" w:type="dxa"/>
            <w:tcBorders>
              <w:top w:val="single" w:sz="4" w:space="0" w:color="000000"/>
              <w:bottom w:val="single" w:sz="4" w:space="0" w:color="000000"/>
            </w:tcBorders>
          </w:tcPr>
          <w:p>
            <w:pPr>
              <w:pStyle w:val="TableParagraph"/>
              <w:ind w:left="167" w:right="89"/>
              <w:jc w:val="left"/>
              <w:rPr>
                <w:sz w:val="24"/>
              </w:rPr>
            </w:pPr>
            <w:r>
              <w:rPr>
                <w:sz w:val="24"/>
              </w:rPr>
              <w:t>Saraf tepi pada kaki diabetik yang bertugas untuk mengontrol gerakan kaki dengan pemeriksaan refleks patella (tempurung lutut).</w:t>
            </w:r>
          </w:p>
        </w:tc>
        <w:tc>
          <w:tcPr>
            <w:tcW w:w="1531" w:type="dxa"/>
            <w:tcBorders>
              <w:top w:val="single" w:sz="4" w:space="0" w:color="000000"/>
              <w:bottom w:val="single" w:sz="4" w:space="0" w:color="000000"/>
            </w:tcBorders>
          </w:tcPr>
          <w:p>
            <w:pPr>
              <w:pStyle w:val="TableParagraph"/>
              <w:ind w:left="220" w:right="143" w:hanging="4"/>
              <w:rPr>
                <w:sz w:val="24"/>
              </w:rPr>
            </w:pPr>
            <w:r>
              <w:rPr>
                <w:sz w:val="24"/>
              </w:rPr>
              <w:t>Kaki menyentak pada tendon patella</w:t>
            </w:r>
          </w:p>
        </w:tc>
        <w:tc>
          <w:tcPr>
            <w:tcW w:w="1033" w:type="dxa"/>
            <w:tcBorders>
              <w:top w:val="single" w:sz="4" w:space="0" w:color="000000"/>
              <w:bottom w:val="single" w:sz="4" w:space="0" w:color="000000"/>
            </w:tcBorders>
          </w:tcPr>
          <w:p>
            <w:pPr>
              <w:pStyle w:val="TableParagraph"/>
              <w:ind w:left="242" w:right="118" w:firstLine="112"/>
              <w:jc w:val="left"/>
              <w:rPr>
                <w:sz w:val="24"/>
              </w:rPr>
            </w:pPr>
            <w:r>
              <w:rPr>
                <w:sz w:val="24"/>
              </w:rPr>
              <w:t>Palu refleks</w:t>
            </w:r>
          </w:p>
        </w:tc>
        <w:tc>
          <w:tcPr>
            <w:tcW w:w="1120" w:type="dxa"/>
            <w:tcBorders>
              <w:top w:val="single" w:sz="4" w:space="0" w:color="000000"/>
              <w:bottom w:val="single" w:sz="4" w:space="0" w:color="000000"/>
            </w:tcBorders>
          </w:tcPr>
          <w:p>
            <w:pPr>
              <w:pStyle w:val="TableParagraph"/>
              <w:spacing w:line="275" w:lineRule="exact"/>
              <w:ind w:left="120" w:right="120"/>
              <w:rPr>
                <w:sz w:val="24"/>
              </w:rPr>
            </w:pPr>
            <w:r>
              <w:rPr>
                <w:sz w:val="24"/>
              </w:rPr>
              <w:t>Nominal</w:t>
            </w:r>
          </w:p>
        </w:tc>
        <w:tc>
          <w:tcPr>
            <w:tcW w:w="1040" w:type="dxa"/>
            <w:tcBorders>
              <w:top w:val="single" w:sz="4" w:space="0" w:color="000000"/>
              <w:bottom w:val="single" w:sz="4" w:space="0" w:color="000000"/>
            </w:tcBorders>
          </w:tcPr>
          <w:p>
            <w:pPr>
              <w:pStyle w:val="TableParagraph"/>
              <w:spacing w:line="275" w:lineRule="exact"/>
              <w:ind w:left="139"/>
              <w:jc w:val="left"/>
              <w:rPr>
                <w:sz w:val="24"/>
              </w:rPr>
            </w:pPr>
            <w:r>
              <w:rPr>
                <w:sz w:val="24"/>
              </w:rPr>
              <w:t>Positif</w:t>
            </w:r>
          </w:p>
          <w:p>
            <w:pPr>
              <w:pStyle w:val="TableParagraph"/>
              <w:ind w:left="139"/>
              <w:jc w:val="left"/>
              <w:rPr>
                <w:sz w:val="24"/>
              </w:rPr>
            </w:pPr>
            <w:r>
              <w:rPr>
                <w:sz w:val="24"/>
              </w:rPr>
              <w:t>= 1</w:t>
            </w:r>
          </w:p>
          <w:p>
            <w:pPr>
              <w:pStyle w:val="TableParagraph"/>
              <w:spacing w:before="161"/>
              <w:ind w:left="139"/>
              <w:jc w:val="left"/>
              <w:rPr>
                <w:sz w:val="24"/>
              </w:rPr>
            </w:pPr>
            <w:r>
              <w:rPr>
                <w:sz w:val="24"/>
              </w:rPr>
              <w:t>Negatif</w:t>
            </w:r>
          </w:p>
          <w:p>
            <w:pPr>
              <w:pStyle w:val="TableParagraph"/>
              <w:ind w:left="139"/>
              <w:jc w:val="left"/>
              <w:rPr>
                <w:sz w:val="24"/>
              </w:rPr>
            </w:pPr>
            <w:r>
              <w:rPr>
                <w:sz w:val="24"/>
              </w:rPr>
              <w:t>= 0</w:t>
            </w:r>
          </w:p>
        </w:tc>
      </w:tr>
    </w:tbl>
    <w:p>
      <w:pPr>
        <w:spacing w:after="0"/>
        <w:jc w:val="left"/>
        <w:rPr>
          <w:sz w:val="24"/>
        </w:rPr>
        <w:sectPr>
          <w:pgSz w:w="11910" w:h="16840"/>
          <w:pgMar w:header="751" w:footer="0" w:top="960" w:bottom="280" w:left="1680" w:right="460"/>
        </w:sectPr>
      </w:pPr>
    </w:p>
    <w:p>
      <w:pPr>
        <w:pStyle w:val="BodyText"/>
        <w:rPr>
          <w:sz w:val="20"/>
        </w:rPr>
      </w:pPr>
    </w:p>
    <w:p>
      <w:pPr>
        <w:pStyle w:val="BodyText"/>
        <w:rPr>
          <w:sz w:val="20"/>
        </w:rPr>
      </w:pPr>
    </w:p>
    <w:p>
      <w:pPr>
        <w:pStyle w:val="BodyText"/>
        <w:spacing w:before="5"/>
        <w:rPr>
          <w:sz w:val="23"/>
        </w:rPr>
      </w:pPr>
    </w:p>
    <w:tbl>
      <w:tblPr>
        <w:tblW w:w="0" w:type="auto"/>
        <w:jc w:val="left"/>
        <w:tblInd w:w="5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15"/>
        <w:gridCol w:w="1793"/>
        <w:gridCol w:w="1521"/>
        <w:gridCol w:w="985"/>
        <w:gridCol w:w="1120"/>
        <w:gridCol w:w="1040"/>
      </w:tblGrid>
      <w:tr>
        <w:trPr>
          <w:trHeight w:val="3483" w:hRule="exact"/>
        </w:trPr>
        <w:tc>
          <w:tcPr>
            <w:tcW w:w="2615" w:type="dxa"/>
            <w:tcBorders>
              <w:top w:val="single" w:sz="4" w:space="0" w:color="000000"/>
              <w:bottom w:val="single" w:sz="4" w:space="0" w:color="000000"/>
            </w:tcBorders>
          </w:tcPr>
          <w:p>
            <w:pPr>
              <w:pStyle w:val="TableParagraph"/>
              <w:ind w:left="1667" w:right="168"/>
              <w:jc w:val="left"/>
              <w:rPr>
                <w:sz w:val="24"/>
              </w:rPr>
            </w:pPr>
            <w:r>
              <w:rPr>
                <w:sz w:val="24"/>
              </w:rPr>
              <w:t>Saraf motorik</w:t>
            </w:r>
          </w:p>
        </w:tc>
        <w:tc>
          <w:tcPr>
            <w:tcW w:w="1793" w:type="dxa"/>
            <w:tcBorders>
              <w:top w:val="single" w:sz="4" w:space="0" w:color="000000"/>
              <w:bottom w:val="single" w:sz="4" w:space="0" w:color="000000"/>
            </w:tcBorders>
          </w:tcPr>
          <w:p>
            <w:pPr>
              <w:pStyle w:val="TableParagraph"/>
              <w:ind w:left="186" w:right="141"/>
              <w:jc w:val="left"/>
              <w:rPr>
                <w:sz w:val="24"/>
              </w:rPr>
            </w:pPr>
            <w:r>
              <w:rPr>
                <w:sz w:val="24"/>
              </w:rPr>
              <w:t>Saraf tepi pada kaki diabetik yang bertugas untuk mengontrol gerakan kaki dengan pemeriksaan refleks achilles (pergelangan kaki bagian belakang).</w:t>
            </w:r>
          </w:p>
        </w:tc>
        <w:tc>
          <w:tcPr>
            <w:tcW w:w="1521" w:type="dxa"/>
            <w:tcBorders>
              <w:top w:val="single" w:sz="4" w:space="0" w:color="000000"/>
              <w:bottom w:val="single" w:sz="4" w:space="0" w:color="000000"/>
            </w:tcBorders>
          </w:tcPr>
          <w:p>
            <w:pPr>
              <w:pStyle w:val="TableParagraph"/>
              <w:ind w:left="162" w:right="192" w:hanging="4"/>
              <w:rPr>
                <w:sz w:val="24"/>
              </w:rPr>
            </w:pPr>
            <w:r>
              <w:rPr>
                <w:sz w:val="24"/>
              </w:rPr>
              <w:t>Kaki menyentak pada tendon achilles</w:t>
            </w:r>
          </w:p>
        </w:tc>
        <w:tc>
          <w:tcPr>
            <w:tcW w:w="985" w:type="dxa"/>
            <w:tcBorders>
              <w:top w:val="single" w:sz="4" w:space="0" w:color="000000"/>
              <w:bottom w:val="single" w:sz="4" w:space="0" w:color="000000"/>
            </w:tcBorders>
          </w:tcPr>
          <w:p>
            <w:pPr>
              <w:pStyle w:val="TableParagraph"/>
              <w:ind w:left="194" w:firstLine="112"/>
              <w:jc w:val="left"/>
              <w:rPr>
                <w:sz w:val="24"/>
              </w:rPr>
            </w:pPr>
            <w:r>
              <w:rPr>
                <w:sz w:val="24"/>
              </w:rPr>
              <w:t>Palu refleks</w:t>
            </w:r>
          </w:p>
        </w:tc>
        <w:tc>
          <w:tcPr>
            <w:tcW w:w="1120" w:type="dxa"/>
            <w:tcBorders>
              <w:top w:val="single" w:sz="4" w:space="0" w:color="000000"/>
              <w:bottom w:val="single" w:sz="4" w:space="0" w:color="000000"/>
            </w:tcBorders>
          </w:tcPr>
          <w:p>
            <w:pPr>
              <w:pStyle w:val="TableParagraph"/>
              <w:spacing w:line="276" w:lineRule="exact"/>
              <w:ind w:left="140"/>
              <w:jc w:val="left"/>
              <w:rPr>
                <w:sz w:val="24"/>
              </w:rPr>
            </w:pPr>
            <w:r>
              <w:rPr>
                <w:sz w:val="24"/>
              </w:rPr>
              <w:t>Nominal</w:t>
            </w:r>
          </w:p>
        </w:tc>
        <w:tc>
          <w:tcPr>
            <w:tcW w:w="1040" w:type="dxa"/>
            <w:tcBorders>
              <w:top w:val="single" w:sz="4" w:space="0" w:color="000000"/>
              <w:bottom w:val="single" w:sz="4" w:space="0" w:color="000000"/>
            </w:tcBorders>
          </w:tcPr>
          <w:p>
            <w:pPr>
              <w:pStyle w:val="TableParagraph"/>
              <w:spacing w:line="276" w:lineRule="exact"/>
              <w:ind w:left="139"/>
              <w:jc w:val="left"/>
              <w:rPr>
                <w:sz w:val="24"/>
              </w:rPr>
            </w:pPr>
            <w:r>
              <w:rPr>
                <w:sz w:val="24"/>
              </w:rPr>
              <w:t>Positif</w:t>
            </w:r>
          </w:p>
          <w:p>
            <w:pPr>
              <w:pStyle w:val="TableParagraph"/>
              <w:ind w:left="139"/>
              <w:jc w:val="left"/>
              <w:rPr>
                <w:sz w:val="24"/>
              </w:rPr>
            </w:pPr>
            <w:r>
              <w:rPr>
                <w:sz w:val="24"/>
              </w:rPr>
              <w:t>= 1</w:t>
            </w:r>
          </w:p>
          <w:p>
            <w:pPr>
              <w:pStyle w:val="TableParagraph"/>
              <w:spacing w:before="161"/>
              <w:ind w:left="139"/>
              <w:jc w:val="left"/>
              <w:rPr>
                <w:sz w:val="24"/>
              </w:rPr>
            </w:pPr>
            <w:r>
              <w:rPr>
                <w:sz w:val="24"/>
              </w:rPr>
              <w:t>Negatif</w:t>
            </w:r>
          </w:p>
          <w:p>
            <w:pPr>
              <w:pStyle w:val="TableParagraph"/>
              <w:ind w:left="139"/>
              <w:jc w:val="left"/>
              <w:rPr>
                <w:sz w:val="24"/>
              </w:rPr>
            </w:pPr>
            <w:r>
              <w:rPr>
                <w:sz w:val="24"/>
              </w:rPr>
              <w:t>= 0</w:t>
            </w:r>
          </w:p>
        </w:tc>
      </w:tr>
    </w:tbl>
    <w:p>
      <w:pPr>
        <w:pStyle w:val="BodyText"/>
        <w:rPr>
          <w:sz w:val="20"/>
        </w:rPr>
      </w:pPr>
    </w:p>
    <w:p>
      <w:pPr>
        <w:pStyle w:val="Heading1"/>
        <w:numPr>
          <w:ilvl w:val="1"/>
          <w:numId w:val="37"/>
        </w:numPr>
        <w:tabs>
          <w:tab w:pos="1154" w:val="left" w:leader="none"/>
          <w:tab w:pos="1155" w:val="left" w:leader="none"/>
        </w:tabs>
        <w:spacing w:line="240" w:lineRule="auto" w:before="225" w:after="0"/>
        <w:ind w:left="1154" w:right="0" w:hanging="566"/>
        <w:jc w:val="left"/>
      </w:pPr>
      <w:bookmarkStart w:name="_TOC_250018" w:id="59"/>
      <w:r>
        <w:rPr/>
        <w:t>Pengumpulan, Pengolahan, dan Analisa</w:t>
      </w:r>
      <w:r>
        <w:rPr>
          <w:spacing w:val="-9"/>
        </w:rPr>
        <w:t> </w:t>
      </w:r>
      <w:bookmarkEnd w:id="59"/>
      <w:r>
        <w:rPr/>
        <w:t>Data</w:t>
      </w:r>
    </w:p>
    <w:p>
      <w:pPr>
        <w:pStyle w:val="BodyText"/>
        <w:rPr>
          <w:b/>
        </w:rPr>
      </w:pPr>
    </w:p>
    <w:p>
      <w:pPr>
        <w:pStyle w:val="Heading1"/>
        <w:numPr>
          <w:ilvl w:val="2"/>
          <w:numId w:val="37"/>
        </w:numPr>
        <w:tabs>
          <w:tab w:pos="1155" w:val="left" w:leader="none"/>
        </w:tabs>
        <w:spacing w:line="240" w:lineRule="auto" w:before="0" w:after="0"/>
        <w:ind w:left="1154" w:right="0" w:hanging="566"/>
        <w:jc w:val="left"/>
      </w:pPr>
      <w:bookmarkStart w:name="_TOC_250017" w:id="60"/>
      <w:r>
        <w:rPr/>
        <w:t>Pengumpulan</w:t>
      </w:r>
      <w:r>
        <w:rPr>
          <w:spacing w:val="-5"/>
        </w:rPr>
        <w:t> </w:t>
      </w:r>
      <w:bookmarkEnd w:id="60"/>
      <w:r>
        <w:rPr/>
        <w:t>Data</w:t>
      </w:r>
    </w:p>
    <w:p>
      <w:pPr>
        <w:pStyle w:val="BodyText"/>
        <w:rPr>
          <w:b/>
        </w:rPr>
      </w:pPr>
    </w:p>
    <w:p>
      <w:pPr>
        <w:pStyle w:val="ListParagraph"/>
        <w:numPr>
          <w:ilvl w:val="0"/>
          <w:numId w:val="39"/>
        </w:numPr>
        <w:tabs>
          <w:tab w:pos="1154" w:val="left" w:leader="none"/>
          <w:tab w:pos="1155" w:val="left" w:leader="none"/>
        </w:tabs>
        <w:spacing w:line="240" w:lineRule="auto" w:before="0" w:after="0"/>
        <w:ind w:left="1154" w:right="0" w:hanging="554"/>
        <w:jc w:val="left"/>
        <w:rPr>
          <w:sz w:val="24"/>
        </w:rPr>
      </w:pPr>
      <w:r>
        <w:rPr>
          <w:sz w:val="24"/>
        </w:rPr>
        <w:t>Instrumen</w:t>
      </w:r>
      <w:r>
        <w:rPr>
          <w:spacing w:val="-6"/>
          <w:sz w:val="24"/>
        </w:rPr>
        <w:t> </w:t>
      </w:r>
      <w:r>
        <w:rPr>
          <w:sz w:val="24"/>
        </w:rPr>
        <w:t>penelitian</w:t>
      </w:r>
    </w:p>
    <w:p>
      <w:pPr>
        <w:pStyle w:val="BodyText"/>
      </w:pPr>
    </w:p>
    <w:p>
      <w:pPr>
        <w:pStyle w:val="BodyText"/>
        <w:ind w:left="1154"/>
      </w:pPr>
      <w:r>
        <w:rPr/>
        <w:t>Pada penelitian ini terdapat instrumen penelitian berupa:</w:t>
      </w:r>
    </w:p>
    <w:p>
      <w:pPr>
        <w:pStyle w:val="BodyText"/>
      </w:pPr>
    </w:p>
    <w:p>
      <w:pPr>
        <w:pStyle w:val="ListParagraph"/>
        <w:numPr>
          <w:ilvl w:val="1"/>
          <w:numId w:val="39"/>
        </w:numPr>
        <w:tabs>
          <w:tab w:pos="1441" w:val="left" w:leader="none"/>
        </w:tabs>
        <w:spacing w:line="240" w:lineRule="auto" w:before="0" w:after="0"/>
        <w:ind w:left="1440" w:right="0" w:hanging="286"/>
        <w:jc w:val="left"/>
        <w:rPr>
          <w:sz w:val="24"/>
        </w:rPr>
      </w:pPr>
      <w:r>
        <w:rPr>
          <w:sz w:val="24"/>
        </w:rPr>
        <w:t>Kuesioner</w:t>
      </w:r>
    </w:p>
    <w:p>
      <w:pPr>
        <w:pStyle w:val="BodyText"/>
      </w:pPr>
    </w:p>
    <w:p>
      <w:pPr>
        <w:pStyle w:val="BodyText"/>
        <w:spacing w:line="480" w:lineRule="auto"/>
        <w:ind w:left="1440" w:right="1239"/>
        <w:jc w:val="both"/>
      </w:pPr>
      <w:r>
        <w:rPr/>
        <w:t>Kuesioner penelitian ini ada 2, yaitu data demografi dan data kondisi diabetes. Kuesioner data demografi meliputi usia, jenis kelamin, pendidikan terakhir, dan pekerjaan, sedangkan kuisioner data kondisi diabetes adalah kuesioner untuk mengumpulkan data diabetes melitus meliputi perawatan dan senam kaki.</w:t>
      </w:r>
    </w:p>
    <w:p>
      <w:pPr>
        <w:pStyle w:val="ListParagraph"/>
        <w:numPr>
          <w:ilvl w:val="1"/>
          <w:numId w:val="39"/>
        </w:numPr>
        <w:tabs>
          <w:tab w:pos="1441" w:val="left" w:leader="none"/>
        </w:tabs>
        <w:spacing w:line="240" w:lineRule="auto" w:before="10" w:after="0"/>
        <w:ind w:left="1440" w:right="0" w:hanging="286"/>
        <w:jc w:val="left"/>
        <w:rPr>
          <w:sz w:val="24"/>
        </w:rPr>
      </w:pPr>
      <w:r>
        <w:rPr>
          <w:sz w:val="24"/>
        </w:rPr>
        <w:t>Pengukuran</w:t>
      </w:r>
      <w:r>
        <w:rPr>
          <w:spacing w:val="-5"/>
          <w:sz w:val="24"/>
        </w:rPr>
        <w:t> </w:t>
      </w:r>
      <w:r>
        <w:rPr>
          <w:sz w:val="24"/>
        </w:rPr>
        <w:t>neurologi</w:t>
      </w:r>
    </w:p>
    <w:p>
      <w:pPr>
        <w:pStyle w:val="BodyText"/>
      </w:pPr>
    </w:p>
    <w:p>
      <w:pPr>
        <w:pStyle w:val="BodyText"/>
        <w:ind w:left="1440"/>
        <w:jc w:val="both"/>
      </w:pPr>
      <w:r>
        <w:rPr/>
        <w:t>Pengukuran neurologi pada penelitian ini menggunakan:</w:t>
      </w:r>
    </w:p>
    <w:p>
      <w:pPr>
        <w:pStyle w:val="BodyText"/>
      </w:pPr>
    </w:p>
    <w:p>
      <w:pPr>
        <w:pStyle w:val="ListParagraph"/>
        <w:numPr>
          <w:ilvl w:val="2"/>
          <w:numId w:val="39"/>
        </w:numPr>
        <w:tabs>
          <w:tab w:pos="1866" w:val="left" w:leader="none"/>
        </w:tabs>
        <w:spacing w:line="480" w:lineRule="auto" w:before="0" w:after="0"/>
        <w:ind w:left="1865" w:right="1238" w:hanging="502"/>
        <w:jc w:val="both"/>
        <w:rPr>
          <w:sz w:val="24"/>
        </w:rPr>
      </w:pPr>
      <w:r>
        <w:rPr>
          <w:i/>
          <w:sz w:val="24"/>
        </w:rPr>
        <w:t>Ipswich Touch Test </w:t>
      </w:r>
      <w:r>
        <w:rPr>
          <w:sz w:val="24"/>
        </w:rPr>
        <w:t>(IpTT), cara penggunaan IpTT yaitu ujung jari kaki pasien disentuhkan dengan jari pemeriksa. Sentuhan selama 1-2 detik secara lembut dan halus serta tidak mendorong, mengetuk, atau menusuk</w:t>
      </w:r>
      <w:r>
        <w:rPr>
          <w:spacing w:val="-14"/>
          <w:sz w:val="24"/>
        </w:rPr>
        <w:t> </w:t>
      </w:r>
      <w:r>
        <w:rPr>
          <w:sz w:val="24"/>
        </w:rPr>
        <w:t>diberikan</w:t>
      </w:r>
      <w:r>
        <w:rPr>
          <w:spacing w:val="-14"/>
          <w:sz w:val="24"/>
        </w:rPr>
        <w:t> </w:t>
      </w:r>
      <w:r>
        <w:rPr>
          <w:sz w:val="24"/>
        </w:rPr>
        <w:t>pada</w:t>
      </w:r>
      <w:r>
        <w:rPr>
          <w:spacing w:val="-13"/>
          <w:sz w:val="24"/>
        </w:rPr>
        <w:t> </w:t>
      </w:r>
      <w:r>
        <w:rPr>
          <w:sz w:val="24"/>
        </w:rPr>
        <w:t>keenam</w:t>
      </w:r>
      <w:r>
        <w:rPr>
          <w:spacing w:val="-14"/>
          <w:sz w:val="24"/>
        </w:rPr>
        <w:t> </w:t>
      </w:r>
      <w:r>
        <w:rPr>
          <w:sz w:val="24"/>
        </w:rPr>
        <w:t>titik</w:t>
      </w:r>
      <w:r>
        <w:rPr>
          <w:spacing w:val="-14"/>
          <w:sz w:val="24"/>
        </w:rPr>
        <w:t> </w:t>
      </w:r>
      <w:r>
        <w:rPr>
          <w:sz w:val="24"/>
        </w:rPr>
        <w:t>ujung</w:t>
      </w:r>
      <w:r>
        <w:rPr>
          <w:spacing w:val="-14"/>
          <w:sz w:val="24"/>
        </w:rPr>
        <w:t> </w:t>
      </w:r>
      <w:r>
        <w:rPr>
          <w:sz w:val="24"/>
        </w:rPr>
        <w:t>jari</w:t>
      </w:r>
      <w:r>
        <w:rPr>
          <w:spacing w:val="-14"/>
          <w:sz w:val="24"/>
        </w:rPr>
        <w:t> </w:t>
      </w:r>
      <w:r>
        <w:rPr>
          <w:sz w:val="24"/>
        </w:rPr>
        <w:t>kaki</w:t>
      </w:r>
      <w:r>
        <w:rPr>
          <w:spacing w:val="-13"/>
          <w:sz w:val="24"/>
        </w:rPr>
        <w:t> </w:t>
      </w:r>
      <w:r>
        <w:rPr>
          <w:sz w:val="24"/>
        </w:rPr>
        <w:t>pasien</w:t>
      </w:r>
      <w:r>
        <w:rPr>
          <w:spacing w:val="-15"/>
          <w:sz w:val="24"/>
        </w:rPr>
        <w:t> </w:t>
      </w:r>
      <w:r>
        <w:rPr>
          <w:sz w:val="24"/>
        </w:rPr>
        <w:t>yang</w:t>
      </w:r>
      <w:r>
        <w:rPr>
          <w:spacing w:val="-14"/>
          <w:sz w:val="24"/>
        </w:rPr>
        <w:t> </w:t>
      </w:r>
      <w:r>
        <w:rPr>
          <w:sz w:val="24"/>
        </w:rPr>
        <w:t>telah diminta  untuk  menutup  mata  selama  pemeriksaan  dilakukan.</w:t>
      </w:r>
      <w:r>
        <w:rPr>
          <w:spacing w:val="10"/>
          <w:sz w:val="24"/>
        </w:rPr>
        <w:t> </w:t>
      </w:r>
      <w:r>
        <w:rPr>
          <w:sz w:val="24"/>
        </w:rPr>
        <w:t>Jika</w:t>
      </w:r>
    </w:p>
    <w:p>
      <w:pPr>
        <w:spacing w:after="0" w:line="480" w:lineRule="auto"/>
        <w:jc w:val="both"/>
        <w:rPr>
          <w:sz w:val="24"/>
        </w:rPr>
        <w:sectPr>
          <w:pgSz w:w="11910" w:h="16840"/>
          <w:pgMar w:header="751" w:footer="0" w:top="960" w:bottom="280" w:left="1680" w:right="46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1865" w:right="116"/>
        <w:jc w:val="both"/>
      </w:pPr>
      <w:r>
        <w:rPr/>
        <w:t>sentuhan </w:t>
      </w:r>
      <w:r>
        <w:rPr>
          <w:sz w:val="22"/>
        </w:rPr>
        <w:t>≥2 tidak ada </w:t>
      </w:r>
      <w:r>
        <w:rPr/>
        <w:t>sensasi, kemungkinan adanya kerusakan pada neurosensori perifer. Nilai maksimal adalah 6 dan nilai minimal adalah 0.</w:t>
      </w:r>
    </w:p>
    <w:p>
      <w:pPr>
        <w:pStyle w:val="ListParagraph"/>
        <w:numPr>
          <w:ilvl w:val="2"/>
          <w:numId w:val="39"/>
        </w:numPr>
        <w:tabs>
          <w:tab w:pos="1865" w:val="left" w:leader="none"/>
          <w:tab w:pos="1866" w:val="left" w:leader="none"/>
          <w:tab w:pos="3819" w:val="left" w:leader="none"/>
        </w:tabs>
        <w:spacing w:line="240" w:lineRule="auto" w:before="10" w:after="0"/>
        <w:ind w:left="1865" w:right="0" w:hanging="502"/>
        <w:jc w:val="left"/>
        <w:rPr>
          <w:i/>
          <w:sz w:val="24"/>
        </w:rPr>
      </w:pPr>
      <w:r>
        <w:rPr>
          <w:sz w:val="24"/>
        </w:rPr>
        <w:t>Refleks </w:t>
      </w:r>
      <w:r>
        <w:rPr>
          <w:spacing w:val="40"/>
          <w:sz w:val="24"/>
        </w:rPr>
        <w:t> </w:t>
      </w:r>
      <w:r>
        <w:rPr>
          <w:sz w:val="24"/>
        </w:rPr>
        <w:t>achilles</w:t>
        <w:tab/>
        <w:t>diukur   dengan   menggunakan   </w:t>
      </w:r>
      <w:r>
        <w:rPr>
          <w:i/>
          <w:sz w:val="24"/>
        </w:rPr>
        <w:t>hammer</w:t>
      </w:r>
      <w:r>
        <w:rPr>
          <w:i/>
          <w:spacing w:val="42"/>
          <w:sz w:val="24"/>
        </w:rPr>
        <w:t> </w:t>
      </w:r>
      <w:r>
        <w:rPr>
          <w:i/>
          <w:sz w:val="24"/>
        </w:rPr>
        <w:t>reflex.</w:t>
      </w:r>
    </w:p>
    <w:p>
      <w:pPr>
        <w:pStyle w:val="BodyText"/>
        <w:rPr>
          <w:i/>
        </w:rPr>
      </w:pPr>
    </w:p>
    <w:p>
      <w:pPr>
        <w:pStyle w:val="BodyText"/>
        <w:spacing w:line="480" w:lineRule="auto"/>
        <w:ind w:left="1865" w:right="116"/>
        <w:jc w:val="both"/>
      </w:pPr>
      <w:r>
        <w:rPr/>
        <w:t>Pengukuran dilakukan dengan mengetuk bagian tendon achilles pada saat</w:t>
      </w:r>
      <w:r>
        <w:rPr>
          <w:spacing w:val="-9"/>
        </w:rPr>
        <w:t> </w:t>
      </w:r>
      <w:r>
        <w:rPr/>
        <w:t>kaki</w:t>
      </w:r>
      <w:r>
        <w:rPr>
          <w:spacing w:val="-9"/>
        </w:rPr>
        <w:t> </w:t>
      </w:r>
      <w:r>
        <w:rPr/>
        <w:t>dorsofleksi.</w:t>
      </w:r>
      <w:r>
        <w:rPr>
          <w:spacing w:val="-9"/>
        </w:rPr>
        <w:t> </w:t>
      </w:r>
      <w:r>
        <w:rPr/>
        <w:t>Pemeriksaan</w:t>
      </w:r>
      <w:r>
        <w:rPr>
          <w:spacing w:val="-9"/>
        </w:rPr>
        <w:t> </w:t>
      </w:r>
      <w:r>
        <w:rPr/>
        <w:t>ini</w:t>
      </w:r>
      <w:r>
        <w:rPr>
          <w:spacing w:val="-6"/>
        </w:rPr>
        <w:t> </w:t>
      </w:r>
      <w:r>
        <w:rPr/>
        <w:t>adalah</w:t>
      </w:r>
      <w:r>
        <w:rPr>
          <w:spacing w:val="-8"/>
        </w:rPr>
        <w:t> </w:t>
      </w:r>
      <w:r>
        <w:rPr/>
        <w:t>jenis</w:t>
      </w:r>
      <w:r>
        <w:rPr>
          <w:spacing w:val="-9"/>
        </w:rPr>
        <w:t> </w:t>
      </w:r>
      <w:r>
        <w:rPr/>
        <w:t>peregangan</w:t>
      </w:r>
      <w:r>
        <w:rPr>
          <w:spacing w:val="-6"/>
        </w:rPr>
        <w:t> </w:t>
      </w:r>
      <w:r>
        <w:rPr/>
        <w:t>refleks yang menguji fungsi otot gastrocnemius dan saraf yang memasoknya dengan hasil positif jika kaki menyentak ke permukaan plantar dan negatif jika kaki tidak menyentak ke permukaan</w:t>
      </w:r>
      <w:r>
        <w:rPr>
          <w:spacing w:val="-9"/>
        </w:rPr>
        <w:t> </w:t>
      </w:r>
      <w:r>
        <w:rPr/>
        <w:t>plantar.</w:t>
      </w:r>
    </w:p>
    <w:p>
      <w:pPr>
        <w:pStyle w:val="ListParagraph"/>
        <w:numPr>
          <w:ilvl w:val="2"/>
          <w:numId w:val="39"/>
        </w:numPr>
        <w:tabs>
          <w:tab w:pos="1865" w:val="left" w:leader="none"/>
          <w:tab w:pos="1866" w:val="left" w:leader="none"/>
          <w:tab w:pos="2801" w:val="left" w:leader="none"/>
          <w:tab w:pos="3646" w:val="left" w:leader="none"/>
          <w:tab w:pos="4478" w:val="left" w:leader="none"/>
          <w:tab w:pos="5375" w:val="left" w:leader="none"/>
          <w:tab w:pos="6930" w:val="left" w:leader="none"/>
          <w:tab w:pos="7920" w:val="left" w:leader="none"/>
        </w:tabs>
        <w:spacing w:line="240" w:lineRule="auto" w:before="10" w:after="0"/>
        <w:ind w:left="1865" w:right="0" w:hanging="502"/>
        <w:jc w:val="left"/>
        <w:rPr>
          <w:i/>
          <w:sz w:val="24"/>
        </w:rPr>
      </w:pPr>
      <w:r>
        <w:rPr>
          <w:sz w:val="24"/>
        </w:rPr>
        <w:t>Refleks</w:t>
        <w:tab/>
        <w:t>patella</w:t>
        <w:tab/>
        <w:t>diukur</w:t>
        <w:tab/>
        <w:t>dengan</w:t>
        <w:tab/>
        <w:t>menggunakan</w:t>
        <w:tab/>
      </w:r>
      <w:r>
        <w:rPr>
          <w:i/>
          <w:sz w:val="24"/>
        </w:rPr>
        <w:t>hammer</w:t>
        <w:tab/>
        <w:t>reflex.</w:t>
      </w:r>
    </w:p>
    <w:p>
      <w:pPr>
        <w:pStyle w:val="BodyText"/>
        <w:rPr>
          <w:i/>
        </w:rPr>
      </w:pPr>
    </w:p>
    <w:p>
      <w:pPr>
        <w:pStyle w:val="BodyText"/>
        <w:spacing w:line="480" w:lineRule="auto"/>
        <w:ind w:left="1865" w:right="114"/>
        <w:jc w:val="both"/>
      </w:pPr>
      <w:r>
        <w:rPr/>
        <w:t>Pengukuran dilakukan dengan mengetuk bagian tendon muskulus kuadrisep femoris dibawah patella pada saat kaki dorsofleksi. Pemeriksaan ini adalah jenis peregangan refleks yang menguji segmen L2, L3, dan L4 dari sumsum tulang belakang. Hasil positif jika kaki menyentak ke permukaan plantar dan hasil negatif jika kaki tidak menyentak ke permukaan plantar.</w:t>
      </w:r>
    </w:p>
    <w:p>
      <w:pPr>
        <w:pStyle w:val="ListParagraph"/>
        <w:numPr>
          <w:ilvl w:val="0"/>
          <w:numId w:val="39"/>
        </w:numPr>
        <w:tabs>
          <w:tab w:pos="1154" w:val="left" w:leader="none"/>
          <w:tab w:pos="1155" w:val="left" w:leader="none"/>
        </w:tabs>
        <w:spacing w:line="240" w:lineRule="auto" w:before="10" w:after="0"/>
        <w:ind w:left="1154" w:right="0" w:hanging="554"/>
        <w:jc w:val="left"/>
        <w:rPr>
          <w:sz w:val="24"/>
        </w:rPr>
      </w:pPr>
      <w:r>
        <w:rPr>
          <w:sz w:val="24"/>
        </w:rPr>
        <w:t>Prosedur pengumpulan</w:t>
      </w:r>
      <w:r>
        <w:rPr>
          <w:spacing w:val="-5"/>
          <w:sz w:val="24"/>
        </w:rPr>
        <w:t> </w:t>
      </w:r>
      <w:r>
        <w:rPr>
          <w:sz w:val="24"/>
        </w:rPr>
        <w:t>data</w:t>
      </w:r>
    </w:p>
    <w:p>
      <w:pPr>
        <w:pStyle w:val="BodyText"/>
      </w:pPr>
    </w:p>
    <w:p>
      <w:pPr>
        <w:pStyle w:val="BodyText"/>
        <w:spacing w:line="480" w:lineRule="auto"/>
        <w:ind w:left="588" w:right="119" w:firstLine="566"/>
        <w:jc w:val="both"/>
      </w:pPr>
      <w:r>
        <w:rPr/>
        <w:t>Peneliti menggumpulkan data melalui proses berkelanjutan dengan melibatkan beberapa pihak dan cara yang sudah ditetapkan, yaitu peneliti mengajukan surat perijinan penelitian dari instansi pendidikan program studi S1 Keperawatan STIKES Hang Tuah Surabaya, peneliti mengajukan surat permohonan penelitian kepada Bakes Bangpol, peneliti mengajukan surat permohonan penelitian kepada Dinas Kesehatan kota Surabaya, peneliti mengajukan  surat  uji  laik  etik  ke  KEPK  Stikes  Hang  tuah  Surabaya, peneliti</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7"/>
        <w:jc w:val="both"/>
      </w:pPr>
      <w:r>
        <w:rPr/>
        <w:t>mengajukan surat permohonan penelitian kepada Kepala Puskesmas Kebonsari Surabaya, peneliti dibantu oleh enumerator peneliti berjumlah 1 orang dari Puskesmas Kebonsari Surabaya untuk pengambilan data pasien, yang dimana enumenator tersebut merupakan perawat Puskesmas Kebonsari Surabaya yang telah menempuh pendidikan S1 Keperawatan. Sebelum pengambilan data, peneliti melakukan </w:t>
      </w:r>
      <w:r>
        <w:rPr>
          <w:i/>
        </w:rPr>
        <w:t>focused group discussion </w:t>
      </w:r>
      <w:r>
        <w:rPr/>
        <w:t>untuk menyamakan persepsi dengan enumenator. Selama proses pengambilan data menggunakan APD yang telah dianjurkan sesuai protokol Covid-19. Enumerator menentukan responden penelitian sesuai dengan kriteria inklusi dan eksklusi. Enumerator menentukan sampel dan melakukan pendekatan pada masing-masing responden untuk mengajukan ijin penelitian. Enumerator membagikan </w:t>
      </w:r>
      <w:r>
        <w:rPr>
          <w:i/>
        </w:rPr>
        <w:t>information for concent </w:t>
      </w:r>
      <w:r>
        <w:rPr/>
        <w:t>dan </w:t>
      </w:r>
      <w:r>
        <w:rPr>
          <w:i/>
        </w:rPr>
        <w:t>informed consent. </w:t>
      </w:r>
      <w:r>
        <w:rPr/>
        <w:t>Setelah responden menandatangi </w:t>
      </w:r>
      <w:r>
        <w:rPr>
          <w:i/>
        </w:rPr>
        <w:t>informed consent</w:t>
      </w:r>
      <w:r>
        <w:rPr/>
        <w:t>, enumerator membagikan kusioner data demografi dengan anonim. Peneliti melakukan pemeriksaan refleks patella</w:t>
      </w:r>
      <w:r>
        <w:rPr>
          <w:i/>
        </w:rPr>
        <w:t>, </w:t>
      </w:r>
      <w:r>
        <w:rPr/>
        <w:t>kemudian refleks achilles</w:t>
      </w:r>
      <w:r>
        <w:rPr>
          <w:i/>
        </w:rPr>
        <w:t>, </w:t>
      </w:r>
      <w:r>
        <w:rPr/>
        <w:t>dan </w:t>
      </w:r>
      <w:r>
        <w:rPr>
          <w:i/>
        </w:rPr>
        <w:t>Ipswich Touch Test </w:t>
      </w:r>
      <w:r>
        <w:rPr/>
        <w:t>(IpTT) sesuai </w:t>
      </w:r>
      <w:r>
        <w:rPr>
          <w:i/>
        </w:rPr>
        <w:t>Standart Operational Procedure </w:t>
      </w:r>
      <w:r>
        <w:rPr/>
        <w:t>(SOP) pada setiap responden. Enumerator mengumpulkan data pada lembar observasi. Peneliti dan enumerator mengucapkan terima kasih dan memeberikan </w:t>
      </w:r>
      <w:r>
        <w:rPr>
          <w:i/>
        </w:rPr>
        <w:t>reward </w:t>
      </w:r>
      <w:r>
        <w:rPr/>
        <w:t>kepada responden atas ketersediaannya untuk menjadi responden peneliti.</w:t>
      </w:r>
    </w:p>
    <w:p>
      <w:pPr>
        <w:pStyle w:val="Heading1"/>
        <w:numPr>
          <w:ilvl w:val="2"/>
          <w:numId w:val="37"/>
        </w:numPr>
        <w:tabs>
          <w:tab w:pos="1155" w:val="left" w:leader="none"/>
        </w:tabs>
        <w:spacing w:line="240" w:lineRule="auto" w:before="10" w:after="0"/>
        <w:ind w:left="1154" w:right="0" w:hanging="566"/>
        <w:jc w:val="both"/>
      </w:pPr>
      <w:bookmarkStart w:name="_TOC_250016" w:id="61"/>
      <w:r>
        <w:rPr/>
        <w:t>Pengolahan</w:t>
      </w:r>
      <w:r>
        <w:rPr>
          <w:spacing w:val="-4"/>
        </w:rPr>
        <w:t> </w:t>
      </w:r>
      <w:bookmarkEnd w:id="61"/>
      <w:r>
        <w:rPr/>
        <w:t>Data</w:t>
      </w:r>
    </w:p>
    <w:p>
      <w:pPr>
        <w:pStyle w:val="BodyText"/>
        <w:rPr>
          <w:b/>
        </w:rPr>
      </w:pPr>
    </w:p>
    <w:p>
      <w:pPr>
        <w:pStyle w:val="BodyText"/>
        <w:spacing w:line="480" w:lineRule="auto"/>
        <w:ind w:left="588" w:right="120" w:firstLine="566"/>
        <w:jc w:val="both"/>
      </w:pPr>
      <w:r>
        <w:rPr/>
        <w:t>Lembar kuesioner yang sudah dikumpulkan selanjutnya diperiksa kembali untuk memastikan kelengkapan jawaban, keterbacaan tulisan serta relevansi jawaban, selanjutnya diberi kode dan diolah dengan tahap sebagai berikut:</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40"/>
        </w:numPr>
        <w:tabs>
          <w:tab w:pos="1015" w:val="left" w:leader="none"/>
          <w:tab w:pos="1016" w:val="left" w:leader="none"/>
        </w:tabs>
        <w:spacing w:line="240" w:lineRule="auto" w:before="0" w:after="0"/>
        <w:ind w:left="1015" w:right="0" w:hanging="427"/>
        <w:jc w:val="left"/>
        <w:rPr>
          <w:sz w:val="24"/>
        </w:rPr>
      </w:pPr>
      <w:r>
        <w:rPr>
          <w:sz w:val="24"/>
        </w:rPr>
        <w:t>Memeriksa data</w:t>
      </w:r>
      <w:r>
        <w:rPr>
          <w:spacing w:val="-6"/>
          <w:sz w:val="24"/>
        </w:rPr>
        <w:t> </w:t>
      </w:r>
      <w:r>
        <w:rPr>
          <w:sz w:val="24"/>
        </w:rPr>
        <w:t>(</w:t>
      </w:r>
      <w:r>
        <w:rPr>
          <w:i/>
          <w:sz w:val="24"/>
        </w:rPr>
        <w:t>editing</w:t>
      </w:r>
      <w:r>
        <w:rPr>
          <w:sz w:val="24"/>
        </w:rPr>
        <w:t>)</w:t>
      </w:r>
    </w:p>
    <w:p>
      <w:pPr>
        <w:pStyle w:val="BodyText"/>
      </w:pPr>
    </w:p>
    <w:p>
      <w:pPr>
        <w:pStyle w:val="BodyText"/>
        <w:spacing w:line="480" w:lineRule="auto"/>
        <w:ind w:left="1015" w:right="117"/>
        <w:jc w:val="both"/>
      </w:pPr>
      <w:r>
        <w:rPr/>
        <w:t>Daftar pertanyaan yang diisi kemudian diperiksa yaitu dengan memeriksa kelengkapan jawaban, hal ini bertujuan untuk melihat lengkap tidaknya pengisian kuesioner baik kuesioner data demografi dan kondisi diabetes.</w:t>
      </w:r>
    </w:p>
    <w:p>
      <w:pPr>
        <w:pStyle w:val="ListParagraph"/>
        <w:numPr>
          <w:ilvl w:val="0"/>
          <w:numId w:val="40"/>
        </w:numPr>
        <w:tabs>
          <w:tab w:pos="1015" w:val="left" w:leader="none"/>
          <w:tab w:pos="1016" w:val="left" w:leader="none"/>
        </w:tabs>
        <w:spacing w:line="240" w:lineRule="auto" w:before="10" w:after="0"/>
        <w:ind w:left="1015" w:right="0" w:hanging="427"/>
        <w:jc w:val="left"/>
        <w:rPr>
          <w:sz w:val="24"/>
        </w:rPr>
      </w:pPr>
      <w:r>
        <w:rPr>
          <w:sz w:val="24"/>
        </w:rPr>
        <w:t>Memberi tanda kode</w:t>
      </w:r>
      <w:r>
        <w:rPr>
          <w:spacing w:val="-4"/>
          <w:sz w:val="24"/>
        </w:rPr>
        <w:t> </w:t>
      </w:r>
      <w:r>
        <w:rPr>
          <w:sz w:val="24"/>
        </w:rPr>
        <w:t>(</w:t>
      </w:r>
      <w:r>
        <w:rPr>
          <w:i/>
          <w:sz w:val="24"/>
        </w:rPr>
        <w:t>coding</w:t>
      </w:r>
      <w:r>
        <w:rPr>
          <w:sz w:val="24"/>
        </w:rPr>
        <w:t>)</w:t>
      </w:r>
    </w:p>
    <w:p>
      <w:pPr>
        <w:pStyle w:val="BodyText"/>
      </w:pPr>
    </w:p>
    <w:p>
      <w:pPr>
        <w:pStyle w:val="BodyText"/>
        <w:spacing w:line="480" w:lineRule="auto"/>
        <w:ind w:left="1015" w:right="115"/>
        <w:jc w:val="both"/>
      </w:pPr>
      <w:r>
        <w:rPr/>
        <w:t>Hasil jawaban yang telah diperoleh diklasifikasikan ke dalam kategori yang telah ditentukan dengan cara memberi tanda atau kode berbentuk angka pada masing-masing</w:t>
      </w:r>
      <w:r>
        <w:rPr>
          <w:spacing w:val="-16"/>
        </w:rPr>
        <w:t> </w:t>
      </w:r>
      <w:r>
        <w:rPr/>
        <w:t>variabel.</w:t>
      </w:r>
      <w:r>
        <w:rPr>
          <w:spacing w:val="-13"/>
        </w:rPr>
        <w:t> </w:t>
      </w:r>
      <w:r>
        <w:rPr/>
        <w:t>Pemberian</w:t>
      </w:r>
      <w:r>
        <w:rPr>
          <w:spacing w:val="-16"/>
        </w:rPr>
        <w:t> </w:t>
      </w:r>
      <w:r>
        <w:rPr/>
        <w:t>kode</w:t>
      </w:r>
      <w:r>
        <w:rPr>
          <w:spacing w:val="-17"/>
        </w:rPr>
        <w:t> </w:t>
      </w:r>
      <w:r>
        <w:rPr/>
        <w:t>angka</w:t>
      </w:r>
      <w:r>
        <w:rPr>
          <w:spacing w:val="-17"/>
        </w:rPr>
        <w:t> </w:t>
      </w:r>
      <w:r>
        <w:rPr/>
        <w:t>dilakukan</w:t>
      </w:r>
      <w:r>
        <w:rPr>
          <w:spacing w:val="-16"/>
        </w:rPr>
        <w:t> </w:t>
      </w:r>
      <w:r>
        <w:rPr/>
        <w:t>pada</w:t>
      </w:r>
      <w:r>
        <w:rPr>
          <w:spacing w:val="-17"/>
        </w:rPr>
        <w:t> </w:t>
      </w:r>
      <w:r>
        <w:rPr/>
        <w:t>data</w:t>
      </w:r>
      <w:r>
        <w:rPr>
          <w:spacing w:val="-16"/>
        </w:rPr>
        <w:t> </w:t>
      </w:r>
      <w:r>
        <w:rPr/>
        <w:t>demografi (usia, jenis kelamin, pendidikan terakhir dan pekerjaan), pertanyaan tambahan mengenai perawatan dan senam kaki, dan hasil observasi pengukuran status neurologi (IpTT,refleks patella dan refleks</w:t>
      </w:r>
      <w:r>
        <w:rPr>
          <w:spacing w:val="-9"/>
        </w:rPr>
        <w:t> </w:t>
      </w:r>
      <w:r>
        <w:rPr/>
        <w:t>achilles).</w:t>
      </w:r>
    </w:p>
    <w:p>
      <w:pPr>
        <w:pStyle w:val="ListParagraph"/>
        <w:numPr>
          <w:ilvl w:val="0"/>
          <w:numId w:val="40"/>
        </w:numPr>
        <w:tabs>
          <w:tab w:pos="1015" w:val="left" w:leader="none"/>
          <w:tab w:pos="1016" w:val="left" w:leader="none"/>
        </w:tabs>
        <w:spacing w:line="240" w:lineRule="auto" w:before="10" w:after="0"/>
        <w:ind w:left="1015" w:right="0" w:hanging="427"/>
        <w:jc w:val="left"/>
        <w:rPr>
          <w:sz w:val="24"/>
        </w:rPr>
      </w:pPr>
      <w:r>
        <w:rPr>
          <w:sz w:val="24"/>
        </w:rPr>
        <w:t>Pengolahan data</w:t>
      </w:r>
      <w:r>
        <w:rPr>
          <w:spacing w:val="-4"/>
          <w:sz w:val="24"/>
        </w:rPr>
        <w:t> </w:t>
      </w:r>
      <w:r>
        <w:rPr>
          <w:sz w:val="24"/>
        </w:rPr>
        <w:t>(</w:t>
      </w:r>
      <w:r>
        <w:rPr>
          <w:i/>
          <w:sz w:val="24"/>
        </w:rPr>
        <w:t>processing</w:t>
      </w:r>
      <w:r>
        <w:rPr>
          <w:sz w:val="24"/>
        </w:rPr>
        <w:t>)</w:t>
      </w:r>
    </w:p>
    <w:p>
      <w:pPr>
        <w:pStyle w:val="BodyText"/>
      </w:pPr>
    </w:p>
    <w:p>
      <w:pPr>
        <w:pStyle w:val="BodyText"/>
        <w:spacing w:line="480" w:lineRule="auto"/>
        <w:ind w:left="1015" w:right="116"/>
        <w:jc w:val="both"/>
      </w:pPr>
      <w:r>
        <w:rPr/>
        <w:t>Pengolahan data merupakan suatu proses untuk memperoleh data atau ringkasan berdasarkan data mentah dengan menggunakan rumus tertentu sehingga menghasilkan informasi yang diperlukan, dengan menggunakan program aplikasi SPSS sehingga data demografi, pertanyaan tambahan dan hasil</w:t>
      </w:r>
      <w:r>
        <w:rPr>
          <w:spacing w:val="-8"/>
        </w:rPr>
        <w:t> </w:t>
      </w:r>
      <w:r>
        <w:rPr/>
        <w:t>pengukuran</w:t>
      </w:r>
      <w:r>
        <w:rPr>
          <w:spacing w:val="-8"/>
        </w:rPr>
        <w:t> </w:t>
      </w:r>
      <w:r>
        <w:rPr/>
        <w:t>status</w:t>
      </w:r>
      <w:r>
        <w:rPr>
          <w:spacing w:val="-8"/>
        </w:rPr>
        <w:t> </w:t>
      </w:r>
      <w:r>
        <w:rPr/>
        <w:t>neurologi</w:t>
      </w:r>
      <w:r>
        <w:rPr>
          <w:spacing w:val="-8"/>
        </w:rPr>
        <w:t> </w:t>
      </w:r>
      <w:r>
        <w:rPr/>
        <w:t>yang</w:t>
      </w:r>
      <w:r>
        <w:rPr>
          <w:spacing w:val="-9"/>
        </w:rPr>
        <w:t> </w:t>
      </w:r>
      <w:r>
        <w:rPr/>
        <w:t>telah</w:t>
      </w:r>
      <w:r>
        <w:rPr>
          <w:spacing w:val="-7"/>
        </w:rPr>
        <w:t> </w:t>
      </w:r>
      <w:r>
        <w:rPr/>
        <w:t>terisi</w:t>
      </w:r>
      <w:r>
        <w:rPr>
          <w:spacing w:val="-5"/>
        </w:rPr>
        <w:t> </w:t>
      </w:r>
      <w:r>
        <w:rPr/>
        <w:t>kemudian</w:t>
      </w:r>
      <w:r>
        <w:rPr>
          <w:spacing w:val="-9"/>
        </w:rPr>
        <w:t> </w:t>
      </w:r>
      <w:r>
        <w:rPr/>
        <w:t>di</w:t>
      </w:r>
      <w:r>
        <w:rPr>
          <w:spacing w:val="-7"/>
        </w:rPr>
        <w:t> </w:t>
      </w:r>
      <w:r>
        <w:rPr>
          <w:i/>
        </w:rPr>
        <w:t>coding</w:t>
      </w:r>
      <w:r>
        <w:rPr/>
        <w:t>,</w:t>
      </w:r>
      <w:r>
        <w:rPr>
          <w:spacing w:val="-9"/>
        </w:rPr>
        <w:t> </w:t>
      </w:r>
      <w:r>
        <w:rPr/>
        <w:t>setelah itu dianalisis menggunakan program</w:t>
      </w:r>
      <w:r>
        <w:rPr>
          <w:spacing w:val="-8"/>
        </w:rPr>
        <w:t> </w:t>
      </w:r>
      <w:r>
        <w:rPr/>
        <w:t>SPSS.</w:t>
      </w:r>
    </w:p>
    <w:p>
      <w:pPr>
        <w:pStyle w:val="ListParagraph"/>
        <w:numPr>
          <w:ilvl w:val="0"/>
          <w:numId w:val="40"/>
        </w:numPr>
        <w:tabs>
          <w:tab w:pos="1015" w:val="left" w:leader="none"/>
          <w:tab w:pos="1016" w:val="left" w:leader="none"/>
        </w:tabs>
        <w:spacing w:line="240" w:lineRule="auto" w:before="10" w:after="0"/>
        <w:ind w:left="1015" w:right="0" w:hanging="427"/>
        <w:jc w:val="left"/>
        <w:rPr>
          <w:sz w:val="24"/>
        </w:rPr>
      </w:pPr>
      <w:r>
        <w:rPr>
          <w:sz w:val="24"/>
        </w:rPr>
        <w:t>Pembersihan</w:t>
      </w:r>
      <w:r>
        <w:rPr>
          <w:spacing w:val="-4"/>
          <w:sz w:val="24"/>
        </w:rPr>
        <w:t> </w:t>
      </w:r>
      <w:r>
        <w:rPr>
          <w:sz w:val="24"/>
        </w:rPr>
        <w:t>(</w:t>
      </w:r>
      <w:r>
        <w:rPr>
          <w:i/>
          <w:sz w:val="24"/>
        </w:rPr>
        <w:t>cleaning</w:t>
      </w:r>
      <w:r>
        <w:rPr>
          <w:sz w:val="24"/>
        </w:rPr>
        <w:t>)</w:t>
      </w:r>
    </w:p>
    <w:p>
      <w:pPr>
        <w:pStyle w:val="BodyText"/>
      </w:pPr>
    </w:p>
    <w:p>
      <w:pPr>
        <w:pStyle w:val="BodyText"/>
        <w:spacing w:line="480" w:lineRule="auto"/>
        <w:ind w:left="1015" w:right="117"/>
        <w:jc w:val="both"/>
      </w:pPr>
      <w:r>
        <w:rPr/>
        <w:t>Pembersihan data merupakan kegiatan pengecekan kembali data yang sudah dimasukkan</w:t>
      </w:r>
      <w:r>
        <w:rPr>
          <w:spacing w:val="-8"/>
        </w:rPr>
        <w:t> </w:t>
      </w:r>
      <w:r>
        <w:rPr/>
        <w:t>ke</w:t>
      </w:r>
      <w:r>
        <w:rPr>
          <w:spacing w:val="-9"/>
        </w:rPr>
        <w:t> </w:t>
      </w:r>
      <w:r>
        <w:rPr/>
        <w:t>dalam</w:t>
      </w:r>
      <w:r>
        <w:rPr>
          <w:spacing w:val="-8"/>
        </w:rPr>
        <w:t> </w:t>
      </w:r>
      <w:r>
        <w:rPr/>
        <w:t>komputer,</w:t>
      </w:r>
      <w:r>
        <w:rPr>
          <w:spacing w:val="-8"/>
        </w:rPr>
        <w:t> </w:t>
      </w:r>
      <w:r>
        <w:rPr/>
        <w:t>agar</w:t>
      </w:r>
      <w:r>
        <w:rPr>
          <w:spacing w:val="-8"/>
        </w:rPr>
        <w:t> </w:t>
      </w:r>
      <w:r>
        <w:rPr/>
        <w:t>pada</w:t>
      </w:r>
      <w:r>
        <w:rPr>
          <w:spacing w:val="-9"/>
        </w:rPr>
        <w:t> </w:t>
      </w:r>
      <w:r>
        <w:rPr/>
        <w:t>pelaksanaan</w:t>
      </w:r>
      <w:r>
        <w:rPr>
          <w:spacing w:val="-5"/>
        </w:rPr>
        <w:t> </w:t>
      </w:r>
      <w:r>
        <w:rPr/>
        <w:t>analisa</w:t>
      </w:r>
      <w:r>
        <w:rPr>
          <w:spacing w:val="-8"/>
        </w:rPr>
        <w:t> </w:t>
      </w:r>
      <w:r>
        <w:rPr/>
        <w:t>data</w:t>
      </w:r>
      <w:r>
        <w:rPr>
          <w:spacing w:val="-8"/>
        </w:rPr>
        <w:t> </w:t>
      </w:r>
      <w:r>
        <w:rPr/>
        <w:t>bebas</w:t>
      </w:r>
      <w:r>
        <w:rPr>
          <w:spacing w:val="-5"/>
        </w:rPr>
        <w:t> </w:t>
      </w:r>
      <w:r>
        <w:rPr/>
        <w:t>dari kesalahan.</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numPr>
          <w:ilvl w:val="2"/>
          <w:numId w:val="37"/>
        </w:numPr>
        <w:tabs>
          <w:tab w:pos="1155" w:val="left" w:leader="none"/>
        </w:tabs>
        <w:spacing w:line="240" w:lineRule="auto" w:before="0" w:after="0"/>
        <w:ind w:left="1154" w:right="0" w:hanging="566"/>
        <w:jc w:val="left"/>
      </w:pPr>
      <w:bookmarkStart w:name="_TOC_250015" w:id="62"/>
      <w:r>
        <w:rPr/>
        <w:t>Analisa</w:t>
      </w:r>
      <w:r>
        <w:rPr>
          <w:spacing w:val="-2"/>
        </w:rPr>
        <w:t> </w:t>
      </w:r>
      <w:bookmarkEnd w:id="62"/>
      <w:r>
        <w:rPr/>
        <w:t>Data</w:t>
      </w:r>
    </w:p>
    <w:p>
      <w:pPr>
        <w:pStyle w:val="BodyText"/>
        <w:rPr>
          <w:b/>
        </w:rPr>
      </w:pPr>
    </w:p>
    <w:p>
      <w:pPr>
        <w:pStyle w:val="BodyText"/>
        <w:spacing w:line="480" w:lineRule="auto"/>
        <w:ind w:left="588" w:right="117" w:firstLine="566"/>
        <w:jc w:val="both"/>
      </w:pPr>
      <w:r>
        <w:rPr/>
        <w:t>Analisa data penelitian ini menggunakan analisa univariat dengan analisa deskriptif untuk menggambarkan data demografi dan data dari setiap instrumen yang</w:t>
      </w:r>
      <w:r>
        <w:rPr>
          <w:spacing w:val="-11"/>
        </w:rPr>
        <w:t> </w:t>
      </w:r>
      <w:r>
        <w:rPr/>
        <w:t>digunakan</w:t>
      </w:r>
      <w:r>
        <w:rPr>
          <w:spacing w:val="-11"/>
        </w:rPr>
        <w:t> </w:t>
      </w:r>
      <w:r>
        <w:rPr/>
        <w:t>dan</w:t>
      </w:r>
      <w:r>
        <w:rPr>
          <w:spacing w:val="-11"/>
        </w:rPr>
        <w:t> </w:t>
      </w:r>
      <w:r>
        <w:rPr/>
        <w:t>membuat</w:t>
      </w:r>
      <w:r>
        <w:rPr>
          <w:spacing w:val="-11"/>
        </w:rPr>
        <w:t> </w:t>
      </w:r>
      <w:r>
        <w:rPr/>
        <w:t>tabel</w:t>
      </w:r>
      <w:r>
        <w:rPr>
          <w:spacing w:val="-11"/>
        </w:rPr>
        <w:t> </w:t>
      </w:r>
      <w:r>
        <w:rPr/>
        <w:t>frekuensi</w:t>
      </w:r>
      <w:r>
        <w:rPr>
          <w:spacing w:val="-10"/>
        </w:rPr>
        <w:t> </w:t>
      </w:r>
      <w:r>
        <w:rPr/>
        <w:t>dari</w:t>
      </w:r>
      <w:r>
        <w:rPr>
          <w:spacing w:val="-11"/>
        </w:rPr>
        <w:t> </w:t>
      </w:r>
      <w:r>
        <w:rPr/>
        <w:t>setiap</w:t>
      </w:r>
      <w:r>
        <w:rPr>
          <w:spacing w:val="-11"/>
        </w:rPr>
        <w:t> </w:t>
      </w:r>
      <w:r>
        <w:rPr/>
        <w:t>data.</w:t>
      </w:r>
      <w:r>
        <w:rPr>
          <w:spacing w:val="-12"/>
        </w:rPr>
        <w:t> </w:t>
      </w:r>
      <w:r>
        <w:rPr/>
        <w:t>Pada</w:t>
      </w:r>
      <w:r>
        <w:rPr>
          <w:spacing w:val="-12"/>
        </w:rPr>
        <w:t> </w:t>
      </w:r>
      <w:r>
        <w:rPr/>
        <w:t>instrumen</w:t>
      </w:r>
      <w:r>
        <w:rPr>
          <w:spacing w:val="-9"/>
        </w:rPr>
        <w:t> </w:t>
      </w:r>
      <w:r>
        <w:rPr/>
        <w:t>IpTT menggunakan</w:t>
      </w:r>
      <w:r>
        <w:rPr>
          <w:spacing w:val="-7"/>
        </w:rPr>
        <w:t> </w:t>
      </w:r>
      <w:r>
        <w:rPr/>
        <w:t>analisa</w:t>
      </w:r>
      <w:r>
        <w:rPr>
          <w:spacing w:val="-8"/>
        </w:rPr>
        <w:t> </w:t>
      </w:r>
      <w:r>
        <w:rPr/>
        <w:t>deskriptif</w:t>
      </w:r>
      <w:r>
        <w:rPr>
          <w:spacing w:val="-8"/>
        </w:rPr>
        <w:t> </w:t>
      </w:r>
      <w:r>
        <w:rPr/>
        <w:t>numerik,</w:t>
      </w:r>
      <w:r>
        <w:rPr>
          <w:spacing w:val="-7"/>
        </w:rPr>
        <w:t> </w:t>
      </w:r>
      <w:r>
        <w:rPr/>
        <w:t>sedangkan</w:t>
      </w:r>
      <w:r>
        <w:rPr>
          <w:spacing w:val="-7"/>
        </w:rPr>
        <w:t> </w:t>
      </w:r>
      <w:r>
        <w:rPr/>
        <w:t>pada</w:t>
      </w:r>
      <w:r>
        <w:rPr>
          <w:spacing w:val="-8"/>
        </w:rPr>
        <w:t> </w:t>
      </w:r>
      <w:r>
        <w:rPr/>
        <w:t>pengujian</w:t>
      </w:r>
      <w:r>
        <w:rPr>
          <w:spacing w:val="-5"/>
        </w:rPr>
        <w:t> </w:t>
      </w:r>
      <w:r>
        <w:rPr/>
        <w:t>refleks</w:t>
      </w:r>
      <w:r>
        <w:rPr>
          <w:spacing w:val="-5"/>
        </w:rPr>
        <w:t> </w:t>
      </w:r>
      <w:r>
        <w:rPr/>
        <w:t>patella dan achilles menggunakan analisa deskriptif</w:t>
      </w:r>
      <w:r>
        <w:rPr>
          <w:spacing w:val="-6"/>
        </w:rPr>
        <w:t> </w:t>
      </w:r>
      <w:r>
        <w:rPr/>
        <w:t>kategorik.</w:t>
      </w:r>
    </w:p>
    <w:p>
      <w:pPr>
        <w:pStyle w:val="Heading1"/>
        <w:numPr>
          <w:ilvl w:val="1"/>
          <w:numId w:val="37"/>
        </w:numPr>
        <w:tabs>
          <w:tab w:pos="1154" w:val="left" w:leader="none"/>
          <w:tab w:pos="1155" w:val="left" w:leader="none"/>
        </w:tabs>
        <w:spacing w:line="240" w:lineRule="auto" w:before="168" w:after="0"/>
        <w:ind w:left="1154" w:right="0" w:hanging="566"/>
        <w:jc w:val="left"/>
      </w:pPr>
      <w:bookmarkStart w:name="_TOC_250014" w:id="63"/>
      <w:r>
        <w:rPr/>
        <w:t>Etika</w:t>
      </w:r>
      <w:r>
        <w:rPr>
          <w:spacing w:val="-4"/>
        </w:rPr>
        <w:t> </w:t>
      </w:r>
      <w:bookmarkEnd w:id="63"/>
      <w:r>
        <w:rPr/>
        <w:t>Penelitian</w:t>
      </w:r>
    </w:p>
    <w:p>
      <w:pPr>
        <w:pStyle w:val="BodyText"/>
        <w:rPr>
          <w:b/>
        </w:rPr>
      </w:pPr>
    </w:p>
    <w:p>
      <w:pPr>
        <w:pStyle w:val="BodyText"/>
        <w:spacing w:line="480" w:lineRule="auto"/>
        <w:ind w:left="588" w:right="119" w:firstLine="566"/>
        <w:jc w:val="both"/>
      </w:pPr>
      <w:r>
        <w:rPr/>
        <w:t>Penelitian</w:t>
      </w:r>
      <w:r>
        <w:rPr>
          <w:spacing w:val="-13"/>
        </w:rPr>
        <w:t> </w:t>
      </w:r>
      <w:r>
        <w:rPr/>
        <w:t>ini</w:t>
      </w:r>
      <w:r>
        <w:rPr>
          <w:spacing w:val="-13"/>
        </w:rPr>
        <w:t> </w:t>
      </w:r>
      <w:r>
        <w:rPr/>
        <w:t>dilakukan</w:t>
      </w:r>
      <w:r>
        <w:rPr>
          <w:spacing w:val="-13"/>
        </w:rPr>
        <w:t> </w:t>
      </w:r>
      <w:r>
        <w:rPr/>
        <w:t>setelah</w:t>
      </w:r>
      <w:r>
        <w:rPr>
          <w:spacing w:val="-13"/>
        </w:rPr>
        <w:t> </w:t>
      </w:r>
      <w:r>
        <w:rPr/>
        <w:t>mendapat</w:t>
      </w:r>
      <w:r>
        <w:rPr>
          <w:spacing w:val="-13"/>
        </w:rPr>
        <w:t> </w:t>
      </w:r>
      <w:r>
        <w:rPr/>
        <w:t>surat</w:t>
      </w:r>
      <w:r>
        <w:rPr>
          <w:spacing w:val="-13"/>
        </w:rPr>
        <w:t> </w:t>
      </w:r>
      <w:r>
        <w:rPr/>
        <w:t>rekomendasi</w:t>
      </w:r>
      <w:r>
        <w:rPr>
          <w:spacing w:val="-13"/>
        </w:rPr>
        <w:t> </w:t>
      </w:r>
      <w:r>
        <w:rPr/>
        <w:t>dari</w:t>
      </w:r>
      <w:r>
        <w:rPr>
          <w:spacing w:val="-14"/>
        </w:rPr>
        <w:t> </w:t>
      </w:r>
      <w:r>
        <w:rPr/>
        <w:t>Stikes</w:t>
      </w:r>
      <w:r>
        <w:rPr>
          <w:spacing w:val="-13"/>
        </w:rPr>
        <w:t> </w:t>
      </w:r>
      <w:r>
        <w:rPr/>
        <w:t>Hang Tuah Surabaya dan surat tembusan dari Bakesbangpol Kota Surabaya dan Dinas Kesehatan Kota Surabaya. Penelitian dilakukan dengan menggunakan beberapa prosedur yang berhubungan dengan etika penelitian meliputi</w:t>
      </w:r>
      <w:r>
        <w:rPr>
          <w:spacing w:val="-5"/>
        </w:rPr>
        <w:t> </w:t>
      </w:r>
      <w:r>
        <w:rPr/>
        <w:t>:</w:t>
      </w:r>
    </w:p>
    <w:p>
      <w:pPr>
        <w:pStyle w:val="ListParagraph"/>
        <w:numPr>
          <w:ilvl w:val="0"/>
          <w:numId w:val="41"/>
        </w:numPr>
        <w:tabs>
          <w:tab w:pos="1015" w:val="left" w:leader="none"/>
          <w:tab w:pos="1016" w:val="left" w:leader="none"/>
        </w:tabs>
        <w:spacing w:line="240" w:lineRule="auto" w:before="10" w:after="0"/>
        <w:ind w:left="1015" w:right="0" w:hanging="427"/>
        <w:jc w:val="left"/>
        <w:rPr>
          <w:sz w:val="24"/>
        </w:rPr>
      </w:pPr>
      <w:r>
        <w:rPr>
          <w:sz w:val="24"/>
        </w:rPr>
        <w:t>Lembar persetujuan (</w:t>
      </w:r>
      <w:r>
        <w:rPr>
          <w:i/>
          <w:sz w:val="24"/>
        </w:rPr>
        <w:t>informed</w:t>
      </w:r>
      <w:r>
        <w:rPr>
          <w:i/>
          <w:spacing w:val="-7"/>
          <w:sz w:val="24"/>
        </w:rPr>
        <w:t> </w:t>
      </w:r>
      <w:r>
        <w:rPr>
          <w:i/>
          <w:sz w:val="24"/>
        </w:rPr>
        <w:t>concent</w:t>
      </w:r>
      <w:r>
        <w:rPr>
          <w:sz w:val="24"/>
        </w:rPr>
        <w:t>)</w:t>
      </w:r>
    </w:p>
    <w:p>
      <w:pPr>
        <w:pStyle w:val="BodyText"/>
      </w:pPr>
    </w:p>
    <w:p>
      <w:pPr>
        <w:pStyle w:val="BodyText"/>
        <w:spacing w:line="480" w:lineRule="auto"/>
        <w:ind w:left="588" w:right="117" w:firstLine="427"/>
        <w:jc w:val="both"/>
      </w:pPr>
      <w:r>
        <w:rPr/>
        <w:t>Lembar</w:t>
      </w:r>
      <w:r>
        <w:rPr>
          <w:spacing w:val="-13"/>
        </w:rPr>
        <w:t> </w:t>
      </w:r>
      <w:r>
        <w:rPr/>
        <w:t>persetujuan</w:t>
      </w:r>
      <w:r>
        <w:rPr>
          <w:spacing w:val="-12"/>
        </w:rPr>
        <w:t> </w:t>
      </w:r>
      <w:r>
        <w:rPr/>
        <w:t>diberikan</w:t>
      </w:r>
      <w:r>
        <w:rPr>
          <w:spacing w:val="-12"/>
        </w:rPr>
        <w:t> </w:t>
      </w:r>
      <w:r>
        <w:rPr/>
        <w:t>sebelum</w:t>
      </w:r>
      <w:r>
        <w:rPr>
          <w:spacing w:val="-11"/>
        </w:rPr>
        <w:t> </w:t>
      </w:r>
      <w:r>
        <w:rPr/>
        <w:t>penelitian</w:t>
      </w:r>
      <w:r>
        <w:rPr>
          <w:spacing w:val="-12"/>
        </w:rPr>
        <w:t> </w:t>
      </w:r>
      <w:r>
        <w:rPr/>
        <w:t>dilaksanakan</w:t>
      </w:r>
      <w:r>
        <w:rPr>
          <w:spacing w:val="-10"/>
        </w:rPr>
        <w:t> </w:t>
      </w:r>
      <w:r>
        <w:rPr/>
        <w:t>agar</w:t>
      </w:r>
      <w:r>
        <w:rPr>
          <w:spacing w:val="-10"/>
        </w:rPr>
        <w:t> </w:t>
      </w:r>
      <w:r>
        <w:rPr/>
        <w:t>responden mengetahui maksud dan tujuan penelitian, serta dampak yang akan terjadi selama dalam</w:t>
      </w:r>
      <w:r>
        <w:rPr>
          <w:spacing w:val="-6"/>
        </w:rPr>
        <w:t> </w:t>
      </w:r>
      <w:r>
        <w:rPr/>
        <w:t>pengumpulan</w:t>
      </w:r>
      <w:r>
        <w:rPr>
          <w:spacing w:val="-4"/>
        </w:rPr>
        <w:t> </w:t>
      </w:r>
      <w:r>
        <w:rPr/>
        <w:t>data.</w:t>
      </w:r>
      <w:r>
        <w:rPr>
          <w:spacing w:val="-6"/>
        </w:rPr>
        <w:t> </w:t>
      </w:r>
      <w:r>
        <w:rPr/>
        <w:t>Selanjutnya</w:t>
      </w:r>
      <w:r>
        <w:rPr>
          <w:spacing w:val="-7"/>
        </w:rPr>
        <w:t> </w:t>
      </w:r>
      <w:r>
        <w:rPr/>
        <w:t>responden</w:t>
      </w:r>
      <w:r>
        <w:rPr>
          <w:spacing w:val="-4"/>
        </w:rPr>
        <w:t> </w:t>
      </w:r>
      <w:r>
        <w:rPr/>
        <w:t>yang</w:t>
      </w:r>
      <w:r>
        <w:rPr>
          <w:spacing w:val="-6"/>
        </w:rPr>
        <w:t> </w:t>
      </w:r>
      <w:r>
        <w:rPr/>
        <w:t>bersedia</w:t>
      </w:r>
      <w:r>
        <w:rPr>
          <w:spacing w:val="-7"/>
        </w:rPr>
        <w:t> </w:t>
      </w:r>
      <w:r>
        <w:rPr/>
        <w:t>untuk</w:t>
      </w:r>
      <w:r>
        <w:rPr>
          <w:spacing w:val="-4"/>
        </w:rPr>
        <w:t> </w:t>
      </w:r>
      <w:r>
        <w:rPr/>
        <w:t>diteliti</w:t>
      </w:r>
      <w:r>
        <w:rPr>
          <w:spacing w:val="-5"/>
        </w:rPr>
        <w:t> </w:t>
      </w:r>
      <w:r>
        <w:rPr/>
        <w:t>harus mendatangani lembar persetujuan yang sudah disediakan. Jika tidak peneliti harus menghormati hak-hak responden dan tidak mengikutsertakan</w:t>
      </w:r>
      <w:r>
        <w:rPr>
          <w:spacing w:val="-9"/>
        </w:rPr>
        <w:t> </w:t>
      </w:r>
      <w:r>
        <w:rPr/>
        <w:t>responden.</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41"/>
        </w:numPr>
        <w:tabs>
          <w:tab w:pos="1015" w:val="left" w:leader="none"/>
          <w:tab w:pos="1016" w:val="left" w:leader="none"/>
        </w:tabs>
        <w:spacing w:line="240" w:lineRule="auto" w:before="0" w:after="0"/>
        <w:ind w:left="1015" w:right="0" w:hanging="427"/>
        <w:jc w:val="left"/>
        <w:rPr>
          <w:sz w:val="24"/>
        </w:rPr>
      </w:pPr>
      <w:r>
        <w:rPr>
          <w:sz w:val="24"/>
        </w:rPr>
        <w:t>Tanpa nama</w:t>
      </w:r>
      <w:r>
        <w:rPr>
          <w:spacing w:val="-5"/>
          <w:sz w:val="24"/>
        </w:rPr>
        <w:t> </w:t>
      </w:r>
      <w:r>
        <w:rPr>
          <w:sz w:val="24"/>
        </w:rPr>
        <w:t>(</w:t>
      </w:r>
      <w:r>
        <w:rPr>
          <w:i/>
          <w:sz w:val="24"/>
        </w:rPr>
        <w:t>anonimity</w:t>
      </w:r>
      <w:r>
        <w:rPr>
          <w:sz w:val="24"/>
        </w:rPr>
        <w:t>)</w:t>
      </w:r>
    </w:p>
    <w:p>
      <w:pPr>
        <w:pStyle w:val="BodyText"/>
      </w:pPr>
    </w:p>
    <w:p>
      <w:pPr>
        <w:pStyle w:val="BodyText"/>
        <w:spacing w:line="480" w:lineRule="auto"/>
        <w:ind w:left="588" w:right="116" w:firstLine="427"/>
        <w:jc w:val="both"/>
      </w:pPr>
      <w:r>
        <w:rPr/>
        <w:t>Peneliti</w:t>
      </w:r>
      <w:r>
        <w:rPr>
          <w:spacing w:val="-5"/>
        </w:rPr>
        <w:t> </w:t>
      </w:r>
      <w:r>
        <w:rPr/>
        <w:t>tidak</w:t>
      </w:r>
      <w:r>
        <w:rPr>
          <w:spacing w:val="-6"/>
        </w:rPr>
        <w:t> </w:t>
      </w:r>
      <w:r>
        <w:rPr/>
        <w:t>akan</w:t>
      </w:r>
      <w:r>
        <w:rPr>
          <w:spacing w:val="-6"/>
        </w:rPr>
        <w:t> </w:t>
      </w:r>
      <w:r>
        <w:rPr/>
        <w:t>mencantumkan</w:t>
      </w:r>
      <w:r>
        <w:rPr>
          <w:spacing w:val="-6"/>
        </w:rPr>
        <w:t> </w:t>
      </w:r>
      <w:r>
        <w:rPr/>
        <w:t>nama</w:t>
      </w:r>
      <w:r>
        <w:rPr>
          <w:spacing w:val="-4"/>
        </w:rPr>
        <w:t> </w:t>
      </w:r>
      <w:r>
        <w:rPr/>
        <w:t>responden</w:t>
      </w:r>
      <w:r>
        <w:rPr>
          <w:spacing w:val="-6"/>
        </w:rPr>
        <w:t> </w:t>
      </w:r>
      <w:r>
        <w:rPr/>
        <w:t>pada</w:t>
      </w:r>
      <w:r>
        <w:rPr>
          <w:spacing w:val="-7"/>
        </w:rPr>
        <w:t> </w:t>
      </w:r>
      <w:r>
        <w:rPr/>
        <w:t>lembar</w:t>
      </w:r>
      <w:r>
        <w:rPr>
          <w:spacing w:val="-7"/>
        </w:rPr>
        <w:t> </w:t>
      </w:r>
      <w:r>
        <w:rPr/>
        <w:t>pengumpulan data (kuesioner) yang diisi oleh responden untuk menjaga kerahasiaan identitas responden. Lembar tersebut akan digantikan oleh kode</w:t>
      </w:r>
      <w:r>
        <w:rPr>
          <w:spacing w:val="-9"/>
        </w:rPr>
        <w:t> </w:t>
      </w:r>
      <w:r>
        <w:rPr/>
        <w:t>tertentu.</w:t>
      </w:r>
    </w:p>
    <w:p>
      <w:pPr>
        <w:pStyle w:val="ListParagraph"/>
        <w:numPr>
          <w:ilvl w:val="0"/>
          <w:numId w:val="41"/>
        </w:numPr>
        <w:tabs>
          <w:tab w:pos="1015" w:val="left" w:leader="none"/>
          <w:tab w:pos="1016" w:val="left" w:leader="none"/>
        </w:tabs>
        <w:spacing w:line="240" w:lineRule="auto" w:before="10" w:after="0"/>
        <w:ind w:left="1015" w:right="0" w:hanging="427"/>
        <w:jc w:val="left"/>
        <w:rPr>
          <w:sz w:val="24"/>
        </w:rPr>
      </w:pPr>
      <w:r>
        <w:rPr>
          <w:sz w:val="24"/>
        </w:rPr>
        <w:t>Kerahasiaan</w:t>
      </w:r>
      <w:r>
        <w:rPr>
          <w:spacing w:val="-7"/>
          <w:sz w:val="24"/>
        </w:rPr>
        <w:t> </w:t>
      </w:r>
      <w:r>
        <w:rPr>
          <w:sz w:val="24"/>
        </w:rPr>
        <w:t>(</w:t>
      </w:r>
      <w:r>
        <w:rPr>
          <w:i/>
          <w:sz w:val="24"/>
        </w:rPr>
        <w:t>confidentiliy</w:t>
      </w:r>
      <w:r>
        <w:rPr>
          <w:sz w:val="24"/>
        </w:rPr>
        <w:t>)</w:t>
      </w:r>
    </w:p>
    <w:p>
      <w:pPr>
        <w:pStyle w:val="BodyText"/>
      </w:pPr>
    </w:p>
    <w:p>
      <w:pPr>
        <w:pStyle w:val="BodyText"/>
        <w:spacing w:line="480" w:lineRule="auto"/>
        <w:ind w:left="588" w:right="119" w:firstLine="427"/>
        <w:jc w:val="both"/>
      </w:pPr>
      <w:r>
        <w:rPr/>
        <w:t>Kerahasiaan informasi yang telah dikumpulkan dari responden dijaga kerahasiaannya</w:t>
      </w:r>
      <w:r>
        <w:rPr>
          <w:spacing w:val="-12"/>
        </w:rPr>
        <w:t> </w:t>
      </w:r>
      <w:r>
        <w:rPr/>
        <w:t>oleh</w:t>
      </w:r>
      <w:r>
        <w:rPr>
          <w:spacing w:val="-11"/>
        </w:rPr>
        <w:t> </w:t>
      </w:r>
      <w:r>
        <w:rPr/>
        <w:t>peneliti</w:t>
      </w:r>
      <w:r>
        <w:rPr>
          <w:spacing w:val="-10"/>
        </w:rPr>
        <w:t> </w:t>
      </w:r>
      <w:r>
        <w:rPr/>
        <w:t>dan</w:t>
      </w:r>
      <w:r>
        <w:rPr>
          <w:spacing w:val="-11"/>
        </w:rPr>
        <w:t> </w:t>
      </w:r>
      <w:r>
        <w:rPr/>
        <w:t>data</w:t>
      </w:r>
      <w:r>
        <w:rPr>
          <w:spacing w:val="-12"/>
        </w:rPr>
        <w:t> </w:t>
      </w:r>
      <w:r>
        <w:rPr/>
        <w:t>tersebut</w:t>
      </w:r>
      <w:r>
        <w:rPr>
          <w:spacing w:val="-11"/>
        </w:rPr>
        <w:t> </w:t>
      </w:r>
      <w:r>
        <w:rPr/>
        <w:t>hanya</w:t>
      </w:r>
      <w:r>
        <w:rPr>
          <w:spacing w:val="-12"/>
        </w:rPr>
        <w:t> </w:t>
      </w:r>
      <w:r>
        <w:rPr/>
        <w:t>disajikan</w:t>
      </w:r>
      <w:r>
        <w:rPr>
          <w:spacing w:val="-11"/>
        </w:rPr>
        <w:t> </w:t>
      </w:r>
      <w:r>
        <w:rPr/>
        <w:t>atau</w:t>
      </w:r>
      <w:r>
        <w:rPr>
          <w:spacing w:val="-12"/>
        </w:rPr>
        <w:t> </w:t>
      </w:r>
      <w:r>
        <w:rPr/>
        <w:t>dilaporkan</w:t>
      </w:r>
      <w:r>
        <w:rPr>
          <w:spacing w:val="-11"/>
        </w:rPr>
        <w:t> </w:t>
      </w:r>
      <w:r>
        <w:rPr/>
        <w:t>pada hasil</w:t>
      </w:r>
      <w:r>
        <w:rPr>
          <w:spacing w:val="-2"/>
        </w:rPr>
        <w:t> </w:t>
      </w:r>
      <w:r>
        <w:rPr/>
        <w:t>riset.</w:t>
      </w:r>
    </w:p>
    <w:p>
      <w:pPr>
        <w:spacing w:after="0" w:line="480" w:lineRule="auto"/>
        <w:jc w:val="both"/>
        <w:sectPr>
          <w:pgSz w:w="11910" w:h="16840"/>
          <w:pgMar w:header="751" w:footer="0" w:top="960" w:bottom="280" w:left="1680" w:right="1580"/>
        </w:sectPr>
      </w:pPr>
    </w:p>
    <w:p>
      <w:pPr>
        <w:pStyle w:val="Heading1"/>
        <w:spacing w:before="102"/>
        <w:ind w:left="467"/>
        <w:jc w:val="center"/>
      </w:pPr>
      <w:r>
        <w:rPr/>
        <w:t>BAB 5</w:t>
      </w:r>
    </w:p>
    <w:p>
      <w:pPr>
        <w:pStyle w:val="BodyText"/>
        <w:rPr>
          <w:b/>
        </w:rPr>
      </w:pPr>
    </w:p>
    <w:p>
      <w:pPr>
        <w:spacing w:before="0"/>
        <w:ind w:left="466" w:right="0" w:firstLine="0"/>
        <w:jc w:val="center"/>
        <w:rPr>
          <w:b/>
          <w:sz w:val="24"/>
        </w:rPr>
      </w:pPr>
      <w:r>
        <w:rPr>
          <w:b/>
          <w:sz w:val="24"/>
        </w:rPr>
        <w:t>HASIL PENELITIAN DAN PEMBAHASAN</w:t>
      </w:r>
    </w:p>
    <w:p>
      <w:pPr>
        <w:pStyle w:val="BodyText"/>
        <w:rPr>
          <w:b/>
        </w:rPr>
      </w:pPr>
    </w:p>
    <w:p>
      <w:pPr>
        <w:pStyle w:val="BodyText"/>
        <w:spacing w:line="480" w:lineRule="auto"/>
        <w:ind w:left="588" w:right="117" w:firstLine="566"/>
        <w:jc w:val="both"/>
      </w:pPr>
      <w:r>
        <w:rPr/>
        <w:t>Pada bab ini diuraikan tentang hasil penelitian dan pembahasan dari pengumpulan data mengenai deteksi dini pencegahan </w:t>
      </w:r>
      <w:r>
        <w:rPr>
          <w:i/>
        </w:rPr>
        <w:t>diabetic foot ulcer </w:t>
      </w:r>
      <w:r>
        <w:rPr/>
        <w:t>dengan pemeriksaan neurologi penderita diabetes melitus tipe 2 di Puskesmas Kebonsari Surabaya.</w:t>
      </w:r>
    </w:p>
    <w:p>
      <w:pPr>
        <w:pStyle w:val="Heading1"/>
        <w:numPr>
          <w:ilvl w:val="1"/>
          <w:numId w:val="42"/>
        </w:numPr>
        <w:tabs>
          <w:tab w:pos="1154" w:val="left" w:leader="none"/>
          <w:tab w:pos="1155" w:val="left" w:leader="none"/>
        </w:tabs>
        <w:spacing w:line="240" w:lineRule="auto" w:before="168" w:after="0"/>
        <w:ind w:left="1154" w:right="0" w:hanging="566"/>
        <w:jc w:val="left"/>
      </w:pPr>
      <w:bookmarkStart w:name="_TOC_250013" w:id="64"/>
      <w:r>
        <w:rPr/>
        <w:t>Hasil</w:t>
      </w:r>
      <w:r>
        <w:rPr>
          <w:spacing w:val="-2"/>
        </w:rPr>
        <w:t> </w:t>
      </w:r>
      <w:bookmarkEnd w:id="64"/>
      <w:r>
        <w:rPr/>
        <w:t>Penelitian</w:t>
      </w:r>
    </w:p>
    <w:p>
      <w:pPr>
        <w:pStyle w:val="BodyText"/>
        <w:rPr>
          <w:b/>
        </w:rPr>
      </w:pPr>
    </w:p>
    <w:p>
      <w:pPr>
        <w:pStyle w:val="BodyText"/>
        <w:spacing w:line="480" w:lineRule="auto"/>
        <w:ind w:left="588" w:right="116" w:firstLine="566"/>
        <w:jc w:val="both"/>
      </w:pPr>
      <w:r>
        <w:rPr/>
        <w:t>Pengambilan data dilakukan pada bulan April - Mei 2020, dan didapatkan</w:t>
      </w:r>
      <w:r>
        <w:rPr>
          <w:spacing w:val="-36"/>
        </w:rPr>
        <w:t> </w:t>
      </w:r>
      <w:r>
        <w:rPr/>
        <w:t>40 responden. Pada bagian hasil diuraikan data tentang gambaran umum tempat penelitian, data umum dan data khusus. Data umum pada penelitian ini meliputi usia, jenis kelamin, pendidikan terakhir, dan pekerjaan, sedangkan data khusus meliputi lamanya menderita DM, kadar gula darah terakhir, pengobatan yang digunakan, dan keluhan yang dirasakan, dan status neurologi kaki melalui pemeriksaan refleks patella, refleks achilles dan</w:t>
      </w:r>
      <w:r>
        <w:rPr>
          <w:spacing w:val="-10"/>
        </w:rPr>
        <w:t> </w:t>
      </w:r>
      <w:r>
        <w:rPr/>
        <w:t>IpTT.</w:t>
      </w:r>
    </w:p>
    <w:p>
      <w:pPr>
        <w:pStyle w:val="Heading1"/>
        <w:numPr>
          <w:ilvl w:val="2"/>
          <w:numId w:val="42"/>
        </w:numPr>
        <w:tabs>
          <w:tab w:pos="1155" w:val="left" w:leader="none"/>
        </w:tabs>
        <w:spacing w:line="240" w:lineRule="auto" w:before="10" w:after="0"/>
        <w:ind w:left="1154" w:right="0" w:hanging="578"/>
        <w:jc w:val="left"/>
      </w:pPr>
      <w:bookmarkStart w:name="_TOC_250012" w:id="65"/>
      <w:r>
        <w:rPr/>
        <w:t>Gambaran Umum Lokasi</w:t>
      </w:r>
      <w:r>
        <w:rPr>
          <w:spacing w:val="-6"/>
        </w:rPr>
        <w:t> </w:t>
      </w:r>
      <w:bookmarkEnd w:id="65"/>
      <w:r>
        <w:rPr/>
        <w:t>Penelitian</w:t>
      </w:r>
    </w:p>
    <w:p>
      <w:pPr>
        <w:pStyle w:val="BodyText"/>
        <w:rPr>
          <w:b/>
        </w:rPr>
      </w:pPr>
    </w:p>
    <w:p>
      <w:pPr>
        <w:pStyle w:val="BodyText"/>
        <w:spacing w:line="480" w:lineRule="auto"/>
        <w:ind w:left="588" w:right="118" w:firstLine="566"/>
        <w:jc w:val="both"/>
      </w:pPr>
      <w:r>
        <w:rPr/>
        <w:t>Penelitian ini dilakukan di Puskesmas Kebonsari Surabaya yang terletak di Jl. Kebonsari Manunggal 30-31, Kelurahan Kebonsari, Kecamatan Jambangan, Kota Surabaya bagian Selatan. Jumlah kelurahan wilayah kerja puskesmas ada 4 kelurahan yaitu Kelurahan Pagesangan, Kelurahan Kebonsari, Kelurahan Jambangan, dan Kelurahan Karah dengan batas-batas wilayah sebelah Utara Wilayah Kecamatan Wonokromo, sebelah Timur berbatasan dengan dengan Wilayah Kecamatan Gayungan, sebelah Selatan berbatasan dengan Wilayah Kabupaten Sidoarjo, dan sebelah Barat berbatasan dengan Wilayah Kecamatan Karang Pilang.</w:t>
      </w:r>
    </w:p>
    <w:p>
      <w:pPr>
        <w:pStyle w:val="BodyText"/>
        <w:rPr>
          <w:sz w:val="20"/>
        </w:rPr>
      </w:pPr>
    </w:p>
    <w:p>
      <w:pPr>
        <w:pStyle w:val="BodyText"/>
        <w:spacing w:before="2"/>
        <w:rPr>
          <w:sz w:val="18"/>
        </w:rPr>
      </w:pPr>
    </w:p>
    <w:p>
      <w:pPr>
        <w:spacing w:before="56"/>
        <w:ind w:left="470" w:right="0" w:firstLine="0"/>
        <w:jc w:val="center"/>
        <w:rPr>
          <w:rFonts w:ascii="Calibri"/>
          <w:sz w:val="22"/>
        </w:rPr>
      </w:pPr>
      <w:r>
        <w:rPr>
          <w:rFonts w:ascii="Calibri"/>
          <w:sz w:val="22"/>
        </w:rPr>
        <w:t>59</w:t>
      </w:r>
    </w:p>
    <w:p>
      <w:pPr>
        <w:spacing w:after="0"/>
        <w:jc w:val="center"/>
        <w:rPr>
          <w:rFonts w:ascii="Calibri"/>
          <w:sz w:val="22"/>
        </w:rPr>
        <w:sectPr>
          <w:headerReference w:type="default" r:id="rId104"/>
          <w:pgSz w:w="11910" w:h="16840"/>
          <w:pgMar w:header="0" w:footer="0" w:top="1580" w:bottom="280" w:left="1680" w:right="1580"/>
        </w:sectPr>
      </w:pPr>
    </w:p>
    <w:p>
      <w:pPr>
        <w:pStyle w:val="BodyText"/>
        <w:rPr>
          <w:rFonts w:ascii="Calibri"/>
          <w:sz w:val="20"/>
        </w:rPr>
      </w:pPr>
    </w:p>
    <w:p>
      <w:pPr>
        <w:pStyle w:val="BodyText"/>
        <w:rPr>
          <w:rFonts w:ascii="Calibri"/>
          <w:sz w:val="20"/>
        </w:rPr>
      </w:pPr>
    </w:p>
    <w:p>
      <w:pPr>
        <w:pStyle w:val="BodyText"/>
        <w:spacing w:before="8"/>
        <w:rPr>
          <w:rFonts w:ascii="Calibri"/>
          <w:sz w:val="19"/>
        </w:rPr>
      </w:pPr>
    </w:p>
    <w:p>
      <w:pPr>
        <w:pStyle w:val="Heading1"/>
        <w:numPr>
          <w:ilvl w:val="2"/>
          <w:numId w:val="42"/>
        </w:numPr>
        <w:tabs>
          <w:tab w:pos="1155" w:val="left" w:leader="none"/>
        </w:tabs>
        <w:spacing w:line="240" w:lineRule="auto" w:before="1" w:after="0"/>
        <w:ind w:left="1154" w:right="0" w:hanging="578"/>
        <w:jc w:val="left"/>
      </w:pPr>
      <w:bookmarkStart w:name="_TOC_250011" w:id="66"/>
      <w:r>
        <w:rPr/>
        <w:t>Gambaran Umum Subyek</w:t>
      </w:r>
      <w:r>
        <w:rPr>
          <w:spacing w:val="-12"/>
        </w:rPr>
        <w:t> </w:t>
      </w:r>
      <w:bookmarkEnd w:id="66"/>
      <w:r>
        <w:rPr/>
        <w:t>Penelitian</w:t>
      </w:r>
    </w:p>
    <w:p>
      <w:pPr>
        <w:pStyle w:val="BodyText"/>
        <w:rPr>
          <w:b/>
        </w:rPr>
      </w:pPr>
    </w:p>
    <w:p>
      <w:pPr>
        <w:pStyle w:val="BodyText"/>
        <w:spacing w:line="480" w:lineRule="auto"/>
        <w:ind w:left="588" w:right="120" w:firstLine="566"/>
        <w:jc w:val="both"/>
      </w:pPr>
      <w:r>
        <w:rPr/>
        <w:t>Subyek penelitian ini adalah penderita DM tipe 2 yang berada di Puskesmas Kebonsari</w:t>
      </w:r>
      <w:r>
        <w:rPr>
          <w:spacing w:val="-14"/>
        </w:rPr>
        <w:t> </w:t>
      </w:r>
      <w:r>
        <w:rPr/>
        <w:t>Surabaya</w:t>
      </w:r>
      <w:r>
        <w:rPr>
          <w:spacing w:val="-12"/>
        </w:rPr>
        <w:t> </w:t>
      </w:r>
      <w:r>
        <w:rPr/>
        <w:t>dengan</w:t>
      </w:r>
      <w:r>
        <w:rPr>
          <w:spacing w:val="-13"/>
        </w:rPr>
        <w:t> </w:t>
      </w:r>
      <w:r>
        <w:rPr/>
        <w:t>jumlah</w:t>
      </w:r>
      <w:r>
        <w:rPr>
          <w:spacing w:val="-14"/>
        </w:rPr>
        <w:t> </w:t>
      </w:r>
      <w:r>
        <w:rPr/>
        <w:t>keseluruhan</w:t>
      </w:r>
      <w:r>
        <w:rPr>
          <w:spacing w:val="-13"/>
        </w:rPr>
        <w:t> </w:t>
      </w:r>
      <w:r>
        <w:rPr/>
        <w:t>subyek</w:t>
      </w:r>
      <w:r>
        <w:rPr>
          <w:spacing w:val="-13"/>
        </w:rPr>
        <w:t> </w:t>
      </w:r>
      <w:r>
        <w:rPr/>
        <w:t>penelitian</w:t>
      </w:r>
      <w:r>
        <w:rPr>
          <w:spacing w:val="-13"/>
        </w:rPr>
        <w:t> </w:t>
      </w:r>
      <w:r>
        <w:rPr/>
        <w:t>adalah</w:t>
      </w:r>
      <w:r>
        <w:rPr>
          <w:spacing w:val="-12"/>
        </w:rPr>
        <w:t> </w:t>
      </w:r>
      <w:r>
        <w:rPr/>
        <w:t>40</w:t>
      </w:r>
      <w:r>
        <w:rPr>
          <w:spacing w:val="-11"/>
        </w:rPr>
        <w:t> </w:t>
      </w:r>
      <w:r>
        <w:rPr/>
        <w:t>orang. Data demografi diperoleh melalui keuesioner yang diisi oleh responden yaitu penderita DM tipe</w:t>
      </w:r>
      <w:r>
        <w:rPr>
          <w:spacing w:val="-5"/>
        </w:rPr>
        <w:t> </w:t>
      </w:r>
      <w:r>
        <w:rPr/>
        <w:t>2.</w:t>
      </w:r>
    </w:p>
    <w:p>
      <w:pPr>
        <w:pStyle w:val="Heading1"/>
        <w:numPr>
          <w:ilvl w:val="2"/>
          <w:numId w:val="42"/>
        </w:numPr>
        <w:tabs>
          <w:tab w:pos="1155" w:val="left" w:leader="none"/>
        </w:tabs>
        <w:spacing w:line="240" w:lineRule="auto" w:before="168" w:after="0"/>
        <w:ind w:left="1154" w:right="0" w:hanging="578"/>
        <w:jc w:val="left"/>
      </w:pPr>
      <w:bookmarkStart w:name="_TOC_250010" w:id="67"/>
      <w:r>
        <w:rPr/>
        <w:t>Data Umum Hasil</w:t>
      </w:r>
      <w:r>
        <w:rPr>
          <w:spacing w:val="-7"/>
        </w:rPr>
        <w:t> </w:t>
      </w:r>
      <w:bookmarkEnd w:id="67"/>
      <w:r>
        <w:rPr/>
        <w:t>Penelitian</w:t>
      </w:r>
    </w:p>
    <w:p>
      <w:pPr>
        <w:pStyle w:val="BodyText"/>
        <w:rPr>
          <w:b/>
        </w:rPr>
      </w:pPr>
    </w:p>
    <w:p>
      <w:pPr>
        <w:pStyle w:val="BodyText"/>
        <w:spacing w:line="480" w:lineRule="auto"/>
        <w:ind w:left="588" w:right="120" w:firstLine="566"/>
        <w:jc w:val="both"/>
      </w:pPr>
      <w:r>
        <w:rPr/>
        <w:t>Data umum hasil penelitian merupakan gambaran tentang karakteristik responden yang meliputi usia, jenis kelamin, pendidikan terakhir, dan pekerjaan.</w:t>
      </w:r>
    </w:p>
    <w:p>
      <w:pPr>
        <w:pStyle w:val="BodyText"/>
        <w:tabs>
          <w:tab w:pos="1296" w:val="left" w:leader="none"/>
        </w:tabs>
        <w:spacing w:before="10"/>
        <w:ind w:left="588"/>
      </w:pPr>
      <w:r>
        <w:rPr/>
        <w:t>1.</w:t>
        <w:tab/>
        <w:t>Karakteristik</w:t>
      </w:r>
      <w:r>
        <w:rPr>
          <w:spacing w:val="-5"/>
        </w:rPr>
        <w:t> </w:t>
      </w:r>
      <w:r>
        <w:rPr/>
        <w:t>Responden</w:t>
      </w:r>
    </w:p>
    <w:p>
      <w:pPr>
        <w:pStyle w:val="BodyText"/>
      </w:pPr>
    </w:p>
    <w:p>
      <w:pPr>
        <w:pStyle w:val="BodyText"/>
        <w:ind w:left="1582" w:right="810" w:hanging="994"/>
      </w:pPr>
      <w:r>
        <w:rPr/>
        <w:t>Tabel 5.1 Karakteristik Responden pada Penderita DM tipe 2 di Puskesmas Kebonsari Surabaya pada bulan April – Mei 2020.</w:t>
      </w:r>
    </w:p>
    <w:tbl>
      <w:tblPr>
        <w:tblW w:w="0" w:type="auto"/>
        <w:jc w:val="left"/>
        <w:tblInd w:w="6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1"/>
        <w:gridCol w:w="2115"/>
        <w:gridCol w:w="2100"/>
        <w:gridCol w:w="1337"/>
        <w:gridCol w:w="1667"/>
      </w:tblGrid>
      <w:tr>
        <w:trPr>
          <w:trHeight w:val="286" w:hRule="exact"/>
        </w:trPr>
        <w:tc>
          <w:tcPr>
            <w:tcW w:w="611" w:type="dxa"/>
            <w:tcBorders>
              <w:top w:val="single" w:sz="4" w:space="0" w:color="000000"/>
              <w:bottom w:val="single" w:sz="4" w:space="0" w:color="000000"/>
            </w:tcBorders>
          </w:tcPr>
          <w:p>
            <w:pPr>
              <w:pStyle w:val="TableParagraph"/>
              <w:spacing w:line="275" w:lineRule="exact"/>
              <w:ind w:left="108"/>
              <w:jc w:val="left"/>
              <w:rPr>
                <w:sz w:val="24"/>
              </w:rPr>
            </w:pPr>
            <w:r>
              <w:rPr>
                <w:sz w:val="24"/>
              </w:rPr>
              <w:t>No.</w:t>
            </w:r>
          </w:p>
        </w:tc>
        <w:tc>
          <w:tcPr>
            <w:tcW w:w="4215" w:type="dxa"/>
            <w:gridSpan w:val="2"/>
            <w:tcBorders>
              <w:top w:val="single" w:sz="4" w:space="0" w:color="000000"/>
              <w:bottom w:val="single" w:sz="4" w:space="0" w:color="000000"/>
            </w:tcBorders>
          </w:tcPr>
          <w:p>
            <w:pPr>
              <w:pStyle w:val="TableParagraph"/>
              <w:spacing w:line="275" w:lineRule="exact"/>
              <w:ind w:left="149"/>
              <w:jc w:val="left"/>
              <w:rPr>
                <w:sz w:val="24"/>
              </w:rPr>
            </w:pPr>
            <w:r>
              <w:rPr>
                <w:sz w:val="24"/>
              </w:rPr>
              <w:t>Karakteristik Responden</w:t>
            </w:r>
          </w:p>
        </w:tc>
        <w:tc>
          <w:tcPr>
            <w:tcW w:w="1337" w:type="dxa"/>
            <w:tcBorders>
              <w:top w:val="single" w:sz="4" w:space="0" w:color="000000"/>
              <w:bottom w:val="single" w:sz="4" w:space="0" w:color="000000"/>
            </w:tcBorders>
          </w:tcPr>
          <w:p>
            <w:pPr>
              <w:pStyle w:val="TableParagraph"/>
              <w:spacing w:line="275" w:lineRule="exact"/>
              <w:ind w:left="226"/>
              <w:jc w:val="left"/>
              <w:rPr>
                <w:sz w:val="24"/>
              </w:rPr>
            </w:pPr>
            <w:r>
              <w:rPr>
                <w:sz w:val="24"/>
              </w:rPr>
              <w:t>Frekuensi</w:t>
            </w:r>
          </w:p>
        </w:tc>
        <w:tc>
          <w:tcPr>
            <w:tcW w:w="1667" w:type="dxa"/>
            <w:tcBorders>
              <w:top w:val="single" w:sz="4" w:space="0" w:color="000000"/>
              <w:bottom w:val="single" w:sz="4" w:space="0" w:color="000000"/>
            </w:tcBorders>
          </w:tcPr>
          <w:p>
            <w:pPr>
              <w:pStyle w:val="TableParagraph"/>
              <w:spacing w:line="275" w:lineRule="exact"/>
              <w:ind w:left="166"/>
              <w:jc w:val="left"/>
              <w:rPr>
                <w:sz w:val="24"/>
              </w:rPr>
            </w:pPr>
            <w:r>
              <w:rPr>
                <w:sz w:val="24"/>
              </w:rPr>
              <w:t>Prosentase</w:t>
            </w:r>
          </w:p>
        </w:tc>
      </w:tr>
      <w:tr>
        <w:trPr>
          <w:trHeight w:val="287" w:hRule="exact"/>
        </w:trPr>
        <w:tc>
          <w:tcPr>
            <w:tcW w:w="611" w:type="dxa"/>
            <w:tcBorders>
              <w:top w:val="single" w:sz="4" w:space="0" w:color="000000"/>
            </w:tcBorders>
          </w:tcPr>
          <w:p>
            <w:pPr>
              <w:pStyle w:val="TableParagraph"/>
              <w:spacing w:before="1"/>
              <w:ind w:left="108"/>
              <w:jc w:val="left"/>
              <w:rPr>
                <w:sz w:val="24"/>
              </w:rPr>
            </w:pPr>
            <w:r>
              <w:rPr>
                <w:sz w:val="24"/>
              </w:rPr>
              <w:t>1.</w:t>
            </w:r>
          </w:p>
        </w:tc>
        <w:tc>
          <w:tcPr>
            <w:tcW w:w="2115" w:type="dxa"/>
            <w:tcBorders>
              <w:top w:val="single" w:sz="4" w:space="0" w:color="000000"/>
            </w:tcBorders>
          </w:tcPr>
          <w:p>
            <w:pPr>
              <w:pStyle w:val="TableParagraph"/>
              <w:spacing w:before="1"/>
              <w:ind w:left="149"/>
              <w:jc w:val="left"/>
              <w:rPr>
                <w:sz w:val="24"/>
              </w:rPr>
            </w:pPr>
            <w:r>
              <w:rPr>
                <w:sz w:val="24"/>
              </w:rPr>
              <w:t>Jenis Kelamin</w:t>
            </w:r>
          </w:p>
        </w:tc>
        <w:tc>
          <w:tcPr>
            <w:tcW w:w="2100" w:type="dxa"/>
            <w:tcBorders>
              <w:top w:val="single" w:sz="4" w:space="0" w:color="000000"/>
            </w:tcBorders>
          </w:tcPr>
          <w:p>
            <w:pPr>
              <w:pStyle w:val="TableParagraph"/>
              <w:spacing w:before="1"/>
              <w:ind w:left="175"/>
              <w:jc w:val="left"/>
              <w:rPr>
                <w:sz w:val="24"/>
              </w:rPr>
            </w:pPr>
            <w:r>
              <w:rPr>
                <w:sz w:val="24"/>
              </w:rPr>
              <w:t>Laki-laki</w:t>
            </w:r>
          </w:p>
        </w:tc>
        <w:tc>
          <w:tcPr>
            <w:tcW w:w="1337" w:type="dxa"/>
            <w:tcBorders>
              <w:top w:val="single" w:sz="4" w:space="0" w:color="000000"/>
            </w:tcBorders>
          </w:tcPr>
          <w:p>
            <w:pPr>
              <w:pStyle w:val="TableParagraph"/>
              <w:spacing w:before="1"/>
              <w:ind w:left="286"/>
              <w:jc w:val="left"/>
              <w:rPr>
                <w:sz w:val="24"/>
              </w:rPr>
            </w:pPr>
            <w:r>
              <w:rPr>
                <w:sz w:val="24"/>
              </w:rPr>
              <w:t>18</w:t>
            </w:r>
          </w:p>
        </w:tc>
        <w:tc>
          <w:tcPr>
            <w:tcW w:w="1667" w:type="dxa"/>
            <w:tcBorders>
              <w:top w:val="single" w:sz="4" w:space="0" w:color="000000"/>
            </w:tcBorders>
          </w:tcPr>
          <w:p>
            <w:pPr>
              <w:pStyle w:val="TableParagraph"/>
              <w:spacing w:before="1"/>
              <w:ind w:left="166"/>
              <w:jc w:val="left"/>
              <w:rPr>
                <w:sz w:val="24"/>
              </w:rPr>
            </w:pPr>
            <w:r>
              <w:rPr>
                <w:sz w:val="24"/>
              </w:rPr>
              <w:t>45,0%</w:t>
            </w:r>
          </w:p>
        </w:tc>
      </w:tr>
      <w:tr>
        <w:trPr>
          <w:trHeight w:val="277" w:hRule="exact"/>
        </w:trPr>
        <w:tc>
          <w:tcPr>
            <w:tcW w:w="611" w:type="dxa"/>
            <w:tcBorders>
              <w:bottom w:val="single" w:sz="4" w:space="0" w:color="000000"/>
            </w:tcBorders>
          </w:tcPr>
          <w:p>
            <w:pPr/>
          </w:p>
        </w:tc>
        <w:tc>
          <w:tcPr>
            <w:tcW w:w="2115" w:type="dxa"/>
            <w:tcBorders>
              <w:bottom w:val="single" w:sz="4" w:space="0" w:color="000000"/>
            </w:tcBorders>
          </w:tcPr>
          <w:p>
            <w:pPr/>
          </w:p>
        </w:tc>
        <w:tc>
          <w:tcPr>
            <w:tcW w:w="2100" w:type="dxa"/>
            <w:tcBorders>
              <w:bottom w:val="single" w:sz="4" w:space="0" w:color="000000"/>
            </w:tcBorders>
          </w:tcPr>
          <w:p>
            <w:pPr>
              <w:pStyle w:val="TableParagraph"/>
              <w:spacing w:line="271" w:lineRule="exact"/>
              <w:ind w:left="175"/>
              <w:jc w:val="left"/>
              <w:rPr>
                <w:sz w:val="24"/>
              </w:rPr>
            </w:pPr>
            <w:r>
              <w:rPr>
                <w:sz w:val="24"/>
              </w:rPr>
              <w:t>Perempuan</w:t>
            </w:r>
          </w:p>
        </w:tc>
        <w:tc>
          <w:tcPr>
            <w:tcW w:w="1337" w:type="dxa"/>
            <w:tcBorders>
              <w:bottom w:val="single" w:sz="4" w:space="0" w:color="000000"/>
            </w:tcBorders>
          </w:tcPr>
          <w:p>
            <w:pPr>
              <w:pStyle w:val="TableParagraph"/>
              <w:spacing w:line="271" w:lineRule="exact"/>
              <w:ind w:left="286"/>
              <w:jc w:val="left"/>
              <w:rPr>
                <w:sz w:val="24"/>
              </w:rPr>
            </w:pPr>
            <w:r>
              <w:rPr>
                <w:sz w:val="24"/>
              </w:rPr>
              <w:t>22</w:t>
            </w:r>
          </w:p>
        </w:tc>
        <w:tc>
          <w:tcPr>
            <w:tcW w:w="1667" w:type="dxa"/>
            <w:tcBorders>
              <w:bottom w:val="single" w:sz="4" w:space="0" w:color="000000"/>
            </w:tcBorders>
          </w:tcPr>
          <w:p>
            <w:pPr>
              <w:pStyle w:val="TableParagraph"/>
              <w:spacing w:line="271" w:lineRule="exact"/>
              <w:ind w:left="166"/>
              <w:jc w:val="left"/>
              <w:rPr>
                <w:sz w:val="24"/>
              </w:rPr>
            </w:pPr>
            <w:r>
              <w:rPr>
                <w:sz w:val="24"/>
              </w:rPr>
              <w:t>55,0%</w:t>
            </w:r>
          </w:p>
        </w:tc>
      </w:tr>
      <w:tr>
        <w:trPr>
          <w:trHeight w:val="838" w:hRule="exact"/>
        </w:trPr>
        <w:tc>
          <w:tcPr>
            <w:tcW w:w="611" w:type="dxa"/>
            <w:tcBorders>
              <w:top w:val="single" w:sz="4" w:space="0" w:color="000000"/>
              <w:bottom w:val="single" w:sz="4" w:space="0" w:color="000000"/>
            </w:tcBorders>
          </w:tcPr>
          <w:p>
            <w:pPr>
              <w:pStyle w:val="TableParagraph"/>
              <w:spacing w:line="275" w:lineRule="exact"/>
              <w:ind w:left="108"/>
              <w:jc w:val="left"/>
              <w:rPr>
                <w:sz w:val="24"/>
              </w:rPr>
            </w:pPr>
            <w:r>
              <w:rPr>
                <w:sz w:val="24"/>
              </w:rPr>
              <w:t>2.</w:t>
            </w:r>
          </w:p>
        </w:tc>
        <w:tc>
          <w:tcPr>
            <w:tcW w:w="2115" w:type="dxa"/>
            <w:tcBorders>
              <w:top w:val="single" w:sz="4" w:space="0" w:color="000000"/>
              <w:bottom w:val="single" w:sz="4" w:space="0" w:color="000000"/>
            </w:tcBorders>
          </w:tcPr>
          <w:p>
            <w:pPr>
              <w:pStyle w:val="TableParagraph"/>
              <w:spacing w:line="275" w:lineRule="exact"/>
              <w:ind w:left="149"/>
              <w:jc w:val="left"/>
              <w:rPr>
                <w:sz w:val="24"/>
              </w:rPr>
            </w:pPr>
            <w:r>
              <w:rPr>
                <w:sz w:val="24"/>
              </w:rPr>
              <w:t>Usia</w:t>
            </w:r>
          </w:p>
        </w:tc>
        <w:tc>
          <w:tcPr>
            <w:tcW w:w="2100" w:type="dxa"/>
            <w:tcBorders>
              <w:top w:val="single" w:sz="4" w:space="0" w:color="000000"/>
              <w:bottom w:val="single" w:sz="4" w:space="0" w:color="000000"/>
            </w:tcBorders>
          </w:tcPr>
          <w:p>
            <w:pPr>
              <w:pStyle w:val="TableParagraph"/>
              <w:spacing w:line="275" w:lineRule="exact"/>
              <w:ind w:left="175"/>
              <w:jc w:val="left"/>
              <w:rPr>
                <w:sz w:val="24"/>
              </w:rPr>
            </w:pPr>
            <w:r>
              <w:rPr>
                <w:sz w:val="24"/>
              </w:rPr>
              <w:t>49-55 tahun</w:t>
            </w:r>
          </w:p>
          <w:p>
            <w:pPr>
              <w:pStyle w:val="TableParagraph"/>
              <w:ind w:left="175"/>
              <w:jc w:val="left"/>
              <w:rPr>
                <w:sz w:val="24"/>
              </w:rPr>
            </w:pPr>
            <w:r>
              <w:rPr>
                <w:sz w:val="24"/>
              </w:rPr>
              <w:t>56-61 tahun</w:t>
            </w:r>
          </w:p>
          <w:p>
            <w:pPr>
              <w:pStyle w:val="TableParagraph"/>
              <w:ind w:left="175"/>
              <w:jc w:val="left"/>
              <w:rPr>
                <w:sz w:val="24"/>
              </w:rPr>
            </w:pPr>
            <w:r>
              <w:rPr>
                <w:sz w:val="24"/>
              </w:rPr>
              <w:t>62-67 tahun</w:t>
            </w:r>
          </w:p>
        </w:tc>
        <w:tc>
          <w:tcPr>
            <w:tcW w:w="1337" w:type="dxa"/>
            <w:tcBorders>
              <w:top w:val="single" w:sz="4" w:space="0" w:color="000000"/>
              <w:bottom w:val="single" w:sz="4" w:space="0" w:color="000000"/>
            </w:tcBorders>
          </w:tcPr>
          <w:p>
            <w:pPr>
              <w:pStyle w:val="TableParagraph"/>
              <w:spacing w:line="275" w:lineRule="exact"/>
              <w:ind w:left="286"/>
              <w:jc w:val="left"/>
              <w:rPr>
                <w:sz w:val="24"/>
              </w:rPr>
            </w:pPr>
            <w:r>
              <w:rPr>
                <w:sz w:val="24"/>
              </w:rPr>
              <w:t>5</w:t>
            </w:r>
          </w:p>
          <w:p>
            <w:pPr>
              <w:pStyle w:val="TableParagraph"/>
              <w:ind w:left="286"/>
              <w:jc w:val="left"/>
              <w:rPr>
                <w:sz w:val="24"/>
              </w:rPr>
            </w:pPr>
            <w:r>
              <w:rPr>
                <w:sz w:val="24"/>
              </w:rPr>
              <w:t>16</w:t>
            </w:r>
          </w:p>
          <w:p>
            <w:pPr>
              <w:pStyle w:val="TableParagraph"/>
              <w:ind w:left="286"/>
              <w:jc w:val="left"/>
              <w:rPr>
                <w:sz w:val="24"/>
              </w:rPr>
            </w:pPr>
            <w:r>
              <w:rPr>
                <w:sz w:val="24"/>
              </w:rPr>
              <w:t>19</w:t>
            </w:r>
          </w:p>
        </w:tc>
        <w:tc>
          <w:tcPr>
            <w:tcW w:w="1667" w:type="dxa"/>
            <w:tcBorders>
              <w:top w:val="single" w:sz="4" w:space="0" w:color="000000"/>
              <w:bottom w:val="single" w:sz="4" w:space="0" w:color="000000"/>
            </w:tcBorders>
          </w:tcPr>
          <w:p>
            <w:pPr>
              <w:pStyle w:val="TableParagraph"/>
              <w:spacing w:line="275" w:lineRule="exact"/>
              <w:ind w:left="166"/>
              <w:jc w:val="left"/>
              <w:rPr>
                <w:sz w:val="24"/>
              </w:rPr>
            </w:pPr>
            <w:r>
              <w:rPr>
                <w:sz w:val="24"/>
              </w:rPr>
              <w:t>12,5%</w:t>
            </w:r>
          </w:p>
          <w:p>
            <w:pPr>
              <w:pStyle w:val="TableParagraph"/>
              <w:ind w:left="166"/>
              <w:jc w:val="left"/>
              <w:rPr>
                <w:sz w:val="24"/>
              </w:rPr>
            </w:pPr>
            <w:r>
              <w:rPr>
                <w:sz w:val="24"/>
              </w:rPr>
              <w:t>40,0%</w:t>
            </w:r>
          </w:p>
          <w:p>
            <w:pPr>
              <w:pStyle w:val="TableParagraph"/>
              <w:ind w:left="166"/>
              <w:jc w:val="left"/>
              <w:rPr>
                <w:sz w:val="24"/>
              </w:rPr>
            </w:pPr>
            <w:r>
              <w:rPr>
                <w:sz w:val="24"/>
              </w:rPr>
              <w:t>47,5%</w:t>
            </w:r>
          </w:p>
        </w:tc>
      </w:tr>
      <w:tr>
        <w:trPr>
          <w:trHeight w:val="1114" w:hRule="exact"/>
        </w:trPr>
        <w:tc>
          <w:tcPr>
            <w:tcW w:w="611" w:type="dxa"/>
            <w:tcBorders>
              <w:top w:val="single" w:sz="4" w:space="0" w:color="000000"/>
              <w:bottom w:val="single" w:sz="4" w:space="0" w:color="000000"/>
            </w:tcBorders>
          </w:tcPr>
          <w:p>
            <w:pPr>
              <w:pStyle w:val="TableParagraph"/>
              <w:spacing w:line="275" w:lineRule="exact"/>
              <w:ind w:left="108"/>
              <w:jc w:val="left"/>
              <w:rPr>
                <w:sz w:val="24"/>
              </w:rPr>
            </w:pPr>
            <w:r>
              <w:rPr>
                <w:sz w:val="24"/>
              </w:rPr>
              <w:t>3.</w:t>
            </w:r>
          </w:p>
        </w:tc>
        <w:tc>
          <w:tcPr>
            <w:tcW w:w="2115" w:type="dxa"/>
            <w:tcBorders>
              <w:top w:val="single" w:sz="4" w:space="0" w:color="000000"/>
              <w:bottom w:val="single" w:sz="4" w:space="0" w:color="000000"/>
            </w:tcBorders>
          </w:tcPr>
          <w:p>
            <w:pPr>
              <w:pStyle w:val="TableParagraph"/>
              <w:ind w:left="149" w:right="866"/>
              <w:jc w:val="left"/>
              <w:rPr>
                <w:sz w:val="24"/>
              </w:rPr>
            </w:pPr>
            <w:r>
              <w:rPr>
                <w:sz w:val="24"/>
              </w:rPr>
              <w:t>Pendidikan terakhir</w:t>
            </w:r>
          </w:p>
        </w:tc>
        <w:tc>
          <w:tcPr>
            <w:tcW w:w="2100" w:type="dxa"/>
            <w:tcBorders>
              <w:top w:val="single" w:sz="4" w:space="0" w:color="000000"/>
              <w:bottom w:val="single" w:sz="4" w:space="0" w:color="000000"/>
            </w:tcBorders>
          </w:tcPr>
          <w:p>
            <w:pPr>
              <w:pStyle w:val="TableParagraph"/>
              <w:ind w:left="175" w:right="1384"/>
              <w:jc w:val="left"/>
              <w:rPr>
                <w:sz w:val="24"/>
              </w:rPr>
            </w:pPr>
            <w:r>
              <w:rPr>
                <w:sz w:val="24"/>
              </w:rPr>
              <w:t>SD SMP SMA</w:t>
            </w:r>
          </w:p>
          <w:p>
            <w:pPr>
              <w:pStyle w:val="TableParagraph"/>
              <w:ind w:left="175"/>
              <w:jc w:val="left"/>
              <w:rPr>
                <w:sz w:val="24"/>
              </w:rPr>
            </w:pPr>
            <w:r>
              <w:rPr>
                <w:sz w:val="24"/>
              </w:rPr>
              <w:t>Perguruan Tinggi</w:t>
            </w:r>
          </w:p>
        </w:tc>
        <w:tc>
          <w:tcPr>
            <w:tcW w:w="1337" w:type="dxa"/>
            <w:tcBorders>
              <w:top w:val="single" w:sz="4" w:space="0" w:color="000000"/>
              <w:bottom w:val="single" w:sz="4" w:space="0" w:color="000000"/>
            </w:tcBorders>
          </w:tcPr>
          <w:p>
            <w:pPr>
              <w:pStyle w:val="TableParagraph"/>
              <w:spacing w:line="275" w:lineRule="exact"/>
              <w:ind w:left="286"/>
              <w:jc w:val="left"/>
              <w:rPr>
                <w:sz w:val="24"/>
              </w:rPr>
            </w:pPr>
            <w:r>
              <w:rPr>
                <w:sz w:val="24"/>
              </w:rPr>
              <w:t>6</w:t>
            </w:r>
          </w:p>
          <w:p>
            <w:pPr>
              <w:pStyle w:val="TableParagraph"/>
              <w:ind w:left="286"/>
              <w:jc w:val="left"/>
              <w:rPr>
                <w:sz w:val="24"/>
              </w:rPr>
            </w:pPr>
            <w:r>
              <w:rPr>
                <w:sz w:val="24"/>
              </w:rPr>
              <w:t>12</w:t>
            </w:r>
          </w:p>
          <w:p>
            <w:pPr>
              <w:pStyle w:val="TableParagraph"/>
              <w:ind w:left="286"/>
              <w:jc w:val="left"/>
              <w:rPr>
                <w:sz w:val="24"/>
              </w:rPr>
            </w:pPr>
            <w:r>
              <w:rPr>
                <w:sz w:val="24"/>
              </w:rPr>
              <w:t>20</w:t>
            </w:r>
          </w:p>
          <w:p>
            <w:pPr>
              <w:pStyle w:val="TableParagraph"/>
              <w:ind w:left="286"/>
              <w:jc w:val="left"/>
              <w:rPr>
                <w:sz w:val="24"/>
              </w:rPr>
            </w:pPr>
            <w:r>
              <w:rPr>
                <w:sz w:val="24"/>
              </w:rPr>
              <w:t>2</w:t>
            </w:r>
          </w:p>
        </w:tc>
        <w:tc>
          <w:tcPr>
            <w:tcW w:w="1667" w:type="dxa"/>
            <w:tcBorders>
              <w:top w:val="single" w:sz="4" w:space="0" w:color="000000"/>
              <w:bottom w:val="single" w:sz="4" w:space="0" w:color="000000"/>
            </w:tcBorders>
          </w:tcPr>
          <w:p>
            <w:pPr>
              <w:pStyle w:val="TableParagraph"/>
              <w:spacing w:line="275" w:lineRule="exact"/>
              <w:ind w:left="166"/>
              <w:jc w:val="left"/>
              <w:rPr>
                <w:sz w:val="24"/>
              </w:rPr>
            </w:pPr>
            <w:r>
              <w:rPr>
                <w:sz w:val="24"/>
              </w:rPr>
              <w:t>15,0%</w:t>
            </w:r>
          </w:p>
          <w:p>
            <w:pPr>
              <w:pStyle w:val="TableParagraph"/>
              <w:ind w:left="166"/>
              <w:jc w:val="left"/>
              <w:rPr>
                <w:sz w:val="24"/>
              </w:rPr>
            </w:pPr>
            <w:r>
              <w:rPr>
                <w:sz w:val="24"/>
              </w:rPr>
              <w:t>30,0%</w:t>
            </w:r>
          </w:p>
          <w:p>
            <w:pPr>
              <w:pStyle w:val="TableParagraph"/>
              <w:ind w:left="166"/>
              <w:jc w:val="left"/>
              <w:rPr>
                <w:sz w:val="24"/>
              </w:rPr>
            </w:pPr>
            <w:r>
              <w:rPr>
                <w:sz w:val="24"/>
              </w:rPr>
              <w:t>50,0%</w:t>
            </w:r>
          </w:p>
          <w:p>
            <w:pPr>
              <w:pStyle w:val="TableParagraph"/>
              <w:ind w:left="166"/>
              <w:jc w:val="left"/>
              <w:rPr>
                <w:sz w:val="24"/>
              </w:rPr>
            </w:pPr>
            <w:r>
              <w:rPr>
                <w:sz w:val="24"/>
              </w:rPr>
              <w:t>5,0%</w:t>
            </w:r>
          </w:p>
        </w:tc>
      </w:tr>
      <w:tr>
        <w:trPr>
          <w:trHeight w:val="1390" w:hRule="exact"/>
        </w:trPr>
        <w:tc>
          <w:tcPr>
            <w:tcW w:w="611" w:type="dxa"/>
            <w:tcBorders>
              <w:top w:val="single" w:sz="4" w:space="0" w:color="000000"/>
              <w:bottom w:val="single" w:sz="4" w:space="0" w:color="000000"/>
            </w:tcBorders>
          </w:tcPr>
          <w:p>
            <w:pPr>
              <w:pStyle w:val="TableParagraph"/>
              <w:spacing w:line="275" w:lineRule="exact"/>
              <w:ind w:left="108"/>
              <w:jc w:val="left"/>
              <w:rPr>
                <w:sz w:val="24"/>
              </w:rPr>
            </w:pPr>
            <w:r>
              <w:rPr>
                <w:sz w:val="24"/>
              </w:rPr>
              <w:t>4.</w:t>
            </w:r>
          </w:p>
        </w:tc>
        <w:tc>
          <w:tcPr>
            <w:tcW w:w="2115" w:type="dxa"/>
            <w:tcBorders>
              <w:top w:val="single" w:sz="4" w:space="0" w:color="000000"/>
              <w:bottom w:val="single" w:sz="4" w:space="0" w:color="000000"/>
            </w:tcBorders>
          </w:tcPr>
          <w:p>
            <w:pPr>
              <w:pStyle w:val="TableParagraph"/>
              <w:spacing w:line="275" w:lineRule="exact"/>
              <w:ind w:left="149"/>
              <w:jc w:val="left"/>
              <w:rPr>
                <w:sz w:val="24"/>
              </w:rPr>
            </w:pPr>
            <w:r>
              <w:rPr>
                <w:sz w:val="24"/>
              </w:rPr>
              <w:t>Riwayat pekerjaan</w:t>
            </w:r>
          </w:p>
        </w:tc>
        <w:tc>
          <w:tcPr>
            <w:tcW w:w="2100" w:type="dxa"/>
            <w:tcBorders>
              <w:top w:val="single" w:sz="4" w:space="0" w:color="000000"/>
              <w:bottom w:val="single" w:sz="4" w:space="0" w:color="000000"/>
            </w:tcBorders>
          </w:tcPr>
          <w:p>
            <w:pPr>
              <w:pStyle w:val="TableParagraph"/>
              <w:ind w:left="175" w:right="205"/>
              <w:jc w:val="left"/>
              <w:rPr>
                <w:sz w:val="24"/>
              </w:rPr>
            </w:pPr>
            <w:r>
              <w:rPr>
                <w:sz w:val="24"/>
              </w:rPr>
              <w:t>Buruh tani IRT/tidak bekerja PNS</w:t>
            </w:r>
          </w:p>
          <w:p>
            <w:pPr>
              <w:pStyle w:val="TableParagraph"/>
              <w:ind w:left="175" w:right="518"/>
              <w:jc w:val="left"/>
              <w:rPr>
                <w:sz w:val="24"/>
              </w:rPr>
            </w:pPr>
            <w:r>
              <w:rPr>
                <w:sz w:val="24"/>
              </w:rPr>
              <w:t>Purnawirawan Swasta</w:t>
            </w:r>
          </w:p>
        </w:tc>
        <w:tc>
          <w:tcPr>
            <w:tcW w:w="1337" w:type="dxa"/>
            <w:tcBorders>
              <w:top w:val="single" w:sz="4" w:space="0" w:color="000000"/>
              <w:bottom w:val="single" w:sz="4" w:space="0" w:color="000000"/>
            </w:tcBorders>
          </w:tcPr>
          <w:p>
            <w:pPr>
              <w:pStyle w:val="TableParagraph"/>
              <w:spacing w:line="275" w:lineRule="exact"/>
              <w:ind w:left="286"/>
              <w:jc w:val="left"/>
              <w:rPr>
                <w:sz w:val="24"/>
              </w:rPr>
            </w:pPr>
            <w:r>
              <w:rPr>
                <w:sz w:val="24"/>
              </w:rPr>
              <w:t>7</w:t>
            </w:r>
          </w:p>
          <w:p>
            <w:pPr>
              <w:pStyle w:val="TableParagraph"/>
              <w:ind w:left="286"/>
              <w:jc w:val="left"/>
              <w:rPr>
                <w:sz w:val="24"/>
              </w:rPr>
            </w:pPr>
            <w:r>
              <w:rPr>
                <w:sz w:val="24"/>
              </w:rPr>
              <w:t>16</w:t>
            </w:r>
          </w:p>
          <w:p>
            <w:pPr>
              <w:pStyle w:val="TableParagraph"/>
              <w:ind w:left="286"/>
              <w:jc w:val="left"/>
              <w:rPr>
                <w:sz w:val="24"/>
              </w:rPr>
            </w:pPr>
            <w:r>
              <w:rPr>
                <w:sz w:val="24"/>
              </w:rPr>
              <w:t>3</w:t>
            </w:r>
          </w:p>
          <w:p>
            <w:pPr>
              <w:pStyle w:val="TableParagraph"/>
              <w:ind w:left="286"/>
              <w:jc w:val="left"/>
              <w:rPr>
                <w:sz w:val="24"/>
              </w:rPr>
            </w:pPr>
            <w:r>
              <w:rPr>
                <w:sz w:val="24"/>
              </w:rPr>
              <w:t>1</w:t>
            </w:r>
          </w:p>
          <w:p>
            <w:pPr>
              <w:pStyle w:val="TableParagraph"/>
              <w:ind w:left="286"/>
              <w:jc w:val="left"/>
              <w:rPr>
                <w:sz w:val="24"/>
              </w:rPr>
            </w:pPr>
            <w:r>
              <w:rPr>
                <w:sz w:val="24"/>
              </w:rPr>
              <w:t>13</w:t>
            </w:r>
          </w:p>
        </w:tc>
        <w:tc>
          <w:tcPr>
            <w:tcW w:w="1667" w:type="dxa"/>
            <w:tcBorders>
              <w:top w:val="single" w:sz="4" w:space="0" w:color="000000"/>
              <w:bottom w:val="single" w:sz="4" w:space="0" w:color="000000"/>
            </w:tcBorders>
          </w:tcPr>
          <w:p>
            <w:pPr>
              <w:pStyle w:val="TableParagraph"/>
              <w:spacing w:line="275" w:lineRule="exact"/>
              <w:ind w:left="166"/>
              <w:jc w:val="left"/>
              <w:rPr>
                <w:sz w:val="24"/>
              </w:rPr>
            </w:pPr>
            <w:r>
              <w:rPr>
                <w:sz w:val="24"/>
              </w:rPr>
              <w:t>17,5%</w:t>
            </w:r>
          </w:p>
          <w:p>
            <w:pPr>
              <w:pStyle w:val="TableParagraph"/>
              <w:ind w:left="166"/>
              <w:jc w:val="left"/>
              <w:rPr>
                <w:sz w:val="24"/>
              </w:rPr>
            </w:pPr>
            <w:r>
              <w:rPr>
                <w:sz w:val="24"/>
              </w:rPr>
              <w:t>40,0%</w:t>
            </w:r>
          </w:p>
          <w:p>
            <w:pPr>
              <w:pStyle w:val="TableParagraph"/>
              <w:ind w:left="166"/>
              <w:jc w:val="left"/>
              <w:rPr>
                <w:sz w:val="24"/>
              </w:rPr>
            </w:pPr>
            <w:r>
              <w:rPr>
                <w:sz w:val="24"/>
              </w:rPr>
              <w:t>7,5%</w:t>
            </w:r>
          </w:p>
          <w:p>
            <w:pPr>
              <w:pStyle w:val="TableParagraph"/>
              <w:ind w:left="166"/>
              <w:jc w:val="left"/>
              <w:rPr>
                <w:sz w:val="24"/>
              </w:rPr>
            </w:pPr>
            <w:r>
              <w:rPr>
                <w:sz w:val="24"/>
              </w:rPr>
              <w:t>2,5%</w:t>
            </w:r>
          </w:p>
          <w:p>
            <w:pPr>
              <w:pStyle w:val="TableParagraph"/>
              <w:ind w:left="166"/>
              <w:jc w:val="left"/>
              <w:rPr>
                <w:sz w:val="24"/>
              </w:rPr>
            </w:pPr>
            <w:r>
              <w:rPr>
                <w:sz w:val="24"/>
              </w:rPr>
              <w:t>32,5%</w:t>
            </w:r>
          </w:p>
        </w:tc>
      </w:tr>
      <w:tr>
        <w:trPr>
          <w:trHeight w:val="290" w:hRule="exact"/>
        </w:trPr>
        <w:tc>
          <w:tcPr>
            <w:tcW w:w="611" w:type="dxa"/>
            <w:tcBorders>
              <w:top w:val="single" w:sz="4" w:space="0" w:color="000000"/>
            </w:tcBorders>
          </w:tcPr>
          <w:p>
            <w:pPr>
              <w:pStyle w:val="TableParagraph"/>
              <w:spacing w:line="275" w:lineRule="exact"/>
              <w:ind w:left="108"/>
              <w:jc w:val="left"/>
              <w:rPr>
                <w:sz w:val="24"/>
              </w:rPr>
            </w:pPr>
            <w:r>
              <w:rPr>
                <w:sz w:val="24"/>
              </w:rPr>
              <w:t>5.</w:t>
            </w:r>
          </w:p>
        </w:tc>
        <w:tc>
          <w:tcPr>
            <w:tcW w:w="2115" w:type="dxa"/>
            <w:vMerge w:val="restart"/>
            <w:tcBorders>
              <w:top w:val="single" w:sz="4" w:space="0" w:color="000000"/>
            </w:tcBorders>
          </w:tcPr>
          <w:p>
            <w:pPr>
              <w:pStyle w:val="TableParagraph"/>
              <w:ind w:left="149" w:right="540"/>
              <w:jc w:val="left"/>
              <w:rPr>
                <w:sz w:val="24"/>
              </w:rPr>
            </w:pPr>
            <w:r>
              <w:rPr>
                <w:sz w:val="24"/>
              </w:rPr>
              <w:t>Perawatan dan senam kaki</w:t>
            </w:r>
          </w:p>
        </w:tc>
        <w:tc>
          <w:tcPr>
            <w:tcW w:w="2100" w:type="dxa"/>
            <w:tcBorders>
              <w:top w:val="single" w:sz="4" w:space="0" w:color="000000"/>
            </w:tcBorders>
          </w:tcPr>
          <w:p>
            <w:pPr>
              <w:pStyle w:val="TableParagraph"/>
              <w:spacing w:line="275" w:lineRule="exact"/>
              <w:ind w:left="175"/>
              <w:jc w:val="left"/>
              <w:rPr>
                <w:sz w:val="24"/>
              </w:rPr>
            </w:pPr>
            <w:r>
              <w:rPr>
                <w:sz w:val="24"/>
              </w:rPr>
              <w:t>Ya</w:t>
            </w:r>
          </w:p>
        </w:tc>
        <w:tc>
          <w:tcPr>
            <w:tcW w:w="1337" w:type="dxa"/>
            <w:tcBorders>
              <w:top w:val="single" w:sz="4" w:space="0" w:color="000000"/>
            </w:tcBorders>
          </w:tcPr>
          <w:p>
            <w:pPr>
              <w:pStyle w:val="TableParagraph"/>
              <w:spacing w:line="275" w:lineRule="exact"/>
              <w:ind w:left="286"/>
              <w:jc w:val="left"/>
              <w:rPr>
                <w:sz w:val="24"/>
              </w:rPr>
            </w:pPr>
            <w:r>
              <w:rPr>
                <w:sz w:val="24"/>
              </w:rPr>
              <w:t>10</w:t>
            </w:r>
          </w:p>
        </w:tc>
        <w:tc>
          <w:tcPr>
            <w:tcW w:w="1667" w:type="dxa"/>
            <w:tcBorders>
              <w:top w:val="single" w:sz="4" w:space="0" w:color="000000"/>
            </w:tcBorders>
          </w:tcPr>
          <w:p>
            <w:pPr>
              <w:pStyle w:val="TableParagraph"/>
              <w:spacing w:line="275" w:lineRule="exact"/>
              <w:ind w:left="166"/>
              <w:jc w:val="left"/>
              <w:rPr>
                <w:sz w:val="24"/>
              </w:rPr>
            </w:pPr>
            <w:r>
              <w:rPr>
                <w:sz w:val="24"/>
              </w:rPr>
              <w:t>25,0%</w:t>
            </w:r>
          </w:p>
        </w:tc>
      </w:tr>
      <w:tr>
        <w:trPr>
          <w:trHeight w:val="281" w:hRule="exact"/>
        </w:trPr>
        <w:tc>
          <w:tcPr>
            <w:tcW w:w="611" w:type="dxa"/>
            <w:tcBorders>
              <w:bottom w:val="single" w:sz="4" w:space="0" w:color="000000"/>
            </w:tcBorders>
          </w:tcPr>
          <w:p>
            <w:pPr/>
          </w:p>
        </w:tc>
        <w:tc>
          <w:tcPr>
            <w:tcW w:w="2115" w:type="dxa"/>
            <w:vMerge/>
            <w:tcBorders>
              <w:bottom w:val="single" w:sz="4" w:space="0" w:color="000000"/>
            </w:tcBorders>
          </w:tcPr>
          <w:p>
            <w:pPr/>
          </w:p>
        </w:tc>
        <w:tc>
          <w:tcPr>
            <w:tcW w:w="2100" w:type="dxa"/>
            <w:tcBorders>
              <w:bottom w:val="single" w:sz="4" w:space="0" w:color="000000"/>
            </w:tcBorders>
          </w:tcPr>
          <w:p>
            <w:pPr>
              <w:pStyle w:val="TableParagraph"/>
              <w:spacing w:line="276" w:lineRule="exact"/>
              <w:ind w:left="175"/>
              <w:jc w:val="left"/>
              <w:rPr>
                <w:sz w:val="24"/>
              </w:rPr>
            </w:pPr>
            <w:r>
              <w:rPr>
                <w:sz w:val="24"/>
              </w:rPr>
              <w:t>Tidak</w:t>
            </w:r>
          </w:p>
        </w:tc>
        <w:tc>
          <w:tcPr>
            <w:tcW w:w="1337" w:type="dxa"/>
            <w:tcBorders>
              <w:bottom w:val="single" w:sz="4" w:space="0" w:color="000000"/>
            </w:tcBorders>
          </w:tcPr>
          <w:p>
            <w:pPr>
              <w:pStyle w:val="TableParagraph"/>
              <w:spacing w:line="276" w:lineRule="exact"/>
              <w:ind w:left="286"/>
              <w:jc w:val="left"/>
              <w:rPr>
                <w:sz w:val="24"/>
              </w:rPr>
            </w:pPr>
            <w:r>
              <w:rPr>
                <w:sz w:val="24"/>
              </w:rPr>
              <w:t>30</w:t>
            </w:r>
          </w:p>
        </w:tc>
        <w:tc>
          <w:tcPr>
            <w:tcW w:w="1667" w:type="dxa"/>
            <w:tcBorders>
              <w:bottom w:val="single" w:sz="4" w:space="0" w:color="000000"/>
            </w:tcBorders>
          </w:tcPr>
          <w:p>
            <w:pPr>
              <w:pStyle w:val="TableParagraph"/>
              <w:spacing w:line="276" w:lineRule="exact"/>
              <w:ind w:left="166"/>
              <w:jc w:val="left"/>
              <w:rPr>
                <w:sz w:val="24"/>
              </w:rPr>
            </w:pPr>
            <w:r>
              <w:rPr>
                <w:sz w:val="24"/>
              </w:rPr>
              <w:t>75,0%</w:t>
            </w:r>
          </w:p>
        </w:tc>
      </w:tr>
    </w:tbl>
    <w:p>
      <w:pPr>
        <w:pStyle w:val="BodyText"/>
        <w:spacing w:before="11"/>
        <w:rPr>
          <w:sz w:val="12"/>
        </w:rPr>
      </w:pPr>
    </w:p>
    <w:p>
      <w:pPr>
        <w:pStyle w:val="BodyText"/>
        <w:spacing w:line="480" w:lineRule="auto" w:before="90"/>
        <w:ind w:left="588" w:right="117" w:firstLine="708"/>
        <w:jc w:val="both"/>
      </w:pPr>
      <w:r>
        <w:rPr/>
        <w:t>Tabel 5.1 no.1 menunjukan bahwa dari 40 responden didapatkan sebagian besar berjenis kelamin perempuan yaitu sebanyak 22 orang (55,0%) dan sebanyak 18 orang (45,0%) berjenis kelamin laki-laki. Tabel 5.1 no.2 menunjukkan bahwa didapatkan sebagian besar responden berumur 62-67 tahun sebanyak 19 orang</w:t>
      </w:r>
    </w:p>
    <w:p>
      <w:pPr>
        <w:spacing w:after="0" w:line="480" w:lineRule="auto"/>
        <w:jc w:val="both"/>
        <w:sectPr>
          <w:headerReference w:type="default" r:id="rId105"/>
          <w:pgSz w:w="11910" w:h="16840"/>
          <w:pgMar w:header="751" w:footer="0" w:top="960" w:bottom="280" w:left="1680" w:right="1580"/>
          <w:pgNumType w:start="60"/>
        </w:sectPr>
      </w:pPr>
    </w:p>
    <w:p>
      <w:pPr>
        <w:pStyle w:val="BodyText"/>
        <w:rPr>
          <w:sz w:val="20"/>
        </w:rPr>
      </w:pPr>
    </w:p>
    <w:p>
      <w:pPr>
        <w:pStyle w:val="BodyText"/>
        <w:rPr>
          <w:sz w:val="20"/>
        </w:rPr>
      </w:pPr>
    </w:p>
    <w:p>
      <w:pPr>
        <w:pStyle w:val="BodyText"/>
        <w:spacing w:before="4"/>
        <w:rPr>
          <w:sz w:val="23"/>
        </w:rPr>
      </w:pPr>
    </w:p>
    <w:p>
      <w:pPr>
        <w:pStyle w:val="BodyText"/>
        <w:ind w:left="588"/>
      </w:pPr>
      <w:r>
        <w:rPr/>
        <w:t>(47.5%), sedangkan yang berumur 56 – 61 tahun sebanyak 16 orang (40.0%),</w:t>
      </w:r>
    </w:p>
    <w:p>
      <w:pPr>
        <w:pStyle w:val="BodyText"/>
      </w:pPr>
    </w:p>
    <w:p>
      <w:pPr>
        <w:pStyle w:val="BodyText"/>
        <w:ind w:left="588"/>
      </w:pPr>
      <w:r>
        <w:rPr/>
        <w:t>sedangkan yang berumur 49 – 55 tahun sebanyak 5 orang (12,5%).</w:t>
      </w:r>
    </w:p>
    <w:p>
      <w:pPr>
        <w:pStyle w:val="BodyText"/>
      </w:pPr>
    </w:p>
    <w:p>
      <w:pPr>
        <w:pStyle w:val="BodyText"/>
        <w:spacing w:line="480" w:lineRule="auto"/>
        <w:ind w:left="588" w:right="117" w:firstLine="720"/>
        <w:jc w:val="both"/>
      </w:pPr>
      <w:r>
        <w:rPr/>
        <w:t>Tabel 5.1 no.3 menunjukan bahwa didapatkan jumlah terbanyak dari data pasien</w:t>
      </w:r>
      <w:r>
        <w:rPr>
          <w:spacing w:val="-10"/>
        </w:rPr>
        <w:t> </w:t>
      </w:r>
      <w:r>
        <w:rPr/>
        <w:t>dengan</w:t>
      </w:r>
      <w:r>
        <w:rPr>
          <w:spacing w:val="-10"/>
        </w:rPr>
        <w:t> </w:t>
      </w:r>
      <w:r>
        <w:rPr/>
        <w:t>pendidikan</w:t>
      </w:r>
      <w:r>
        <w:rPr>
          <w:spacing w:val="-9"/>
        </w:rPr>
        <w:t> </w:t>
      </w:r>
      <w:r>
        <w:rPr/>
        <w:t>terakhir</w:t>
      </w:r>
      <w:r>
        <w:rPr>
          <w:spacing w:val="-10"/>
        </w:rPr>
        <w:t> </w:t>
      </w:r>
      <w:r>
        <w:rPr/>
        <w:t>SMA</w:t>
      </w:r>
      <w:r>
        <w:rPr>
          <w:spacing w:val="-10"/>
        </w:rPr>
        <w:t> </w:t>
      </w:r>
      <w:r>
        <w:rPr/>
        <w:t>yaitu</w:t>
      </w:r>
      <w:r>
        <w:rPr>
          <w:spacing w:val="-9"/>
        </w:rPr>
        <w:t> </w:t>
      </w:r>
      <w:r>
        <w:rPr/>
        <w:t>20</w:t>
      </w:r>
      <w:r>
        <w:rPr>
          <w:spacing w:val="-10"/>
        </w:rPr>
        <w:t> </w:t>
      </w:r>
      <w:r>
        <w:rPr/>
        <w:t>orang</w:t>
      </w:r>
      <w:r>
        <w:rPr>
          <w:spacing w:val="-10"/>
        </w:rPr>
        <w:t> </w:t>
      </w:r>
      <w:r>
        <w:rPr/>
        <w:t>(50,0%),</w:t>
      </w:r>
      <w:r>
        <w:rPr>
          <w:spacing w:val="-10"/>
        </w:rPr>
        <w:t> </w:t>
      </w:r>
      <w:r>
        <w:rPr/>
        <w:t>SMP</w:t>
      </w:r>
      <w:r>
        <w:rPr>
          <w:spacing w:val="-9"/>
        </w:rPr>
        <w:t> </w:t>
      </w:r>
      <w:r>
        <w:rPr/>
        <w:t>sebanyak</w:t>
      </w:r>
      <w:r>
        <w:rPr>
          <w:spacing w:val="-10"/>
        </w:rPr>
        <w:t> </w:t>
      </w:r>
      <w:r>
        <w:rPr/>
        <w:t>12 orang</w:t>
      </w:r>
      <w:r>
        <w:rPr>
          <w:spacing w:val="-13"/>
        </w:rPr>
        <w:t> </w:t>
      </w:r>
      <w:r>
        <w:rPr/>
        <w:t>(30,0%),</w:t>
      </w:r>
      <w:r>
        <w:rPr>
          <w:spacing w:val="-14"/>
        </w:rPr>
        <w:t> </w:t>
      </w:r>
      <w:r>
        <w:rPr/>
        <w:t>SD</w:t>
      </w:r>
      <w:r>
        <w:rPr>
          <w:spacing w:val="-12"/>
        </w:rPr>
        <w:t> </w:t>
      </w:r>
      <w:r>
        <w:rPr/>
        <w:t>6</w:t>
      </w:r>
      <w:r>
        <w:rPr>
          <w:spacing w:val="-13"/>
        </w:rPr>
        <w:t> </w:t>
      </w:r>
      <w:r>
        <w:rPr/>
        <w:t>orang</w:t>
      </w:r>
      <w:r>
        <w:rPr>
          <w:spacing w:val="-13"/>
        </w:rPr>
        <w:t> </w:t>
      </w:r>
      <w:r>
        <w:rPr/>
        <w:t>(15,0%),</w:t>
      </w:r>
      <w:r>
        <w:rPr>
          <w:spacing w:val="-12"/>
        </w:rPr>
        <w:t> </w:t>
      </w:r>
      <w:r>
        <w:rPr/>
        <w:t>sedangkan</w:t>
      </w:r>
      <w:r>
        <w:rPr>
          <w:spacing w:val="-13"/>
        </w:rPr>
        <w:t> </w:t>
      </w:r>
      <w:r>
        <w:rPr/>
        <w:t>Perguruan</w:t>
      </w:r>
      <w:r>
        <w:rPr>
          <w:spacing w:val="-10"/>
        </w:rPr>
        <w:t> </w:t>
      </w:r>
      <w:r>
        <w:rPr/>
        <w:t>Tinggi</w:t>
      </w:r>
      <w:r>
        <w:rPr>
          <w:spacing w:val="-13"/>
        </w:rPr>
        <w:t> </w:t>
      </w:r>
      <w:r>
        <w:rPr/>
        <w:t>sebanyak</w:t>
      </w:r>
      <w:r>
        <w:rPr>
          <w:spacing w:val="-8"/>
        </w:rPr>
        <w:t> </w:t>
      </w:r>
      <w:r>
        <w:rPr/>
        <w:t>2</w:t>
      </w:r>
      <w:r>
        <w:rPr>
          <w:spacing w:val="-13"/>
        </w:rPr>
        <w:t> </w:t>
      </w:r>
      <w:r>
        <w:rPr/>
        <w:t>orang (5,0%). Tabel 5.1 no.4 menunjukan bahwa didapatkan pekerjaan responden sebagian besar Ibu Rumah Tangga sebanyak 16 orang (40,0%), Swasta sebanyak 13</w:t>
      </w:r>
      <w:r>
        <w:rPr>
          <w:spacing w:val="-14"/>
        </w:rPr>
        <w:t> </w:t>
      </w:r>
      <w:r>
        <w:rPr/>
        <w:t>orang</w:t>
      </w:r>
      <w:r>
        <w:rPr>
          <w:spacing w:val="-14"/>
        </w:rPr>
        <w:t> </w:t>
      </w:r>
      <w:r>
        <w:rPr/>
        <w:t>(32,5%),</w:t>
      </w:r>
      <w:r>
        <w:rPr>
          <w:spacing w:val="-15"/>
        </w:rPr>
        <w:t> </w:t>
      </w:r>
      <w:r>
        <w:rPr/>
        <w:t>Buruh</w:t>
      </w:r>
      <w:r>
        <w:rPr>
          <w:spacing w:val="-12"/>
        </w:rPr>
        <w:t> </w:t>
      </w:r>
      <w:r>
        <w:rPr/>
        <w:t>Tani</w:t>
      </w:r>
      <w:r>
        <w:rPr>
          <w:spacing w:val="-14"/>
        </w:rPr>
        <w:t> </w:t>
      </w:r>
      <w:r>
        <w:rPr/>
        <w:t>sebanyak</w:t>
      </w:r>
      <w:r>
        <w:rPr>
          <w:spacing w:val="-14"/>
        </w:rPr>
        <w:t> </w:t>
      </w:r>
      <w:r>
        <w:rPr/>
        <w:t>7</w:t>
      </w:r>
      <w:r>
        <w:rPr>
          <w:spacing w:val="-14"/>
        </w:rPr>
        <w:t> </w:t>
      </w:r>
      <w:r>
        <w:rPr/>
        <w:t>orang</w:t>
      </w:r>
      <w:r>
        <w:rPr>
          <w:spacing w:val="-14"/>
        </w:rPr>
        <w:t> </w:t>
      </w:r>
      <w:r>
        <w:rPr/>
        <w:t>(17,5%),</w:t>
      </w:r>
      <w:r>
        <w:rPr>
          <w:spacing w:val="-15"/>
        </w:rPr>
        <w:t> </w:t>
      </w:r>
      <w:r>
        <w:rPr/>
        <w:t>sedangkan</w:t>
      </w:r>
      <w:r>
        <w:rPr>
          <w:spacing w:val="-14"/>
        </w:rPr>
        <w:t> </w:t>
      </w:r>
      <w:r>
        <w:rPr/>
        <w:t>PNS</w:t>
      </w:r>
      <w:r>
        <w:rPr>
          <w:spacing w:val="-13"/>
        </w:rPr>
        <w:t> </w:t>
      </w:r>
      <w:r>
        <w:rPr/>
        <w:t>sebanyak</w:t>
      </w:r>
    </w:p>
    <w:p>
      <w:pPr>
        <w:pStyle w:val="BodyText"/>
        <w:spacing w:line="480" w:lineRule="auto" w:before="10"/>
        <w:ind w:left="588" w:right="117"/>
        <w:jc w:val="both"/>
      </w:pPr>
      <w:r>
        <w:rPr/>
        <w:t>3 orang (7,5%), dan Purnawirawan sebanyak 1 orang (2,5%). Tabel 5.1 no.5 menunjukan bahwa didapatkan responden mayoritas tidak melakukan perawatan dan senam kaki secara rutin yaitu sebanyak 30 orang (75,0%).</w:t>
      </w:r>
    </w:p>
    <w:p>
      <w:pPr>
        <w:pStyle w:val="Heading1"/>
        <w:numPr>
          <w:ilvl w:val="2"/>
          <w:numId w:val="42"/>
        </w:numPr>
        <w:tabs>
          <w:tab w:pos="1155" w:val="left" w:leader="none"/>
        </w:tabs>
        <w:spacing w:line="240" w:lineRule="auto" w:before="168" w:after="0"/>
        <w:ind w:left="1154" w:right="0" w:hanging="578"/>
        <w:jc w:val="left"/>
      </w:pPr>
      <w:bookmarkStart w:name="_TOC_250009" w:id="68"/>
      <w:r>
        <w:rPr/>
        <w:t>Data Khusus Hasil</w:t>
      </w:r>
      <w:r>
        <w:rPr>
          <w:spacing w:val="-8"/>
        </w:rPr>
        <w:t> </w:t>
      </w:r>
      <w:bookmarkEnd w:id="68"/>
      <w:r>
        <w:rPr/>
        <w:t>Penelitian</w:t>
      </w:r>
    </w:p>
    <w:p>
      <w:pPr>
        <w:pStyle w:val="BodyText"/>
        <w:rPr>
          <w:b/>
        </w:rPr>
      </w:pPr>
    </w:p>
    <w:p>
      <w:pPr>
        <w:pStyle w:val="ListParagraph"/>
        <w:numPr>
          <w:ilvl w:val="0"/>
          <w:numId w:val="43"/>
        </w:numPr>
        <w:tabs>
          <w:tab w:pos="1154" w:val="left" w:leader="none"/>
          <w:tab w:pos="1155" w:val="left" w:leader="none"/>
        </w:tabs>
        <w:spacing w:line="240" w:lineRule="auto" w:before="0" w:after="0"/>
        <w:ind w:left="588" w:right="0" w:firstLine="0"/>
        <w:jc w:val="left"/>
        <w:rPr>
          <w:sz w:val="24"/>
        </w:rPr>
      </w:pPr>
      <w:r>
        <w:rPr>
          <w:sz w:val="24"/>
        </w:rPr>
        <w:t>Data Hasil Observasi Saraf Sensorik dengan Pemeriksaan</w:t>
      </w:r>
      <w:r>
        <w:rPr>
          <w:spacing w:val="-11"/>
          <w:sz w:val="24"/>
        </w:rPr>
        <w:t> </w:t>
      </w:r>
      <w:r>
        <w:rPr>
          <w:sz w:val="24"/>
        </w:rPr>
        <w:t>IpTT</w:t>
      </w:r>
    </w:p>
    <w:p>
      <w:pPr>
        <w:pStyle w:val="BodyText"/>
        <w:spacing w:before="177"/>
        <w:ind w:left="1582" w:right="464" w:hanging="994"/>
      </w:pPr>
      <w:r>
        <w:rPr/>
        <w:t>Tabel 5.2 Data Hasil Observasi Saraf Sensorik dengan Pemeriksaan IpTT pada Penderita DM tipe 2 di Puskesmas Kebonsari Surabaya pada bulan April – Mei 2020.</w:t>
      </w:r>
    </w:p>
    <w:tbl>
      <w:tblPr>
        <w:tblW w:w="0" w:type="auto"/>
        <w:jc w:val="left"/>
        <w:tblInd w:w="6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5"/>
        <w:gridCol w:w="2275"/>
        <w:gridCol w:w="1940"/>
      </w:tblGrid>
      <w:tr>
        <w:trPr>
          <w:trHeight w:val="600" w:hRule="exact"/>
        </w:trPr>
        <w:tc>
          <w:tcPr>
            <w:tcW w:w="3615" w:type="dxa"/>
            <w:tcBorders>
              <w:top w:val="single" w:sz="4" w:space="0" w:color="000000"/>
              <w:bottom w:val="single" w:sz="4" w:space="0" w:color="000000"/>
            </w:tcBorders>
          </w:tcPr>
          <w:p>
            <w:pPr>
              <w:pStyle w:val="TableParagraph"/>
              <w:spacing w:line="254" w:lineRule="auto" w:before="1"/>
              <w:ind w:left="1128" w:right="307" w:firstLine="273"/>
              <w:jc w:val="left"/>
              <w:rPr>
                <w:sz w:val="24"/>
              </w:rPr>
            </w:pPr>
            <w:r>
              <w:rPr>
                <w:sz w:val="24"/>
              </w:rPr>
              <w:t>Score IpTT (Adanya sensasi)</w:t>
            </w:r>
          </w:p>
        </w:tc>
        <w:tc>
          <w:tcPr>
            <w:tcW w:w="2275" w:type="dxa"/>
            <w:tcBorders>
              <w:top w:val="single" w:sz="4" w:space="0" w:color="000000"/>
              <w:bottom w:val="single" w:sz="4" w:space="0" w:color="000000"/>
            </w:tcBorders>
          </w:tcPr>
          <w:p>
            <w:pPr>
              <w:pStyle w:val="TableParagraph"/>
              <w:spacing w:before="1"/>
              <w:ind w:left="821" w:right="466"/>
              <w:rPr>
                <w:sz w:val="24"/>
              </w:rPr>
            </w:pPr>
            <w:r>
              <w:rPr>
                <w:sz w:val="24"/>
              </w:rPr>
              <w:t>Frekuensi</w:t>
            </w:r>
          </w:p>
        </w:tc>
        <w:tc>
          <w:tcPr>
            <w:tcW w:w="1940" w:type="dxa"/>
            <w:tcBorders>
              <w:top w:val="single" w:sz="4" w:space="0" w:color="000000"/>
              <w:bottom w:val="single" w:sz="4" w:space="0" w:color="000000"/>
            </w:tcBorders>
          </w:tcPr>
          <w:p>
            <w:pPr>
              <w:pStyle w:val="TableParagraph"/>
              <w:spacing w:before="1"/>
              <w:ind w:left="466" w:right="406"/>
              <w:rPr>
                <w:sz w:val="24"/>
              </w:rPr>
            </w:pPr>
            <w:r>
              <w:rPr>
                <w:sz w:val="24"/>
              </w:rPr>
              <w:t>Prosentase</w:t>
            </w:r>
          </w:p>
        </w:tc>
      </w:tr>
      <w:tr>
        <w:trPr>
          <w:trHeight w:val="295" w:hRule="exact"/>
        </w:trPr>
        <w:tc>
          <w:tcPr>
            <w:tcW w:w="3615" w:type="dxa"/>
            <w:tcBorders>
              <w:top w:val="single" w:sz="4" w:space="0" w:color="000000"/>
            </w:tcBorders>
          </w:tcPr>
          <w:p>
            <w:pPr>
              <w:pStyle w:val="TableParagraph"/>
              <w:spacing w:line="275" w:lineRule="exact"/>
              <w:ind w:left="288"/>
              <w:rPr>
                <w:sz w:val="24"/>
              </w:rPr>
            </w:pPr>
            <w:r>
              <w:rPr>
                <w:sz w:val="24"/>
              </w:rPr>
              <w:t>2</w:t>
            </w:r>
          </w:p>
        </w:tc>
        <w:tc>
          <w:tcPr>
            <w:tcW w:w="2275" w:type="dxa"/>
            <w:tcBorders>
              <w:top w:val="single" w:sz="4" w:space="0" w:color="000000"/>
            </w:tcBorders>
          </w:tcPr>
          <w:p>
            <w:pPr>
              <w:pStyle w:val="TableParagraph"/>
              <w:spacing w:line="275" w:lineRule="exact"/>
              <w:ind w:left="356"/>
              <w:rPr>
                <w:sz w:val="24"/>
              </w:rPr>
            </w:pPr>
            <w:r>
              <w:rPr>
                <w:sz w:val="24"/>
              </w:rPr>
              <w:t>3</w:t>
            </w:r>
          </w:p>
        </w:tc>
        <w:tc>
          <w:tcPr>
            <w:tcW w:w="1940" w:type="dxa"/>
            <w:tcBorders>
              <w:top w:val="single" w:sz="4" w:space="0" w:color="000000"/>
            </w:tcBorders>
          </w:tcPr>
          <w:p>
            <w:pPr>
              <w:pStyle w:val="TableParagraph"/>
              <w:spacing w:line="275" w:lineRule="exact"/>
              <w:ind w:left="411" w:right="406"/>
              <w:rPr>
                <w:sz w:val="24"/>
              </w:rPr>
            </w:pPr>
            <w:r>
              <w:rPr>
                <w:sz w:val="24"/>
              </w:rPr>
              <w:t>7,5%</w:t>
            </w:r>
          </w:p>
        </w:tc>
      </w:tr>
      <w:tr>
        <w:trPr>
          <w:trHeight w:val="1186" w:hRule="exact"/>
        </w:trPr>
        <w:tc>
          <w:tcPr>
            <w:tcW w:w="3615" w:type="dxa"/>
            <w:tcBorders>
              <w:bottom w:val="single" w:sz="4" w:space="0" w:color="000000"/>
            </w:tcBorders>
          </w:tcPr>
          <w:p>
            <w:pPr>
              <w:pStyle w:val="TableParagraph"/>
              <w:spacing w:before="4"/>
              <w:ind w:left="288"/>
              <w:rPr>
                <w:sz w:val="24"/>
              </w:rPr>
            </w:pPr>
            <w:r>
              <w:rPr>
                <w:sz w:val="24"/>
              </w:rPr>
              <w:t>3</w:t>
            </w:r>
          </w:p>
          <w:p>
            <w:pPr>
              <w:pStyle w:val="TableParagraph"/>
              <w:spacing w:before="17"/>
              <w:ind w:left="288"/>
              <w:rPr>
                <w:sz w:val="24"/>
              </w:rPr>
            </w:pPr>
            <w:r>
              <w:rPr>
                <w:sz w:val="24"/>
              </w:rPr>
              <w:t>4</w:t>
            </w:r>
          </w:p>
          <w:p>
            <w:pPr>
              <w:pStyle w:val="TableParagraph"/>
              <w:spacing w:before="19"/>
              <w:ind w:left="288"/>
              <w:rPr>
                <w:sz w:val="24"/>
              </w:rPr>
            </w:pPr>
            <w:r>
              <w:rPr>
                <w:sz w:val="24"/>
              </w:rPr>
              <w:t>5</w:t>
            </w:r>
          </w:p>
          <w:p>
            <w:pPr>
              <w:pStyle w:val="TableParagraph"/>
              <w:spacing w:before="19"/>
              <w:ind w:left="288"/>
              <w:rPr>
                <w:sz w:val="24"/>
              </w:rPr>
            </w:pPr>
            <w:r>
              <w:rPr>
                <w:sz w:val="24"/>
              </w:rPr>
              <w:t>6</w:t>
            </w:r>
          </w:p>
        </w:tc>
        <w:tc>
          <w:tcPr>
            <w:tcW w:w="2275" w:type="dxa"/>
            <w:tcBorders>
              <w:bottom w:val="single" w:sz="4" w:space="0" w:color="000000"/>
            </w:tcBorders>
          </w:tcPr>
          <w:p>
            <w:pPr>
              <w:pStyle w:val="TableParagraph"/>
              <w:spacing w:before="4"/>
              <w:ind w:left="759" w:right="466"/>
              <w:rPr>
                <w:sz w:val="24"/>
              </w:rPr>
            </w:pPr>
            <w:r>
              <w:rPr>
                <w:sz w:val="24"/>
              </w:rPr>
              <w:t>14</w:t>
            </w:r>
          </w:p>
          <w:p>
            <w:pPr>
              <w:pStyle w:val="TableParagraph"/>
              <w:ind w:left="821" w:right="465"/>
              <w:rPr>
                <w:sz w:val="24"/>
              </w:rPr>
            </w:pPr>
            <w:r>
              <w:rPr>
                <w:sz w:val="24"/>
              </w:rPr>
              <w:t>12</w:t>
            </w:r>
          </w:p>
          <w:p>
            <w:pPr>
              <w:pStyle w:val="TableParagraph"/>
              <w:ind w:left="356"/>
              <w:rPr>
                <w:sz w:val="24"/>
              </w:rPr>
            </w:pPr>
            <w:r>
              <w:rPr>
                <w:sz w:val="24"/>
              </w:rPr>
              <w:t>8</w:t>
            </w:r>
          </w:p>
          <w:p>
            <w:pPr>
              <w:pStyle w:val="TableParagraph"/>
              <w:ind w:left="356"/>
              <w:rPr>
                <w:sz w:val="24"/>
              </w:rPr>
            </w:pPr>
            <w:r>
              <w:rPr>
                <w:sz w:val="24"/>
              </w:rPr>
              <w:t>3</w:t>
            </w:r>
          </w:p>
        </w:tc>
        <w:tc>
          <w:tcPr>
            <w:tcW w:w="1940" w:type="dxa"/>
            <w:tcBorders>
              <w:bottom w:val="single" w:sz="4" w:space="0" w:color="000000"/>
            </w:tcBorders>
          </w:tcPr>
          <w:p>
            <w:pPr>
              <w:pStyle w:val="TableParagraph"/>
              <w:spacing w:before="4"/>
              <w:ind w:left="411" w:right="406"/>
              <w:rPr>
                <w:sz w:val="24"/>
              </w:rPr>
            </w:pPr>
            <w:r>
              <w:rPr>
                <w:sz w:val="24"/>
              </w:rPr>
              <w:t>35,0%</w:t>
            </w:r>
          </w:p>
          <w:p>
            <w:pPr>
              <w:pStyle w:val="TableParagraph"/>
              <w:ind w:left="411" w:right="406"/>
              <w:rPr>
                <w:sz w:val="24"/>
              </w:rPr>
            </w:pPr>
            <w:r>
              <w:rPr>
                <w:sz w:val="24"/>
              </w:rPr>
              <w:t>30,0%</w:t>
            </w:r>
          </w:p>
          <w:p>
            <w:pPr>
              <w:pStyle w:val="TableParagraph"/>
              <w:ind w:left="411" w:right="406"/>
              <w:rPr>
                <w:sz w:val="24"/>
              </w:rPr>
            </w:pPr>
            <w:r>
              <w:rPr>
                <w:sz w:val="24"/>
              </w:rPr>
              <w:t>20,0%</w:t>
            </w:r>
          </w:p>
          <w:p>
            <w:pPr>
              <w:pStyle w:val="TableParagraph"/>
              <w:ind w:left="411" w:right="406"/>
              <w:rPr>
                <w:sz w:val="24"/>
              </w:rPr>
            </w:pPr>
            <w:r>
              <w:rPr>
                <w:sz w:val="24"/>
              </w:rPr>
              <w:t>7,5%</w:t>
            </w:r>
          </w:p>
        </w:tc>
      </w:tr>
      <w:tr>
        <w:trPr>
          <w:trHeight w:val="564" w:hRule="exact"/>
        </w:trPr>
        <w:tc>
          <w:tcPr>
            <w:tcW w:w="3615" w:type="dxa"/>
            <w:tcBorders>
              <w:top w:val="single" w:sz="4" w:space="0" w:color="000000"/>
              <w:bottom w:val="single" w:sz="4" w:space="0" w:color="000000"/>
            </w:tcBorders>
          </w:tcPr>
          <w:p>
            <w:pPr>
              <w:pStyle w:val="TableParagraph"/>
              <w:spacing w:before="1"/>
              <w:ind w:left="823"/>
              <w:jc w:val="left"/>
              <w:rPr>
                <w:sz w:val="24"/>
              </w:rPr>
            </w:pPr>
            <w:r>
              <w:rPr>
                <w:sz w:val="24"/>
              </w:rPr>
              <w:t>Total</w:t>
            </w:r>
          </w:p>
        </w:tc>
        <w:tc>
          <w:tcPr>
            <w:tcW w:w="2275" w:type="dxa"/>
            <w:tcBorders>
              <w:top w:val="single" w:sz="4" w:space="0" w:color="000000"/>
              <w:bottom w:val="single" w:sz="4" w:space="0" w:color="000000"/>
            </w:tcBorders>
          </w:tcPr>
          <w:p>
            <w:pPr>
              <w:pStyle w:val="TableParagraph"/>
              <w:spacing w:before="1"/>
              <w:ind w:left="821" w:right="465"/>
              <w:rPr>
                <w:sz w:val="24"/>
              </w:rPr>
            </w:pPr>
            <w:r>
              <w:rPr>
                <w:sz w:val="24"/>
              </w:rPr>
              <w:t>40</w:t>
            </w:r>
          </w:p>
        </w:tc>
        <w:tc>
          <w:tcPr>
            <w:tcW w:w="1940" w:type="dxa"/>
            <w:tcBorders>
              <w:top w:val="single" w:sz="4" w:space="0" w:color="000000"/>
              <w:bottom w:val="single" w:sz="4" w:space="0" w:color="000000"/>
            </w:tcBorders>
          </w:tcPr>
          <w:p>
            <w:pPr>
              <w:pStyle w:val="TableParagraph"/>
              <w:spacing w:before="1"/>
              <w:ind w:left="412" w:right="406"/>
              <w:rPr>
                <w:sz w:val="24"/>
              </w:rPr>
            </w:pPr>
            <w:r>
              <w:rPr>
                <w:sz w:val="24"/>
              </w:rPr>
              <w:t>100,0%</w:t>
            </w:r>
          </w:p>
        </w:tc>
      </w:tr>
    </w:tbl>
    <w:p>
      <w:pPr>
        <w:pStyle w:val="BodyText"/>
        <w:spacing w:before="11"/>
        <w:rPr>
          <w:sz w:val="12"/>
        </w:rPr>
      </w:pPr>
    </w:p>
    <w:p>
      <w:pPr>
        <w:pStyle w:val="BodyText"/>
        <w:spacing w:line="480" w:lineRule="auto" w:before="90"/>
        <w:ind w:left="588" w:firstLine="720"/>
      </w:pPr>
      <w:r>
        <w:rPr/>
        <w:t>Tabel 5.2 menunjukan bahwa dari 40 responden yang telah dilakukan pemeriksaan  IpTT  yang  memiliki  score  2  sebanyak  3  orang  (7,5%),  score  3</w:t>
      </w:r>
    </w:p>
    <w:p>
      <w:pPr>
        <w:pStyle w:val="BodyText"/>
        <w:spacing w:before="10"/>
        <w:ind w:left="588"/>
      </w:pPr>
      <w:r>
        <w:rPr/>
        <w:t>sebanyak 14 orang (35,0%), score 4 sebanyak 12 orang (30,0%), score 5 sebanyak</w:t>
      </w:r>
    </w:p>
    <w:p>
      <w:pPr>
        <w:pStyle w:val="BodyText"/>
      </w:pPr>
    </w:p>
    <w:p>
      <w:pPr>
        <w:pStyle w:val="BodyText"/>
        <w:ind w:left="588"/>
      </w:pPr>
      <w:r>
        <w:rPr/>
        <w:t>8 orang (20,0%) dan score 6 sebanyak 3 orang (7,5%).</w:t>
      </w:r>
    </w:p>
    <w:p>
      <w:pPr>
        <w:spacing w:after="0"/>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ListParagraph"/>
        <w:numPr>
          <w:ilvl w:val="0"/>
          <w:numId w:val="43"/>
        </w:numPr>
        <w:tabs>
          <w:tab w:pos="1154" w:val="left" w:leader="none"/>
          <w:tab w:pos="1155" w:val="left" w:leader="none"/>
        </w:tabs>
        <w:spacing w:line="393" w:lineRule="auto" w:before="0" w:after="0"/>
        <w:ind w:left="588" w:right="1642" w:firstLine="0"/>
        <w:jc w:val="left"/>
        <w:rPr>
          <w:sz w:val="24"/>
        </w:rPr>
      </w:pPr>
      <w:r>
        <w:rPr/>
        <w:pict>
          <v:shape style="position:absolute;margin-left:118.82pt;margin-top:36.523098pt;width:391.8pt;height:210.15pt;mso-position-horizontal-relative:page;mso-position-vertical-relative:paragraph;z-index:253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2"/>
                    <w:gridCol w:w="1404"/>
                    <w:gridCol w:w="1735"/>
                    <w:gridCol w:w="1649"/>
                  </w:tblGrid>
                  <w:tr>
                    <w:trPr>
                      <w:trHeight w:val="305" w:hRule="exact"/>
                    </w:trPr>
                    <w:tc>
                      <w:tcPr>
                        <w:tcW w:w="3032" w:type="dxa"/>
                      </w:tcPr>
                      <w:p>
                        <w:pPr>
                          <w:pStyle w:val="TableParagraph"/>
                          <w:spacing w:line="275" w:lineRule="exact"/>
                          <w:ind w:left="554"/>
                          <w:jc w:val="left"/>
                          <w:rPr>
                            <w:b/>
                            <w:sz w:val="24"/>
                          </w:rPr>
                        </w:pPr>
                        <w:r>
                          <w:rPr>
                            <w:b/>
                            <w:sz w:val="24"/>
                          </w:rPr>
                          <w:t>Jenis Pemeriksaan</w:t>
                        </w:r>
                      </w:p>
                    </w:tc>
                    <w:tc>
                      <w:tcPr>
                        <w:tcW w:w="1404" w:type="dxa"/>
                      </w:tcPr>
                      <w:p>
                        <w:pPr>
                          <w:pStyle w:val="TableParagraph"/>
                          <w:spacing w:line="275" w:lineRule="exact"/>
                          <w:ind w:left="427"/>
                          <w:jc w:val="left"/>
                          <w:rPr>
                            <w:b/>
                            <w:sz w:val="24"/>
                          </w:rPr>
                        </w:pPr>
                        <w:r>
                          <w:rPr>
                            <w:b/>
                            <w:sz w:val="24"/>
                          </w:rPr>
                          <w:t>Hasil</w:t>
                        </w:r>
                      </w:p>
                    </w:tc>
                    <w:tc>
                      <w:tcPr>
                        <w:tcW w:w="1735" w:type="dxa"/>
                      </w:tcPr>
                      <w:p>
                        <w:pPr>
                          <w:pStyle w:val="TableParagraph"/>
                          <w:spacing w:line="275" w:lineRule="exact"/>
                          <w:ind w:left="328" w:right="329"/>
                          <w:rPr>
                            <w:b/>
                            <w:sz w:val="24"/>
                          </w:rPr>
                        </w:pPr>
                        <w:r>
                          <w:rPr>
                            <w:b/>
                            <w:sz w:val="24"/>
                          </w:rPr>
                          <w:t>Frekuensi</w:t>
                        </w:r>
                      </w:p>
                    </w:tc>
                    <w:tc>
                      <w:tcPr>
                        <w:tcW w:w="1649" w:type="dxa"/>
                      </w:tcPr>
                      <w:p>
                        <w:pPr>
                          <w:pStyle w:val="TableParagraph"/>
                          <w:spacing w:line="275" w:lineRule="exact"/>
                          <w:ind w:left="244" w:right="248"/>
                          <w:rPr>
                            <w:b/>
                            <w:sz w:val="24"/>
                          </w:rPr>
                        </w:pPr>
                        <w:r>
                          <w:rPr>
                            <w:b/>
                            <w:sz w:val="24"/>
                          </w:rPr>
                          <w:t>Prosentase</w:t>
                        </w:r>
                      </w:p>
                    </w:tc>
                  </w:tr>
                  <w:tr>
                    <w:trPr>
                      <w:trHeight w:val="646" w:hRule="exact"/>
                    </w:trPr>
                    <w:tc>
                      <w:tcPr>
                        <w:tcW w:w="3032" w:type="dxa"/>
                      </w:tcPr>
                      <w:p>
                        <w:pPr>
                          <w:pStyle w:val="TableParagraph"/>
                          <w:spacing w:line="275" w:lineRule="exact"/>
                          <w:ind w:left="103"/>
                          <w:jc w:val="left"/>
                          <w:rPr>
                            <w:b/>
                            <w:sz w:val="24"/>
                          </w:rPr>
                        </w:pPr>
                        <w:r>
                          <w:rPr>
                            <w:b/>
                            <w:sz w:val="24"/>
                          </w:rPr>
                          <w:t>Refleks patella kanan</w:t>
                        </w:r>
                      </w:p>
                    </w:tc>
                    <w:tc>
                      <w:tcPr>
                        <w:tcW w:w="1404" w:type="dxa"/>
                      </w:tcPr>
                      <w:p>
                        <w:pPr>
                          <w:pStyle w:val="TableParagraph"/>
                          <w:spacing w:line="276" w:lineRule="auto"/>
                          <w:ind w:left="335" w:right="320" w:firstLine="45"/>
                          <w:jc w:val="left"/>
                          <w:rPr>
                            <w:sz w:val="24"/>
                          </w:rPr>
                        </w:pPr>
                        <w:r>
                          <w:rPr>
                            <w:sz w:val="24"/>
                          </w:rPr>
                          <w:t>Positif Negatif</w:t>
                        </w:r>
                      </w:p>
                    </w:tc>
                    <w:tc>
                      <w:tcPr>
                        <w:tcW w:w="1735" w:type="dxa"/>
                      </w:tcPr>
                      <w:p>
                        <w:pPr>
                          <w:pStyle w:val="TableParagraph"/>
                          <w:spacing w:line="275" w:lineRule="exact"/>
                          <w:ind w:left="328" w:right="328"/>
                          <w:rPr>
                            <w:sz w:val="24"/>
                          </w:rPr>
                        </w:pPr>
                        <w:r>
                          <w:rPr>
                            <w:sz w:val="24"/>
                          </w:rPr>
                          <w:t>19</w:t>
                        </w:r>
                      </w:p>
                      <w:p>
                        <w:pPr>
                          <w:pStyle w:val="TableParagraph"/>
                          <w:spacing w:before="41"/>
                          <w:ind w:left="328" w:right="328"/>
                          <w:rPr>
                            <w:sz w:val="24"/>
                          </w:rPr>
                        </w:pPr>
                        <w:r>
                          <w:rPr>
                            <w:sz w:val="24"/>
                          </w:rPr>
                          <w:t>21</w:t>
                        </w:r>
                      </w:p>
                    </w:tc>
                    <w:tc>
                      <w:tcPr>
                        <w:tcW w:w="1649" w:type="dxa"/>
                      </w:tcPr>
                      <w:p>
                        <w:pPr>
                          <w:pStyle w:val="TableParagraph"/>
                          <w:spacing w:line="275" w:lineRule="exact"/>
                          <w:ind w:left="477"/>
                          <w:jc w:val="left"/>
                          <w:rPr>
                            <w:sz w:val="24"/>
                          </w:rPr>
                        </w:pPr>
                        <w:r>
                          <w:rPr>
                            <w:sz w:val="24"/>
                          </w:rPr>
                          <w:t>47,5%</w:t>
                        </w:r>
                      </w:p>
                      <w:p>
                        <w:pPr>
                          <w:pStyle w:val="TableParagraph"/>
                          <w:spacing w:before="41"/>
                          <w:ind w:left="477"/>
                          <w:jc w:val="left"/>
                          <w:rPr>
                            <w:sz w:val="24"/>
                          </w:rPr>
                        </w:pPr>
                        <w:r>
                          <w:rPr>
                            <w:sz w:val="24"/>
                          </w:rPr>
                          <w:t>52,5%</w:t>
                        </w:r>
                      </w:p>
                    </w:tc>
                  </w:tr>
                  <w:tr>
                    <w:trPr>
                      <w:trHeight w:val="326" w:hRule="exact"/>
                    </w:trPr>
                    <w:tc>
                      <w:tcPr>
                        <w:tcW w:w="4436" w:type="dxa"/>
                        <w:gridSpan w:val="2"/>
                      </w:tcPr>
                      <w:p>
                        <w:pPr>
                          <w:pStyle w:val="TableParagraph"/>
                          <w:spacing w:line="275" w:lineRule="exact"/>
                          <w:ind w:left="1940" w:right="1940"/>
                          <w:rPr>
                            <w:sz w:val="24"/>
                          </w:rPr>
                        </w:pPr>
                        <w:r>
                          <w:rPr>
                            <w:sz w:val="24"/>
                          </w:rPr>
                          <w:t>Total</w:t>
                        </w:r>
                      </w:p>
                    </w:tc>
                    <w:tc>
                      <w:tcPr>
                        <w:tcW w:w="1735" w:type="dxa"/>
                      </w:tcPr>
                      <w:p>
                        <w:pPr>
                          <w:pStyle w:val="TableParagraph"/>
                          <w:spacing w:line="275" w:lineRule="exact"/>
                          <w:ind w:left="328" w:right="328"/>
                          <w:rPr>
                            <w:sz w:val="24"/>
                          </w:rPr>
                        </w:pPr>
                        <w:r>
                          <w:rPr>
                            <w:sz w:val="24"/>
                          </w:rPr>
                          <w:t>40</w:t>
                        </w:r>
                      </w:p>
                    </w:tc>
                    <w:tc>
                      <w:tcPr>
                        <w:tcW w:w="1649" w:type="dxa"/>
                      </w:tcPr>
                      <w:p>
                        <w:pPr>
                          <w:pStyle w:val="TableParagraph"/>
                          <w:spacing w:line="275" w:lineRule="exact"/>
                          <w:ind w:left="186" w:right="248"/>
                          <w:rPr>
                            <w:sz w:val="24"/>
                          </w:rPr>
                        </w:pPr>
                        <w:r>
                          <w:rPr>
                            <w:sz w:val="24"/>
                          </w:rPr>
                          <w:t>100,0%</w:t>
                        </w:r>
                      </w:p>
                    </w:tc>
                  </w:tr>
                  <w:tr>
                    <w:trPr>
                      <w:trHeight w:val="646" w:hRule="exact"/>
                    </w:trPr>
                    <w:tc>
                      <w:tcPr>
                        <w:tcW w:w="3032" w:type="dxa"/>
                      </w:tcPr>
                      <w:p>
                        <w:pPr>
                          <w:pStyle w:val="TableParagraph"/>
                          <w:spacing w:line="275" w:lineRule="exact"/>
                          <w:ind w:left="103"/>
                          <w:jc w:val="left"/>
                          <w:rPr>
                            <w:b/>
                            <w:sz w:val="24"/>
                          </w:rPr>
                        </w:pPr>
                        <w:r>
                          <w:rPr>
                            <w:b/>
                            <w:sz w:val="24"/>
                          </w:rPr>
                          <w:t>Refleks patella kiri</w:t>
                        </w:r>
                      </w:p>
                    </w:tc>
                    <w:tc>
                      <w:tcPr>
                        <w:tcW w:w="1404" w:type="dxa"/>
                      </w:tcPr>
                      <w:p>
                        <w:pPr>
                          <w:pStyle w:val="TableParagraph"/>
                          <w:spacing w:line="276" w:lineRule="auto"/>
                          <w:ind w:left="335" w:right="320" w:firstLine="45"/>
                          <w:jc w:val="left"/>
                          <w:rPr>
                            <w:sz w:val="24"/>
                          </w:rPr>
                        </w:pPr>
                        <w:r>
                          <w:rPr>
                            <w:sz w:val="24"/>
                          </w:rPr>
                          <w:t>Positif Negatif</w:t>
                        </w:r>
                      </w:p>
                    </w:tc>
                    <w:tc>
                      <w:tcPr>
                        <w:tcW w:w="1735" w:type="dxa"/>
                      </w:tcPr>
                      <w:p>
                        <w:pPr>
                          <w:pStyle w:val="TableParagraph"/>
                          <w:spacing w:line="275" w:lineRule="exact"/>
                          <w:ind w:left="328" w:right="328"/>
                          <w:rPr>
                            <w:sz w:val="24"/>
                          </w:rPr>
                        </w:pPr>
                        <w:r>
                          <w:rPr>
                            <w:sz w:val="24"/>
                          </w:rPr>
                          <w:t>16</w:t>
                        </w:r>
                      </w:p>
                      <w:p>
                        <w:pPr>
                          <w:pStyle w:val="TableParagraph"/>
                          <w:spacing w:before="41"/>
                          <w:ind w:left="328" w:right="328"/>
                          <w:rPr>
                            <w:sz w:val="24"/>
                          </w:rPr>
                        </w:pPr>
                        <w:r>
                          <w:rPr>
                            <w:sz w:val="24"/>
                          </w:rPr>
                          <w:t>24</w:t>
                        </w:r>
                      </w:p>
                    </w:tc>
                    <w:tc>
                      <w:tcPr>
                        <w:tcW w:w="1649" w:type="dxa"/>
                      </w:tcPr>
                      <w:p>
                        <w:pPr>
                          <w:pStyle w:val="TableParagraph"/>
                          <w:spacing w:line="275" w:lineRule="exact"/>
                          <w:ind w:left="477"/>
                          <w:jc w:val="left"/>
                          <w:rPr>
                            <w:sz w:val="24"/>
                          </w:rPr>
                        </w:pPr>
                        <w:r>
                          <w:rPr>
                            <w:sz w:val="24"/>
                          </w:rPr>
                          <w:t>40,0%</w:t>
                        </w:r>
                      </w:p>
                      <w:p>
                        <w:pPr>
                          <w:pStyle w:val="TableParagraph"/>
                          <w:spacing w:before="41"/>
                          <w:ind w:left="477"/>
                          <w:jc w:val="left"/>
                          <w:rPr>
                            <w:sz w:val="24"/>
                          </w:rPr>
                        </w:pPr>
                        <w:r>
                          <w:rPr>
                            <w:sz w:val="24"/>
                          </w:rPr>
                          <w:t>60,0%</w:t>
                        </w:r>
                      </w:p>
                    </w:tc>
                  </w:tr>
                  <w:tr>
                    <w:trPr>
                      <w:trHeight w:val="326" w:hRule="exact"/>
                    </w:trPr>
                    <w:tc>
                      <w:tcPr>
                        <w:tcW w:w="4436" w:type="dxa"/>
                        <w:gridSpan w:val="2"/>
                      </w:tcPr>
                      <w:p>
                        <w:pPr>
                          <w:pStyle w:val="TableParagraph"/>
                          <w:spacing w:line="275" w:lineRule="exact"/>
                          <w:ind w:left="1940" w:right="1940"/>
                          <w:rPr>
                            <w:sz w:val="24"/>
                          </w:rPr>
                        </w:pPr>
                        <w:r>
                          <w:rPr>
                            <w:sz w:val="24"/>
                          </w:rPr>
                          <w:t>Total</w:t>
                        </w:r>
                      </w:p>
                    </w:tc>
                    <w:tc>
                      <w:tcPr>
                        <w:tcW w:w="1735" w:type="dxa"/>
                      </w:tcPr>
                      <w:p>
                        <w:pPr>
                          <w:pStyle w:val="TableParagraph"/>
                          <w:spacing w:line="275" w:lineRule="exact"/>
                          <w:ind w:left="328" w:right="328"/>
                          <w:rPr>
                            <w:sz w:val="24"/>
                          </w:rPr>
                        </w:pPr>
                        <w:r>
                          <w:rPr>
                            <w:sz w:val="24"/>
                          </w:rPr>
                          <w:t>40</w:t>
                        </w:r>
                      </w:p>
                    </w:tc>
                    <w:tc>
                      <w:tcPr>
                        <w:tcW w:w="1649" w:type="dxa"/>
                      </w:tcPr>
                      <w:p>
                        <w:pPr>
                          <w:pStyle w:val="TableParagraph"/>
                          <w:spacing w:line="275" w:lineRule="exact"/>
                          <w:ind w:left="186" w:right="248"/>
                          <w:rPr>
                            <w:sz w:val="24"/>
                          </w:rPr>
                        </w:pPr>
                        <w:r>
                          <w:rPr>
                            <w:sz w:val="24"/>
                          </w:rPr>
                          <w:t>100,0%</w:t>
                        </w:r>
                      </w:p>
                    </w:tc>
                  </w:tr>
                  <w:tr>
                    <w:trPr>
                      <w:trHeight w:val="646" w:hRule="exact"/>
                    </w:trPr>
                    <w:tc>
                      <w:tcPr>
                        <w:tcW w:w="3032" w:type="dxa"/>
                      </w:tcPr>
                      <w:p>
                        <w:pPr>
                          <w:pStyle w:val="TableParagraph"/>
                          <w:spacing w:line="275" w:lineRule="exact"/>
                          <w:ind w:left="103"/>
                          <w:jc w:val="left"/>
                          <w:rPr>
                            <w:b/>
                            <w:sz w:val="24"/>
                          </w:rPr>
                        </w:pPr>
                        <w:r>
                          <w:rPr>
                            <w:b/>
                            <w:sz w:val="24"/>
                          </w:rPr>
                          <w:t>Refleks achilles kanan</w:t>
                        </w:r>
                      </w:p>
                    </w:tc>
                    <w:tc>
                      <w:tcPr>
                        <w:tcW w:w="1404" w:type="dxa"/>
                      </w:tcPr>
                      <w:p>
                        <w:pPr>
                          <w:pStyle w:val="TableParagraph"/>
                          <w:spacing w:line="276" w:lineRule="auto"/>
                          <w:ind w:left="335" w:right="320" w:firstLine="45"/>
                          <w:jc w:val="left"/>
                          <w:rPr>
                            <w:sz w:val="24"/>
                          </w:rPr>
                        </w:pPr>
                        <w:r>
                          <w:rPr>
                            <w:sz w:val="24"/>
                          </w:rPr>
                          <w:t>Positif Negatif</w:t>
                        </w:r>
                      </w:p>
                    </w:tc>
                    <w:tc>
                      <w:tcPr>
                        <w:tcW w:w="1735" w:type="dxa"/>
                      </w:tcPr>
                      <w:p>
                        <w:pPr>
                          <w:pStyle w:val="TableParagraph"/>
                          <w:spacing w:line="275" w:lineRule="exact"/>
                          <w:ind w:left="328" w:right="328"/>
                          <w:rPr>
                            <w:sz w:val="24"/>
                          </w:rPr>
                        </w:pPr>
                        <w:r>
                          <w:rPr>
                            <w:sz w:val="24"/>
                          </w:rPr>
                          <w:t>17</w:t>
                        </w:r>
                      </w:p>
                      <w:p>
                        <w:pPr>
                          <w:pStyle w:val="TableParagraph"/>
                          <w:spacing w:before="41"/>
                          <w:ind w:left="328" w:right="328"/>
                          <w:rPr>
                            <w:sz w:val="24"/>
                          </w:rPr>
                        </w:pPr>
                        <w:r>
                          <w:rPr>
                            <w:sz w:val="24"/>
                          </w:rPr>
                          <w:t>23</w:t>
                        </w:r>
                      </w:p>
                    </w:tc>
                    <w:tc>
                      <w:tcPr>
                        <w:tcW w:w="1649" w:type="dxa"/>
                      </w:tcPr>
                      <w:p>
                        <w:pPr>
                          <w:pStyle w:val="TableParagraph"/>
                          <w:spacing w:line="275" w:lineRule="exact"/>
                          <w:ind w:left="477"/>
                          <w:jc w:val="left"/>
                          <w:rPr>
                            <w:sz w:val="24"/>
                          </w:rPr>
                        </w:pPr>
                        <w:r>
                          <w:rPr>
                            <w:sz w:val="24"/>
                          </w:rPr>
                          <w:t>42,5%</w:t>
                        </w:r>
                      </w:p>
                      <w:p>
                        <w:pPr>
                          <w:pStyle w:val="TableParagraph"/>
                          <w:spacing w:before="41"/>
                          <w:ind w:left="477"/>
                          <w:jc w:val="left"/>
                          <w:rPr>
                            <w:sz w:val="24"/>
                          </w:rPr>
                        </w:pPr>
                        <w:r>
                          <w:rPr>
                            <w:sz w:val="24"/>
                          </w:rPr>
                          <w:t>57,5%</w:t>
                        </w:r>
                      </w:p>
                    </w:tc>
                  </w:tr>
                  <w:tr>
                    <w:trPr>
                      <w:trHeight w:val="327" w:hRule="exact"/>
                    </w:trPr>
                    <w:tc>
                      <w:tcPr>
                        <w:tcW w:w="4436" w:type="dxa"/>
                        <w:gridSpan w:val="2"/>
                      </w:tcPr>
                      <w:p>
                        <w:pPr>
                          <w:pStyle w:val="TableParagraph"/>
                          <w:spacing w:line="275" w:lineRule="exact"/>
                          <w:ind w:left="1940" w:right="1940"/>
                          <w:rPr>
                            <w:sz w:val="24"/>
                          </w:rPr>
                        </w:pPr>
                        <w:r>
                          <w:rPr>
                            <w:sz w:val="24"/>
                          </w:rPr>
                          <w:t>Total</w:t>
                        </w:r>
                      </w:p>
                    </w:tc>
                    <w:tc>
                      <w:tcPr>
                        <w:tcW w:w="1735" w:type="dxa"/>
                      </w:tcPr>
                      <w:p>
                        <w:pPr>
                          <w:pStyle w:val="TableParagraph"/>
                          <w:spacing w:line="275" w:lineRule="exact"/>
                          <w:ind w:left="328" w:right="328"/>
                          <w:rPr>
                            <w:sz w:val="24"/>
                          </w:rPr>
                        </w:pPr>
                        <w:r>
                          <w:rPr>
                            <w:sz w:val="24"/>
                          </w:rPr>
                          <w:t>40</w:t>
                        </w:r>
                      </w:p>
                    </w:tc>
                    <w:tc>
                      <w:tcPr>
                        <w:tcW w:w="1649" w:type="dxa"/>
                      </w:tcPr>
                      <w:p>
                        <w:pPr>
                          <w:pStyle w:val="TableParagraph"/>
                          <w:spacing w:line="275" w:lineRule="exact"/>
                          <w:ind w:left="186" w:right="248"/>
                          <w:rPr>
                            <w:sz w:val="24"/>
                          </w:rPr>
                        </w:pPr>
                        <w:r>
                          <w:rPr>
                            <w:sz w:val="24"/>
                          </w:rPr>
                          <w:t>100,0%</w:t>
                        </w:r>
                      </w:p>
                    </w:tc>
                  </w:tr>
                  <w:tr>
                    <w:trPr>
                      <w:trHeight w:val="646" w:hRule="exact"/>
                    </w:trPr>
                    <w:tc>
                      <w:tcPr>
                        <w:tcW w:w="3032" w:type="dxa"/>
                      </w:tcPr>
                      <w:p>
                        <w:pPr>
                          <w:pStyle w:val="TableParagraph"/>
                          <w:spacing w:line="275" w:lineRule="exact"/>
                          <w:ind w:left="103"/>
                          <w:jc w:val="left"/>
                          <w:rPr>
                            <w:b/>
                            <w:sz w:val="24"/>
                          </w:rPr>
                        </w:pPr>
                        <w:r>
                          <w:rPr>
                            <w:b/>
                            <w:sz w:val="24"/>
                          </w:rPr>
                          <w:t>Refleks achilles kiri</w:t>
                        </w:r>
                      </w:p>
                    </w:tc>
                    <w:tc>
                      <w:tcPr>
                        <w:tcW w:w="1404" w:type="dxa"/>
                      </w:tcPr>
                      <w:p>
                        <w:pPr>
                          <w:pStyle w:val="TableParagraph"/>
                          <w:spacing w:line="276" w:lineRule="auto"/>
                          <w:ind w:left="335" w:right="320" w:firstLine="45"/>
                          <w:jc w:val="left"/>
                          <w:rPr>
                            <w:sz w:val="24"/>
                          </w:rPr>
                        </w:pPr>
                        <w:r>
                          <w:rPr>
                            <w:sz w:val="24"/>
                          </w:rPr>
                          <w:t>Positif Negatif</w:t>
                        </w:r>
                      </w:p>
                    </w:tc>
                    <w:tc>
                      <w:tcPr>
                        <w:tcW w:w="1735" w:type="dxa"/>
                      </w:tcPr>
                      <w:p>
                        <w:pPr>
                          <w:pStyle w:val="TableParagraph"/>
                          <w:spacing w:line="275" w:lineRule="exact"/>
                          <w:ind w:left="328" w:right="328"/>
                          <w:rPr>
                            <w:sz w:val="24"/>
                          </w:rPr>
                        </w:pPr>
                        <w:r>
                          <w:rPr>
                            <w:sz w:val="24"/>
                          </w:rPr>
                          <w:t>11</w:t>
                        </w:r>
                      </w:p>
                      <w:p>
                        <w:pPr>
                          <w:pStyle w:val="TableParagraph"/>
                          <w:spacing w:before="41"/>
                          <w:ind w:left="328" w:right="328"/>
                          <w:rPr>
                            <w:sz w:val="24"/>
                          </w:rPr>
                        </w:pPr>
                        <w:r>
                          <w:rPr>
                            <w:sz w:val="24"/>
                          </w:rPr>
                          <w:t>29</w:t>
                        </w:r>
                      </w:p>
                    </w:tc>
                    <w:tc>
                      <w:tcPr>
                        <w:tcW w:w="1649" w:type="dxa"/>
                      </w:tcPr>
                      <w:p>
                        <w:pPr>
                          <w:pStyle w:val="TableParagraph"/>
                          <w:spacing w:line="275" w:lineRule="exact"/>
                          <w:ind w:left="477"/>
                          <w:jc w:val="left"/>
                          <w:rPr>
                            <w:sz w:val="24"/>
                          </w:rPr>
                        </w:pPr>
                        <w:r>
                          <w:rPr>
                            <w:sz w:val="24"/>
                          </w:rPr>
                          <w:t>27,5%</w:t>
                        </w:r>
                      </w:p>
                      <w:p>
                        <w:pPr>
                          <w:pStyle w:val="TableParagraph"/>
                          <w:spacing w:before="41"/>
                          <w:ind w:left="477"/>
                          <w:jc w:val="left"/>
                          <w:rPr>
                            <w:sz w:val="24"/>
                          </w:rPr>
                        </w:pPr>
                        <w:r>
                          <w:rPr>
                            <w:sz w:val="24"/>
                          </w:rPr>
                          <w:t>72,5%</w:t>
                        </w:r>
                      </w:p>
                    </w:tc>
                  </w:tr>
                  <w:tr>
                    <w:trPr>
                      <w:trHeight w:val="326" w:hRule="exact"/>
                    </w:trPr>
                    <w:tc>
                      <w:tcPr>
                        <w:tcW w:w="4436" w:type="dxa"/>
                        <w:gridSpan w:val="2"/>
                      </w:tcPr>
                      <w:p>
                        <w:pPr>
                          <w:pStyle w:val="TableParagraph"/>
                          <w:spacing w:line="275" w:lineRule="exact"/>
                          <w:ind w:left="1940" w:right="1940"/>
                          <w:rPr>
                            <w:sz w:val="24"/>
                          </w:rPr>
                        </w:pPr>
                        <w:r>
                          <w:rPr>
                            <w:sz w:val="24"/>
                          </w:rPr>
                          <w:t>Total</w:t>
                        </w:r>
                      </w:p>
                    </w:tc>
                    <w:tc>
                      <w:tcPr>
                        <w:tcW w:w="1735" w:type="dxa"/>
                      </w:tcPr>
                      <w:p>
                        <w:pPr>
                          <w:pStyle w:val="TableParagraph"/>
                          <w:spacing w:line="275" w:lineRule="exact"/>
                          <w:ind w:left="328" w:right="328"/>
                          <w:rPr>
                            <w:sz w:val="24"/>
                          </w:rPr>
                        </w:pPr>
                        <w:r>
                          <w:rPr>
                            <w:sz w:val="24"/>
                          </w:rPr>
                          <w:t>40</w:t>
                        </w:r>
                      </w:p>
                    </w:tc>
                    <w:tc>
                      <w:tcPr>
                        <w:tcW w:w="1649" w:type="dxa"/>
                      </w:tcPr>
                      <w:p>
                        <w:pPr>
                          <w:pStyle w:val="TableParagraph"/>
                          <w:spacing w:line="275" w:lineRule="exact"/>
                          <w:ind w:left="186" w:right="248"/>
                          <w:rPr>
                            <w:sz w:val="24"/>
                          </w:rPr>
                        </w:pPr>
                        <w:r>
                          <w:rPr>
                            <w:sz w:val="24"/>
                          </w:rPr>
                          <w:t>100,0%</w:t>
                        </w:r>
                      </w:p>
                    </w:tc>
                  </w:tr>
                </w:tbl>
                <w:p>
                  <w:pPr>
                    <w:pStyle w:val="BodyText"/>
                  </w:pPr>
                </w:p>
              </w:txbxContent>
            </v:textbox>
            <w10:wrap type="none"/>
          </v:shape>
        </w:pict>
      </w:r>
      <w:r>
        <w:rPr>
          <w:sz w:val="24"/>
        </w:rPr>
        <w:t>Data Observasi Saraf Motorik dengan Pemeriksaan Refleks Tabel 5.3 data observasi saraf motorik dengan pemeriksaan</w:t>
      </w:r>
      <w:r>
        <w:rPr>
          <w:spacing w:val="-14"/>
          <w:sz w:val="24"/>
        </w:rPr>
        <w:t> </w:t>
      </w:r>
      <w:r>
        <w:rPr>
          <w:sz w:val="24"/>
        </w:rPr>
        <w:t>refleks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line="480" w:lineRule="auto" w:before="90"/>
        <w:ind w:left="588" w:right="117" w:firstLine="852"/>
        <w:jc w:val="both"/>
      </w:pPr>
      <w:r>
        <w:rPr/>
        <w:t>Tabel 5.3 menunjukan bahwa dari 40 responden didapatkan hasil pemeriksaan refleks yang mempunyai hasil penilaian refleks baik (positif) paling banyak ditemukan pada pemeriksaan refleks patella kanan sebanyak 19 orang (47,5%) sedangkan pemeriksaan yang menunjukkan tidak ada refleks (negatif) paling banyak ditemukan pada pemeriksaan refleks achilles kiri yaitu sebanyak 29 orang (72,5%).</w:t>
      </w:r>
    </w:p>
    <w:p>
      <w:pPr>
        <w:pStyle w:val="Heading1"/>
        <w:numPr>
          <w:ilvl w:val="1"/>
          <w:numId w:val="42"/>
        </w:numPr>
        <w:tabs>
          <w:tab w:pos="1154" w:val="left" w:leader="none"/>
          <w:tab w:pos="1155" w:val="left" w:leader="none"/>
        </w:tabs>
        <w:spacing w:line="240" w:lineRule="auto" w:before="10" w:after="0"/>
        <w:ind w:left="1154" w:right="0" w:hanging="566"/>
        <w:jc w:val="left"/>
      </w:pPr>
      <w:bookmarkStart w:name="_TOC_250008" w:id="69"/>
      <w:bookmarkEnd w:id="69"/>
      <w:r>
        <w:rPr/>
        <w:t>Pembahasan</w:t>
      </w:r>
    </w:p>
    <w:p>
      <w:pPr>
        <w:pStyle w:val="BodyText"/>
        <w:rPr>
          <w:b/>
        </w:rPr>
      </w:pPr>
    </w:p>
    <w:p>
      <w:pPr>
        <w:pStyle w:val="BodyText"/>
        <w:spacing w:line="480" w:lineRule="auto"/>
        <w:ind w:left="588" w:right="118" w:firstLine="566"/>
        <w:jc w:val="both"/>
      </w:pPr>
      <w:r>
        <w:rPr/>
        <w:t>Penelitian ini dirancang untuk mengidentifikasi neurologi kaki dengan metode pemeriksaan saraf motorik dan saraf sensorik pada penderita DM tipe 2 di Puskesmas Kebonsari Surabaya. Sesuai dengan tujuan penelitian, maka akan dibahas hal-hal sebagai berikut:</w:t>
      </w:r>
    </w:p>
    <w:p>
      <w:pPr>
        <w:pStyle w:val="Heading1"/>
        <w:numPr>
          <w:ilvl w:val="2"/>
          <w:numId w:val="42"/>
        </w:numPr>
        <w:tabs>
          <w:tab w:pos="1155" w:val="left" w:leader="none"/>
        </w:tabs>
        <w:spacing w:line="240" w:lineRule="auto" w:before="11" w:after="0"/>
        <w:ind w:left="1154" w:right="0" w:hanging="578"/>
        <w:jc w:val="left"/>
      </w:pPr>
      <w:bookmarkStart w:name="_TOC_250007" w:id="70"/>
      <w:r>
        <w:rPr/>
        <w:t>Identifikasi dengan Pemeriksaan Saraf</w:t>
      </w:r>
      <w:r>
        <w:rPr>
          <w:spacing w:val="-9"/>
        </w:rPr>
        <w:t> </w:t>
      </w:r>
      <w:bookmarkEnd w:id="70"/>
      <w:r>
        <w:rPr/>
        <w:t>Sensorik</w:t>
      </w:r>
    </w:p>
    <w:p>
      <w:pPr>
        <w:pStyle w:val="BodyText"/>
        <w:rPr>
          <w:b/>
        </w:rPr>
      </w:pPr>
    </w:p>
    <w:p>
      <w:pPr>
        <w:pStyle w:val="BodyText"/>
        <w:spacing w:line="480" w:lineRule="auto"/>
        <w:ind w:left="588" w:right="118" w:firstLine="566"/>
        <w:jc w:val="both"/>
      </w:pPr>
      <w:r>
        <w:rPr/>
        <w:t>Penilaian</w:t>
      </w:r>
      <w:r>
        <w:rPr>
          <w:spacing w:val="-12"/>
        </w:rPr>
        <w:t> </w:t>
      </w:r>
      <w:r>
        <w:rPr/>
        <w:t>fungsi</w:t>
      </w:r>
      <w:r>
        <w:rPr>
          <w:spacing w:val="-11"/>
        </w:rPr>
        <w:t> </w:t>
      </w:r>
      <w:r>
        <w:rPr/>
        <w:t>saraf</w:t>
      </w:r>
      <w:r>
        <w:rPr>
          <w:spacing w:val="-12"/>
        </w:rPr>
        <w:t> </w:t>
      </w:r>
      <w:r>
        <w:rPr/>
        <w:t>sensorik</w:t>
      </w:r>
      <w:r>
        <w:rPr>
          <w:spacing w:val="-11"/>
        </w:rPr>
        <w:t> </w:t>
      </w:r>
      <w:r>
        <w:rPr/>
        <w:t>pada</w:t>
      </w:r>
      <w:r>
        <w:rPr>
          <w:spacing w:val="-12"/>
        </w:rPr>
        <w:t> </w:t>
      </w:r>
      <w:r>
        <w:rPr/>
        <w:t>penelitian</w:t>
      </w:r>
      <w:r>
        <w:rPr>
          <w:spacing w:val="-12"/>
        </w:rPr>
        <w:t> </w:t>
      </w:r>
      <w:r>
        <w:rPr/>
        <w:t>ini</w:t>
      </w:r>
      <w:r>
        <w:rPr>
          <w:spacing w:val="-10"/>
        </w:rPr>
        <w:t> </w:t>
      </w:r>
      <w:r>
        <w:rPr/>
        <w:t>menggunakan</w:t>
      </w:r>
      <w:r>
        <w:rPr>
          <w:spacing w:val="-11"/>
        </w:rPr>
        <w:t> </w:t>
      </w:r>
      <w:r>
        <w:rPr/>
        <w:t>pemeriksaan IpTT untuk menilai sensitivitas kaki yang dilakukan pada 6 titik lokasi (ujung ibu jari</w:t>
      </w:r>
      <w:r>
        <w:rPr>
          <w:spacing w:val="-6"/>
        </w:rPr>
        <w:t> </w:t>
      </w:r>
      <w:r>
        <w:rPr/>
        <w:t>kaki</w:t>
      </w:r>
      <w:r>
        <w:rPr>
          <w:spacing w:val="-6"/>
        </w:rPr>
        <w:t> </w:t>
      </w:r>
      <w:r>
        <w:rPr/>
        <w:t>kanan,</w:t>
      </w:r>
      <w:r>
        <w:rPr>
          <w:spacing w:val="-6"/>
        </w:rPr>
        <w:t> </w:t>
      </w:r>
      <w:r>
        <w:rPr/>
        <w:t>ujung</w:t>
      </w:r>
      <w:r>
        <w:rPr>
          <w:spacing w:val="-4"/>
        </w:rPr>
        <w:t> </w:t>
      </w:r>
      <w:r>
        <w:rPr/>
        <w:t>jari</w:t>
      </w:r>
      <w:r>
        <w:rPr>
          <w:spacing w:val="-6"/>
        </w:rPr>
        <w:t> </w:t>
      </w:r>
      <w:r>
        <w:rPr/>
        <w:t>kelingking</w:t>
      </w:r>
      <w:r>
        <w:rPr>
          <w:spacing w:val="-6"/>
        </w:rPr>
        <w:t> </w:t>
      </w:r>
      <w:r>
        <w:rPr/>
        <w:t>kaki</w:t>
      </w:r>
      <w:r>
        <w:rPr>
          <w:spacing w:val="-6"/>
        </w:rPr>
        <w:t> </w:t>
      </w:r>
      <w:r>
        <w:rPr/>
        <w:t>kanan,</w:t>
      </w:r>
      <w:r>
        <w:rPr>
          <w:spacing w:val="-4"/>
        </w:rPr>
        <w:t> </w:t>
      </w:r>
      <w:r>
        <w:rPr/>
        <w:t>ujung</w:t>
      </w:r>
      <w:r>
        <w:rPr>
          <w:spacing w:val="-6"/>
        </w:rPr>
        <w:t> </w:t>
      </w:r>
      <w:r>
        <w:rPr/>
        <w:t>ibu</w:t>
      </w:r>
      <w:r>
        <w:rPr>
          <w:spacing w:val="-6"/>
        </w:rPr>
        <w:t> </w:t>
      </w:r>
      <w:r>
        <w:rPr/>
        <w:t>jari</w:t>
      </w:r>
      <w:r>
        <w:rPr>
          <w:spacing w:val="-6"/>
        </w:rPr>
        <w:t> </w:t>
      </w:r>
      <w:r>
        <w:rPr/>
        <w:t>kaki</w:t>
      </w:r>
      <w:r>
        <w:rPr>
          <w:spacing w:val="-1"/>
        </w:rPr>
        <w:t> </w:t>
      </w:r>
      <w:r>
        <w:rPr/>
        <w:t>kiri,</w:t>
      </w:r>
      <w:r>
        <w:rPr>
          <w:spacing w:val="-6"/>
        </w:rPr>
        <w:t> </w:t>
      </w:r>
      <w:r>
        <w:rPr/>
        <w:t>ujung</w:t>
      </w:r>
      <w:r>
        <w:rPr>
          <w:spacing w:val="-6"/>
        </w:rPr>
        <w:t> </w:t>
      </w:r>
      <w:r>
        <w:rPr/>
        <w:t>jari</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7"/>
        <w:jc w:val="both"/>
      </w:pPr>
      <w:r>
        <w:rPr/>
        <w:t>kelingking</w:t>
      </w:r>
      <w:r>
        <w:rPr>
          <w:spacing w:val="-7"/>
        </w:rPr>
        <w:t> </w:t>
      </w:r>
      <w:r>
        <w:rPr/>
        <w:t>kaki</w:t>
      </w:r>
      <w:r>
        <w:rPr>
          <w:spacing w:val="-7"/>
        </w:rPr>
        <w:t> </w:t>
      </w:r>
      <w:r>
        <w:rPr/>
        <w:t>kiri,</w:t>
      </w:r>
      <w:r>
        <w:rPr>
          <w:spacing w:val="-7"/>
        </w:rPr>
        <w:t> </w:t>
      </w:r>
      <w:r>
        <w:rPr/>
        <w:t>ujung</w:t>
      </w:r>
      <w:r>
        <w:rPr>
          <w:spacing w:val="-7"/>
        </w:rPr>
        <w:t> </w:t>
      </w:r>
      <w:r>
        <w:rPr/>
        <w:t>jari</w:t>
      </w:r>
      <w:r>
        <w:rPr>
          <w:spacing w:val="-7"/>
        </w:rPr>
        <w:t> </w:t>
      </w:r>
      <w:r>
        <w:rPr/>
        <w:t>tengah</w:t>
      </w:r>
      <w:r>
        <w:rPr>
          <w:spacing w:val="-7"/>
        </w:rPr>
        <w:t> </w:t>
      </w:r>
      <w:r>
        <w:rPr/>
        <w:t>kaki</w:t>
      </w:r>
      <w:r>
        <w:rPr>
          <w:spacing w:val="-7"/>
        </w:rPr>
        <w:t> </w:t>
      </w:r>
      <w:r>
        <w:rPr/>
        <w:t>kanan,</w:t>
      </w:r>
      <w:r>
        <w:rPr>
          <w:spacing w:val="-6"/>
        </w:rPr>
        <w:t> </w:t>
      </w:r>
      <w:r>
        <w:rPr/>
        <w:t>ujung</w:t>
      </w:r>
      <w:r>
        <w:rPr>
          <w:spacing w:val="-7"/>
        </w:rPr>
        <w:t> </w:t>
      </w:r>
      <w:r>
        <w:rPr/>
        <w:t>jari</w:t>
      </w:r>
      <w:r>
        <w:rPr>
          <w:spacing w:val="-7"/>
        </w:rPr>
        <w:t> </w:t>
      </w:r>
      <w:r>
        <w:rPr/>
        <w:t>tengah</w:t>
      </w:r>
      <w:r>
        <w:rPr>
          <w:spacing w:val="-7"/>
        </w:rPr>
        <w:t> </w:t>
      </w:r>
      <w:r>
        <w:rPr/>
        <w:t>kaki</w:t>
      </w:r>
      <w:r>
        <w:rPr>
          <w:spacing w:val="-7"/>
        </w:rPr>
        <w:t> </w:t>
      </w:r>
      <w:r>
        <w:rPr/>
        <w:t>kiri).</w:t>
      </w:r>
      <w:r>
        <w:rPr>
          <w:spacing w:val="-7"/>
        </w:rPr>
        <w:t> </w:t>
      </w:r>
      <w:r>
        <w:rPr/>
        <w:t>Data yang telah di ambil di lapangan menunjukan bahwa dari 40 responden yang telah dilakukan pemeriksaan IpTT yang memiliki </w:t>
      </w:r>
      <w:r>
        <w:rPr>
          <w:i/>
        </w:rPr>
        <w:t>score </w:t>
      </w:r>
      <w:r>
        <w:rPr/>
        <w:t>2 sebanyak 3 orang dengan presentase (7,5%), </w:t>
      </w:r>
      <w:r>
        <w:rPr>
          <w:i/>
        </w:rPr>
        <w:t>score </w:t>
      </w:r>
      <w:r>
        <w:rPr/>
        <w:t>3 sebanyak 14 orang dengan presentase (35,0%), </w:t>
      </w:r>
      <w:r>
        <w:rPr>
          <w:i/>
        </w:rPr>
        <w:t>score</w:t>
      </w:r>
      <w:r>
        <w:rPr>
          <w:i/>
          <w:spacing w:val="54"/>
        </w:rPr>
        <w:t> </w:t>
      </w:r>
      <w:r>
        <w:rPr/>
        <w:t>4</w:t>
      </w:r>
    </w:p>
    <w:p>
      <w:pPr>
        <w:pStyle w:val="BodyText"/>
        <w:spacing w:before="10"/>
        <w:ind w:left="588"/>
        <w:jc w:val="both"/>
      </w:pPr>
      <w:r>
        <w:rPr/>
        <w:t>sebanyak 12 orang dengan presentase (30,0%), </w:t>
      </w:r>
      <w:r>
        <w:rPr>
          <w:i/>
        </w:rPr>
        <w:t>score </w:t>
      </w:r>
      <w:r>
        <w:rPr/>
        <w:t>5 sebanyak 8 orang   dengan</w:t>
      </w:r>
    </w:p>
    <w:p>
      <w:pPr>
        <w:pStyle w:val="BodyText"/>
      </w:pPr>
    </w:p>
    <w:p>
      <w:pPr>
        <w:pStyle w:val="BodyText"/>
        <w:ind w:left="588"/>
        <w:jc w:val="both"/>
      </w:pPr>
      <w:r>
        <w:rPr/>
        <w:t>presentase (20,0%) dan </w:t>
      </w:r>
      <w:r>
        <w:rPr>
          <w:i/>
        </w:rPr>
        <w:t>score </w:t>
      </w:r>
      <w:r>
        <w:rPr/>
        <w:t>6 sebanyak 3 orang dengan presentase (7,5%).</w:t>
      </w:r>
    </w:p>
    <w:p>
      <w:pPr>
        <w:pStyle w:val="BodyText"/>
      </w:pPr>
    </w:p>
    <w:p>
      <w:pPr>
        <w:pStyle w:val="BodyText"/>
        <w:spacing w:line="480" w:lineRule="auto"/>
        <w:ind w:left="588" w:right="116" w:firstLine="566"/>
        <w:jc w:val="both"/>
      </w:pPr>
      <w:r>
        <w:rPr/>
        <w:t>Berdasarkan data penelitian yang didapat, secara umum hasil pemeriksaan saraf sensorik pada penderita diabetes melitus tipe 2 di Puskesmas Kebonsari Surabaya melalui pemeriksaan IpTT memiliki </w:t>
      </w:r>
      <w:r>
        <w:rPr>
          <w:i/>
        </w:rPr>
        <w:t>score </w:t>
      </w:r>
      <w:r>
        <w:rPr/>
        <w:t>rata-rata 3,85 dari </w:t>
      </w:r>
      <w:r>
        <w:rPr>
          <w:i/>
        </w:rPr>
        <w:t>score </w:t>
      </w:r>
      <w:r>
        <w:rPr/>
        <w:t>total 6 yang berarti secara umum responden mengalami penurunan fungsi sensorik dikarenakan penderita diabetes melitus mengalami gangguan sensitivitas karena adanya kerusakan yang mengenai serabut saraf besar. Serabut saraf tersebut mempersarafi</w:t>
      </w:r>
      <w:r>
        <w:rPr>
          <w:spacing w:val="-10"/>
        </w:rPr>
        <w:t> </w:t>
      </w:r>
      <w:r>
        <w:rPr/>
        <w:t>bagian</w:t>
      </w:r>
      <w:r>
        <w:rPr>
          <w:spacing w:val="-10"/>
        </w:rPr>
        <w:t> </w:t>
      </w:r>
      <w:r>
        <w:rPr/>
        <w:t>distal</w:t>
      </w:r>
      <w:r>
        <w:rPr>
          <w:spacing w:val="-9"/>
        </w:rPr>
        <w:t> </w:t>
      </w:r>
      <w:r>
        <w:rPr/>
        <w:t>kaki</w:t>
      </w:r>
      <w:r>
        <w:rPr>
          <w:spacing w:val="-9"/>
        </w:rPr>
        <w:t> </w:t>
      </w:r>
      <w:r>
        <w:rPr/>
        <w:t>dan</w:t>
      </w:r>
      <w:r>
        <w:rPr>
          <w:spacing w:val="-10"/>
        </w:rPr>
        <w:t> </w:t>
      </w:r>
      <w:r>
        <w:rPr/>
        <w:t>mengakibatkan</w:t>
      </w:r>
      <w:r>
        <w:rPr>
          <w:spacing w:val="-10"/>
        </w:rPr>
        <w:t> </w:t>
      </w:r>
      <w:r>
        <w:rPr/>
        <w:t>kaki</w:t>
      </w:r>
      <w:r>
        <w:rPr>
          <w:spacing w:val="-9"/>
        </w:rPr>
        <w:t> </w:t>
      </w:r>
      <w:r>
        <w:rPr/>
        <w:t>kehilangan</w:t>
      </w:r>
      <w:r>
        <w:rPr>
          <w:spacing w:val="-10"/>
        </w:rPr>
        <w:t> </w:t>
      </w:r>
      <w:r>
        <w:rPr/>
        <w:t>sensasi</w:t>
      </w:r>
      <w:r>
        <w:rPr>
          <w:spacing w:val="-7"/>
        </w:rPr>
        <w:t> </w:t>
      </w:r>
      <w:r>
        <w:rPr/>
        <w:t>ringan maupun sentuhan, adanya peningkatan stres oksidatif akan mengganggu penghantaran impuls sehingga penderita diabetes melitus akan kehilangan</w:t>
      </w:r>
      <w:r>
        <w:rPr>
          <w:spacing w:val="-16"/>
        </w:rPr>
        <w:t> </w:t>
      </w:r>
      <w:r>
        <w:rPr/>
        <w:t>proteksi kaki.</w:t>
      </w:r>
      <w:r>
        <w:rPr>
          <w:spacing w:val="-12"/>
        </w:rPr>
        <w:t> </w:t>
      </w:r>
      <w:r>
        <w:rPr/>
        <w:t>Gejala</w:t>
      </w:r>
      <w:r>
        <w:rPr>
          <w:spacing w:val="-13"/>
        </w:rPr>
        <w:t> </w:t>
      </w:r>
      <w:r>
        <w:rPr/>
        <w:t>yang</w:t>
      </w:r>
      <w:r>
        <w:rPr>
          <w:spacing w:val="-12"/>
        </w:rPr>
        <w:t> </w:t>
      </w:r>
      <w:r>
        <w:rPr/>
        <w:t>timbul</w:t>
      </w:r>
      <w:r>
        <w:rPr>
          <w:spacing w:val="-11"/>
        </w:rPr>
        <w:t> </w:t>
      </w:r>
      <w:r>
        <w:rPr/>
        <w:t>akan</w:t>
      </w:r>
      <w:r>
        <w:rPr>
          <w:spacing w:val="-12"/>
        </w:rPr>
        <w:t> </w:t>
      </w:r>
      <w:r>
        <w:rPr/>
        <w:t>membuat</w:t>
      </w:r>
      <w:r>
        <w:rPr>
          <w:spacing w:val="-12"/>
        </w:rPr>
        <w:t> </w:t>
      </w:r>
      <w:r>
        <w:rPr/>
        <w:t>penderita</w:t>
      </w:r>
      <w:r>
        <w:rPr>
          <w:spacing w:val="-10"/>
        </w:rPr>
        <w:t> </w:t>
      </w:r>
      <w:r>
        <w:rPr/>
        <w:t>diabetes</w:t>
      </w:r>
      <w:r>
        <w:rPr>
          <w:spacing w:val="-12"/>
        </w:rPr>
        <w:t> </w:t>
      </w:r>
      <w:r>
        <w:rPr/>
        <w:t>melitus</w:t>
      </w:r>
      <w:r>
        <w:rPr>
          <w:spacing w:val="-12"/>
        </w:rPr>
        <w:t> </w:t>
      </w:r>
      <w:r>
        <w:rPr/>
        <w:t>tidak</w:t>
      </w:r>
      <w:r>
        <w:rPr>
          <w:spacing w:val="-12"/>
        </w:rPr>
        <w:t> </w:t>
      </w:r>
      <w:r>
        <w:rPr/>
        <w:t>merasakan adanya sentuhan atau tekanan pada ujung jari kaki (Deli, dkk , 2014). Hasil penelitian yang dilakukan oleh (Purwanti, 2012) dengan menggunakan IpTT, menunjukkan sebanyak 29 penderita diabetes melitus dengan presentase (85,3%) mengalami gangguan sensitivitas kaki. Penelitian lain yang dilakukan oleh (Melanie, 2014) dengan menggunakan IpTT mengatakan bahwa 52 dari 93</w:t>
      </w:r>
      <w:r>
        <w:rPr>
          <w:spacing w:val="-26"/>
        </w:rPr>
        <w:t> </w:t>
      </w:r>
      <w:r>
        <w:rPr/>
        <w:t>dengan presentase (55,9%) pasien ulkus diabetik mengalami gangguan sensitivitas kaki. Peneliti berasumsi bahwa penderita DM mengalami gangguan sensitivitas dikarenakan adanya kerusakan yang mengenai serabut</w:t>
      </w:r>
      <w:r>
        <w:rPr>
          <w:spacing w:val="-8"/>
        </w:rPr>
        <w:t> </w:t>
      </w:r>
      <w:r>
        <w:rPr/>
        <w:t>saraf.</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6" w:firstLine="566"/>
        <w:jc w:val="both"/>
      </w:pPr>
      <w:r>
        <w:rPr/>
        <w:t>Selain itu, banyaknya responden yang mengalami gangguan pada saraf sensorik juga dikarenakan kurangnya melakukan perawatan dan senam kaki diabetik. Hal ini sesuai dengan data hasil penelitian bahwa didapatkan responden mayoritas tidak melakukan perawatan dan senam kaki secara rutin yaitu</w:t>
      </w:r>
      <w:r>
        <w:rPr>
          <w:spacing w:val="52"/>
        </w:rPr>
        <w:t> </w:t>
      </w:r>
      <w:r>
        <w:rPr/>
        <w:t>sebanyak</w:t>
      </w:r>
    </w:p>
    <w:p>
      <w:pPr>
        <w:pStyle w:val="BodyText"/>
        <w:spacing w:line="480" w:lineRule="auto" w:before="10"/>
        <w:ind w:left="588" w:right="116"/>
        <w:jc w:val="both"/>
      </w:pPr>
      <w:r>
        <w:rPr/>
        <w:t>30 orang (75,0%) dan berdasarkan data penelitian yang didapat, responden memiliki nilai score IpTT 6 atau dapat dikatakan memiliki fungsi sensorik yang baik sebanyak 3 orang dengan presentase (7,5%) dikarenakan responden rajin melakukan perawatan dan senam kaki. Sejalan dengan teori yang menyatakan bahwa senam kaki diabetik dapat membantu melancarkan dan memperbaiki sirkulasi</w:t>
      </w:r>
      <w:r>
        <w:rPr>
          <w:spacing w:val="-6"/>
        </w:rPr>
        <w:t> </w:t>
      </w:r>
      <w:r>
        <w:rPr/>
        <w:t>darah</w:t>
      </w:r>
      <w:r>
        <w:rPr>
          <w:spacing w:val="-6"/>
        </w:rPr>
        <w:t> </w:t>
      </w:r>
      <w:r>
        <w:rPr/>
        <w:t>pada</w:t>
      </w:r>
      <w:r>
        <w:rPr>
          <w:spacing w:val="-7"/>
        </w:rPr>
        <w:t> </w:t>
      </w:r>
      <w:r>
        <w:rPr/>
        <w:t>kaki.</w:t>
      </w:r>
      <w:r>
        <w:rPr>
          <w:spacing w:val="-4"/>
        </w:rPr>
        <w:t> </w:t>
      </w:r>
      <w:r>
        <w:rPr/>
        <w:t>Melalui</w:t>
      </w:r>
      <w:r>
        <w:rPr>
          <w:spacing w:val="-6"/>
        </w:rPr>
        <w:t> </w:t>
      </w:r>
      <w:r>
        <w:rPr/>
        <w:t>gerakan</w:t>
      </w:r>
      <w:r>
        <w:rPr>
          <w:spacing w:val="-6"/>
        </w:rPr>
        <w:t> </w:t>
      </w:r>
      <w:r>
        <w:rPr/>
        <w:t>pada</w:t>
      </w:r>
      <w:r>
        <w:rPr>
          <w:spacing w:val="-7"/>
        </w:rPr>
        <w:t> </w:t>
      </w:r>
      <w:r>
        <w:rPr/>
        <w:t>senam</w:t>
      </w:r>
      <w:r>
        <w:rPr>
          <w:spacing w:val="-6"/>
        </w:rPr>
        <w:t> </w:t>
      </w:r>
      <w:r>
        <w:rPr/>
        <w:t>kaki</w:t>
      </w:r>
      <w:r>
        <w:rPr>
          <w:spacing w:val="-6"/>
        </w:rPr>
        <w:t> </w:t>
      </w:r>
      <w:r>
        <w:rPr/>
        <w:t>diabetik,</w:t>
      </w:r>
      <w:r>
        <w:rPr>
          <w:spacing w:val="-6"/>
        </w:rPr>
        <w:t> </w:t>
      </w:r>
      <w:r>
        <w:rPr/>
        <w:t>otot-otot</w:t>
      </w:r>
      <w:r>
        <w:rPr>
          <w:spacing w:val="-5"/>
        </w:rPr>
        <w:t> </w:t>
      </w:r>
      <w:r>
        <w:rPr/>
        <w:t>kaki akan berkontraksi sehingga akan meningkatkan sensitivitas sel terhadap glukosa darah sehingga glukosa darah yang kadarnya tinggi di dalam darah dapat terpakai oleh otot (Smeltzer &amp; Bare, 2002). Kontraktilitas pembuluh darah juga akan meningkat karena pompa otot pada pembuluh darah vena yang membantu melancarkan aliran darah balik menuju jantung (Sukarman, 1987 dalam Kushartanti,</w:t>
      </w:r>
      <w:r>
        <w:rPr>
          <w:spacing w:val="-6"/>
        </w:rPr>
        <w:t> </w:t>
      </w:r>
      <w:r>
        <w:rPr/>
        <w:t>2007).</w:t>
      </w:r>
      <w:r>
        <w:rPr>
          <w:spacing w:val="-6"/>
        </w:rPr>
        <w:t> </w:t>
      </w:r>
      <w:r>
        <w:rPr/>
        <w:t>Sirkulasi</w:t>
      </w:r>
      <w:r>
        <w:rPr>
          <w:spacing w:val="-6"/>
        </w:rPr>
        <w:t> </w:t>
      </w:r>
      <w:r>
        <w:rPr/>
        <w:t>darah</w:t>
      </w:r>
      <w:r>
        <w:rPr>
          <w:spacing w:val="-6"/>
        </w:rPr>
        <w:t> </w:t>
      </w:r>
      <w:r>
        <w:rPr/>
        <w:t>yang</w:t>
      </w:r>
      <w:r>
        <w:rPr>
          <w:spacing w:val="-6"/>
        </w:rPr>
        <w:t> </w:t>
      </w:r>
      <w:r>
        <w:rPr/>
        <w:t>lancar</w:t>
      </w:r>
      <w:r>
        <w:rPr>
          <w:spacing w:val="-7"/>
        </w:rPr>
        <w:t> </w:t>
      </w:r>
      <w:r>
        <w:rPr/>
        <w:t>akan</w:t>
      </w:r>
      <w:r>
        <w:rPr>
          <w:spacing w:val="-6"/>
        </w:rPr>
        <w:t> </w:t>
      </w:r>
      <w:r>
        <w:rPr/>
        <w:t>membawa</w:t>
      </w:r>
      <w:r>
        <w:rPr>
          <w:spacing w:val="-8"/>
        </w:rPr>
        <w:t> </w:t>
      </w:r>
      <w:r>
        <w:rPr/>
        <w:t>oksigen</w:t>
      </w:r>
      <w:r>
        <w:rPr>
          <w:spacing w:val="-6"/>
        </w:rPr>
        <w:t> </w:t>
      </w:r>
      <w:r>
        <w:rPr/>
        <w:t>dan</w:t>
      </w:r>
      <w:r>
        <w:rPr>
          <w:spacing w:val="-6"/>
        </w:rPr>
        <w:t> </w:t>
      </w:r>
      <w:r>
        <w:rPr/>
        <w:t>nutrisi menuju sel dan jaringan saraf yang akan mempengaruhi proses metabolisme sel Schwann sehingga fungsi akson dapat baik kembali. Fungsi sel saraf yang optimal pada pasien DM akan mempertahankan fungsi sensitivitas kaki (Tanenberg,</w:t>
      </w:r>
      <w:r>
        <w:rPr>
          <w:spacing w:val="-37"/>
        </w:rPr>
        <w:t> </w:t>
      </w:r>
      <w:r>
        <w:rPr/>
        <w:t>2009). Peneliti berasumsi pemberian senam kaki diabetik dapat mempertahankan fungsi sensitivitas kaki menjadi lebih</w:t>
      </w:r>
      <w:r>
        <w:rPr>
          <w:spacing w:val="-4"/>
        </w:rPr>
        <w:t> </w:t>
      </w:r>
      <w:r>
        <w:rPr/>
        <w:t>baik.</w:t>
      </w:r>
    </w:p>
    <w:p>
      <w:pPr>
        <w:pStyle w:val="BodyText"/>
        <w:spacing w:line="480" w:lineRule="auto" w:before="11"/>
        <w:ind w:left="588" w:right="120" w:firstLine="566"/>
        <w:jc w:val="both"/>
      </w:pPr>
      <w:r>
        <w:rPr/>
        <w:t>Berdasarkan data karakteristik jenis kelamin, perempuan cenderung lebih banyak yaitu sebanyak 22 orang (55,0%) dan sebanyak 18 orang (45,0%) berjenis kelamin laki-laki.  Hal tersebut dikarenakan perempuan cenderung lebih </w:t>
      </w:r>
      <w:r>
        <w:rPr>
          <w:spacing w:val="52"/>
        </w:rPr>
        <w:t> </w:t>
      </w:r>
      <w:r>
        <w:rPr/>
        <w:t>beresiko</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8"/>
        <w:jc w:val="both"/>
      </w:pPr>
      <w:r>
        <w:rPr/>
        <w:t>mengalami</w:t>
      </w:r>
      <w:r>
        <w:rPr>
          <w:spacing w:val="-13"/>
        </w:rPr>
        <w:t> </w:t>
      </w:r>
      <w:r>
        <w:rPr/>
        <w:t>penyakit</w:t>
      </w:r>
      <w:r>
        <w:rPr>
          <w:spacing w:val="-13"/>
        </w:rPr>
        <w:t> </w:t>
      </w:r>
      <w:r>
        <w:rPr/>
        <w:t>diabetes</w:t>
      </w:r>
      <w:r>
        <w:rPr>
          <w:spacing w:val="-14"/>
        </w:rPr>
        <w:t> </w:t>
      </w:r>
      <w:r>
        <w:rPr/>
        <w:t>melitus</w:t>
      </w:r>
      <w:r>
        <w:rPr>
          <w:spacing w:val="-13"/>
        </w:rPr>
        <w:t> </w:t>
      </w:r>
      <w:r>
        <w:rPr/>
        <w:t>berhubungan</w:t>
      </w:r>
      <w:r>
        <w:rPr>
          <w:spacing w:val="-11"/>
        </w:rPr>
        <w:t> </w:t>
      </w:r>
      <w:r>
        <w:rPr/>
        <w:t>dengan</w:t>
      </w:r>
      <w:r>
        <w:rPr>
          <w:spacing w:val="-13"/>
        </w:rPr>
        <w:t> </w:t>
      </w:r>
      <w:r>
        <w:rPr/>
        <w:t>indeks</w:t>
      </w:r>
      <w:r>
        <w:rPr>
          <w:spacing w:val="-14"/>
        </w:rPr>
        <w:t> </w:t>
      </w:r>
      <w:r>
        <w:rPr/>
        <w:t>masa</w:t>
      </w:r>
      <w:r>
        <w:rPr>
          <w:spacing w:val="-15"/>
        </w:rPr>
        <w:t> </w:t>
      </w:r>
      <w:r>
        <w:rPr/>
        <w:t>tubuh</w:t>
      </w:r>
      <w:r>
        <w:rPr>
          <w:spacing w:val="-13"/>
        </w:rPr>
        <w:t> </w:t>
      </w:r>
      <w:r>
        <w:rPr/>
        <w:t>besar dan sindrom siklus haid serta saat manopause yang mengakibatkan mudah menumpuknya lemak yang mengakibatkan terhambatnya pengangkutan glokusa kedalam sel (Trisnawati SK &amp; Setyorogo S,</w:t>
      </w:r>
      <w:r>
        <w:rPr>
          <w:spacing w:val="-9"/>
        </w:rPr>
        <w:t> </w:t>
      </w:r>
      <w:r>
        <w:rPr/>
        <w:t>2013).</w:t>
      </w:r>
    </w:p>
    <w:p>
      <w:pPr>
        <w:pStyle w:val="BodyText"/>
        <w:spacing w:line="480" w:lineRule="auto" w:before="10"/>
        <w:ind w:left="588" w:right="116" w:firstLine="566"/>
        <w:jc w:val="both"/>
      </w:pPr>
      <w:r>
        <w:rPr/>
        <w:t>Berdasarkan data demografi yang sudah didapatkan, usia juga dapat mempengaruhi tingkat sensori seseorang. Sebagian besar responden berumur 62- 67 tahun sebanyak 19 orang (47.5%), sedangkan yang berumur 56 – 61 tahun</w:t>
      </w:r>
    </w:p>
    <w:p>
      <w:pPr>
        <w:pStyle w:val="BodyText"/>
        <w:spacing w:line="480" w:lineRule="auto" w:before="11"/>
        <w:ind w:left="588" w:right="119"/>
        <w:jc w:val="both"/>
      </w:pPr>
      <w:r>
        <w:rPr/>
        <w:t>sebanyak 16 orang (40.0%), sedangkan yang berumur 49 – 55 tahun sebanyak 5 orang (12,5%). Dari hasil penelitian ini membuktikan bahwa semakin bertambahnya usia maka resiko terjadinya komplikasi neuropati semakin meningkat. Namun, hal ini tidak menutup kemungkinan kejadian neuropati perifer dapat dirasakan penderita diabetes yang masih muda (Bansal D et al, 2014).</w:t>
      </w:r>
    </w:p>
    <w:p>
      <w:pPr>
        <w:pStyle w:val="BodyText"/>
        <w:spacing w:line="480" w:lineRule="auto" w:before="10"/>
        <w:ind w:left="588" w:right="117" w:firstLine="566"/>
        <w:jc w:val="both"/>
      </w:pPr>
      <w:r>
        <w:rPr/>
        <w:t>Salah satu komplikasi DM yang dapat menyebabkan kerusakan saraf khususnya</w:t>
      </w:r>
      <w:r>
        <w:rPr>
          <w:spacing w:val="-14"/>
        </w:rPr>
        <w:t> </w:t>
      </w:r>
      <w:r>
        <w:rPr/>
        <w:t>pada</w:t>
      </w:r>
      <w:r>
        <w:rPr>
          <w:spacing w:val="-12"/>
        </w:rPr>
        <w:t> </w:t>
      </w:r>
      <w:r>
        <w:rPr/>
        <w:t>kaki</w:t>
      </w:r>
      <w:r>
        <w:rPr>
          <w:spacing w:val="-13"/>
        </w:rPr>
        <w:t> </w:t>
      </w:r>
      <w:r>
        <w:rPr/>
        <w:t>yaitu</w:t>
      </w:r>
      <w:r>
        <w:rPr>
          <w:spacing w:val="-13"/>
        </w:rPr>
        <w:t> </w:t>
      </w:r>
      <w:r>
        <w:rPr/>
        <w:t>neuropati</w:t>
      </w:r>
      <w:r>
        <w:rPr>
          <w:spacing w:val="-11"/>
        </w:rPr>
        <w:t> </w:t>
      </w:r>
      <w:r>
        <w:rPr/>
        <w:t>(Rahmawati</w:t>
      </w:r>
      <w:r>
        <w:rPr>
          <w:spacing w:val="-10"/>
        </w:rPr>
        <w:t> </w:t>
      </w:r>
      <w:r>
        <w:rPr/>
        <w:t>&amp;</w:t>
      </w:r>
      <w:r>
        <w:rPr>
          <w:spacing w:val="-13"/>
        </w:rPr>
        <w:t> </w:t>
      </w:r>
      <w:r>
        <w:rPr/>
        <w:t>Hargono,</w:t>
      </w:r>
      <w:r>
        <w:rPr>
          <w:spacing w:val="-11"/>
        </w:rPr>
        <w:t> </w:t>
      </w:r>
      <w:r>
        <w:rPr/>
        <w:t>2018).</w:t>
      </w:r>
      <w:r>
        <w:rPr>
          <w:spacing w:val="36"/>
        </w:rPr>
        <w:t> </w:t>
      </w:r>
      <w:r>
        <w:rPr/>
        <w:t>Ketika</w:t>
      </w:r>
      <w:r>
        <w:rPr>
          <w:spacing w:val="-14"/>
        </w:rPr>
        <w:t> </w:t>
      </w:r>
      <w:r>
        <w:rPr/>
        <w:t>terjadi trauma</w:t>
      </w:r>
      <w:r>
        <w:rPr>
          <w:spacing w:val="-10"/>
        </w:rPr>
        <w:t> </w:t>
      </w:r>
      <w:r>
        <w:rPr/>
        <w:t>kecil</w:t>
      </w:r>
      <w:r>
        <w:rPr>
          <w:spacing w:val="-9"/>
        </w:rPr>
        <w:t> </w:t>
      </w:r>
      <w:r>
        <w:rPr/>
        <w:t>pada</w:t>
      </w:r>
      <w:r>
        <w:rPr>
          <w:spacing w:val="-11"/>
        </w:rPr>
        <w:t> </w:t>
      </w:r>
      <w:r>
        <w:rPr/>
        <w:t>kaki</w:t>
      </w:r>
      <w:r>
        <w:rPr>
          <w:spacing w:val="-10"/>
        </w:rPr>
        <w:t> </w:t>
      </w:r>
      <w:r>
        <w:rPr/>
        <w:t>yang</w:t>
      </w:r>
      <w:r>
        <w:rPr>
          <w:spacing w:val="-10"/>
        </w:rPr>
        <w:t> </w:t>
      </w:r>
      <w:r>
        <w:rPr/>
        <w:t>sudah</w:t>
      </w:r>
      <w:r>
        <w:rPr>
          <w:spacing w:val="-10"/>
        </w:rPr>
        <w:t> </w:t>
      </w:r>
      <w:r>
        <w:rPr/>
        <w:t>mengalami</w:t>
      </w:r>
      <w:r>
        <w:rPr>
          <w:spacing w:val="-10"/>
        </w:rPr>
        <w:t> </w:t>
      </w:r>
      <w:r>
        <w:rPr/>
        <w:t>neuropati</w:t>
      </w:r>
      <w:r>
        <w:rPr>
          <w:spacing w:val="-9"/>
        </w:rPr>
        <w:t> </w:t>
      </w:r>
      <w:r>
        <w:rPr/>
        <w:t>dapat</w:t>
      </w:r>
      <w:r>
        <w:rPr>
          <w:spacing w:val="-10"/>
        </w:rPr>
        <w:t> </w:t>
      </w:r>
      <w:r>
        <w:rPr/>
        <w:t>meningkatkan</w:t>
      </w:r>
      <w:r>
        <w:rPr>
          <w:spacing w:val="-10"/>
        </w:rPr>
        <w:t> </w:t>
      </w:r>
      <w:r>
        <w:rPr/>
        <w:t>risiko terjadinya ulkus diabetikum atau biasa disebut </w:t>
      </w:r>
      <w:r>
        <w:rPr>
          <w:i/>
        </w:rPr>
        <w:t>Diabetic Foot Ulcer </w:t>
      </w:r>
      <w:r>
        <w:rPr/>
        <w:t>(DFU) (Fitria,dkk, 2017). Metode IpTT merupakan tes sederhana dalam mendeteksi neuropati. IpTT menyentuh ujung jari kaki pertama, ketiga dan kelima menggunakan jari pemeriksa selama 1-2 detik. Sentuhan harus ringan dan lembut. Bila pasien tidak merasakan sentuhan ≥ 2 titik maka dinyatakan neuropati (Rayman, 2012). Kulit memiliki reseptor saraf yang sensitif terhadap rasa sakit, sentuhan, suhu, dan tekanan (Bryant &amp; Nix, 2016). Sejalan dengan penelitian Bowling et al., (2012) yang menyatakan bahwa sensitifitas dan spesifitas penggunaan</w:t>
      </w:r>
      <w:r>
        <w:rPr>
          <w:spacing w:val="26"/>
        </w:rPr>
        <w:t> </w:t>
      </w:r>
      <w:r>
        <w:rPr/>
        <w:t>IpTT</w:t>
      </w:r>
      <w:r>
        <w:rPr>
          <w:spacing w:val="23"/>
        </w:rPr>
        <w:t> </w:t>
      </w:r>
      <w:r>
        <w:rPr/>
        <w:t>dirumah</w:t>
      </w:r>
      <w:r>
        <w:rPr>
          <w:spacing w:val="24"/>
        </w:rPr>
        <w:t> </w:t>
      </w:r>
      <w:r>
        <w:rPr/>
        <w:t>dan</w:t>
      </w:r>
      <w:r>
        <w:rPr>
          <w:spacing w:val="24"/>
        </w:rPr>
        <w:t> </w:t>
      </w:r>
      <w:r>
        <w:rPr/>
        <w:t>Klinik</w:t>
      </w:r>
      <w:r>
        <w:rPr>
          <w:spacing w:val="24"/>
        </w:rPr>
        <w:t> </w:t>
      </w:r>
      <w:r>
        <w:rPr/>
        <w:t>hampir</w:t>
      </w:r>
      <w:r>
        <w:rPr>
          <w:spacing w:val="23"/>
        </w:rPr>
        <w:t> </w:t>
      </w:r>
      <w:r>
        <w:rPr/>
        <w:t>sama</w:t>
      </w:r>
      <w:r>
        <w:rPr>
          <w:spacing w:val="23"/>
        </w:rPr>
        <w:t> </w:t>
      </w:r>
      <w:r>
        <w:rPr/>
        <w:t>(78.3%</w:t>
      </w:r>
      <w:r>
        <w:rPr>
          <w:spacing w:val="23"/>
        </w:rPr>
        <w:t> </w:t>
      </w:r>
      <w:r>
        <w:rPr/>
        <w:t>dan</w:t>
      </w:r>
      <w:r>
        <w:rPr>
          <w:spacing w:val="24"/>
        </w:rPr>
        <w:t> </w:t>
      </w:r>
      <w:r>
        <w:rPr/>
        <w:t>81.2,</w:t>
      </w:r>
      <w:r>
        <w:rPr>
          <w:spacing w:val="24"/>
        </w:rPr>
        <w:t> </w:t>
      </w:r>
      <w:r>
        <w:rPr/>
        <w:t>93.95</w:t>
      </w:r>
      <w:r>
        <w:rPr>
          <w:spacing w:val="24"/>
        </w:rPr>
        <w:t> </w:t>
      </w:r>
      <w:r>
        <w:rPr/>
        <w:t>dan</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5"/>
        <w:jc w:val="both"/>
      </w:pPr>
      <w:r>
        <w:rPr/>
        <w:t>96.4%) dimana keluarga pasien memberikan respon yang positif bahwa IpTT merupakan tehnik yang simple (90.7%) IpTT telah digunakan di Indonesia (Yuliani, dkk, 2017) dan (Yusuf et al., 2016) dalam mendeteksi resiko luka kaki diabetik di RS (RSUP DR. Wahidin Sudirohusodo) dan Puskesmas (Mangasa, Antang, Sudiang dan Jumpandang Baru). Peneliti berasumsi bahwa teknik deteksi dini pada neurologi kaki (saraf sensorik) melalui pemeriksaan IpTT untuk mencegah DFU dapat digunakan sebagai alternatif pemeriksaan untuk mendeteksi adanya neuropati pada penderita DM tipe 2. Selain itu, metode IpTT dipilih</w:t>
      </w:r>
      <w:r>
        <w:rPr>
          <w:spacing w:val="-36"/>
        </w:rPr>
        <w:t> </w:t>
      </w:r>
      <w:r>
        <w:rPr/>
        <w:t>karena penggunaannya yang mudah, cepat, tidak membutuhkan biaya, dan tidak membutuhkan instrumen lain. Berdasarkan teori keperawatan perawatan diri (</w:t>
      </w:r>
      <w:r>
        <w:rPr>
          <w:i/>
        </w:rPr>
        <w:t>self- </w:t>
      </w:r>
      <w:r>
        <w:rPr>
          <w:i/>
        </w:rPr>
        <w:t>care</w:t>
      </w:r>
      <w:r>
        <w:rPr/>
        <w:t>) yang dikemukakan oleh Dorothea Elizabeth Orem, manusia pada dasarnya mempunyai kemampuan dalam merawat dirinya sendiri yang disebut agen perawatan diri (</w:t>
      </w:r>
      <w:r>
        <w:rPr>
          <w:i/>
        </w:rPr>
        <w:t>self care agency</w:t>
      </w:r>
      <w:r>
        <w:rPr/>
        <w:t>). Ketika terjadi defisit perawatan diri, manusia membutuhkan perawatan diri (</w:t>
      </w:r>
      <w:r>
        <w:rPr>
          <w:i/>
        </w:rPr>
        <w:t>Selfcare demand), </w:t>
      </w:r>
      <w:r>
        <w:rPr/>
        <w:t>peran perawat sebagai agen keperawatan (</w:t>
      </w:r>
      <w:r>
        <w:rPr>
          <w:i/>
        </w:rPr>
        <w:t>nursing agency) </w:t>
      </w:r>
      <w:r>
        <w:rPr/>
        <w:t>membantu untuk memaksimalkan kemampuan pelaksanaan deteksi dini gangguan neurologi pada kaki diabetik penderita DM</w:t>
      </w:r>
      <w:r>
        <w:rPr>
          <w:spacing w:val="-32"/>
        </w:rPr>
        <w:t> </w:t>
      </w:r>
      <w:r>
        <w:rPr/>
        <w:t>tipe 2 dengan harapan bahwa pasien dengan DM tipe 2 tidak memiliki gangguan pada saraf sensorik yang bisa dikatakan normal atau masalahnya tidak serius, maka langkah deteksi dini ini dapat menjadi perlakuan bagi pasien degan DM tipe</w:t>
      </w:r>
      <w:r>
        <w:rPr>
          <w:spacing w:val="-11"/>
        </w:rPr>
        <w:t> </w:t>
      </w:r>
      <w:r>
        <w:rPr/>
        <w:t>2.</w:t>
      </w:r>
    </w:p>
    <w:p>
      <w:pPr>
        <w:pStyle w:val="Heading1"/>
        <w:spacing w:before="10"/>
        <w:ind w:left="576"/>
        <w:jc w:val="both"/>
      </w:pPr>
      <w:bookmarkStart w:name="_TOC_250006" w:id="71"/>
      <w:bookmarkEnd w:id="71"/>
      <w:r>
        <w:rPr/>
        <w:t>5.2.2  Identifikasi dengan Pemeriksaan Saraf Motorik</w:t>
      </w:r>
    </w:p>
    <w:p>
      <w:pPr>
        <w:pStyle w:val="BodyText"/>
        <w:rPr>
          <w:b/>
        </w:rPr>
      </w:pPr>
    </w:p>
    <w:p>
      <w:pPr>
        <w:pStyle w:val="BodyText"/>
        <w:spacing w:line="480" w:lineRule="auto"/>
        <w:ind w:left="588" w:right="118" w:firstLine="566"/>
        <w:jc w:val="both"/>
      </w:pPr>
      <w:r>
        <w:rPr/>
        <w:t>Penilaian</w:t>
      </w:r>
      <w:r>
        <w:rPr>
          <w:spacing w:val="-8"/>
        </w:rPr>
        <w:t> </w:t>
      </w:r>
      <w:r>
        <w:rPr/>
        <w:t>fungsi</w:t>
      </w:r>
      <w:r>
        <w:rPr>
          <w:spacing w:val="-7"/>
        </w:rPr>
        <w:t> </w:t>
      </w:r>
      <w:r>
        <w:rPr/>
        <w:t>saraf</w:t>
      </w:r>
      <w:r>
        <w:rPr>
          <w:spacing w:val="-8"/>
        </w:rPr>
        <w:t> </w:t>
      </w:r>
      <w:r>
        <w:rPr/>
        <w:t>motorik</w:t>
      </w:r>
      <w:r>
        <w:rPr>
          <w:spacing w:val="-7"/>
        </w:rPr>
        <w:t> </w:t>
      </w:r>
      <w:r>
        <w:rPr/>
        <w:t>pada</w:t>
      </w:r>
      <w:r>
        <w:rPr>
          <w:spacing w:val="-8"/>
        </w:rPr>
        <w:t> </w:t>
      </w:r>
      <w:r>
        <w:rPr/>
        <w:t>penelitian</w:t>
      </w:r>
      <w:r>
        <w:rPr>
          <w:spacing w:val="-7"/>
        </w:rPr>
        <w:t> </w:t>
      </w:r>
      <w:r>
        <w:rPr/>
        <w:t>ini</w:t>
      </w:r>
      <w:r>
        <w:rPr>
          <w:spacing w:val="-7"/>
        </w:rPr>
        <w:t> </w:t>
      </w:r>
      <w:r>
        <w:rPr/>
        <w:t>menggunakan</w:t>
      </w:r>
      <w:r>
        <w:rPr>
          <w:spacing w:val="-7"/>
        </w:rPr>
        <w:t> </w:t>
      </w:r>
      <w:r>
        <w:rPr/>
        <w:t>pemeriksaan refleks patella dan refleks achilles. Data yang telah di ambil di lapangan menunjukan bahwa dari 40 responden didapatkan responden memiliki penurunan refleks</w:t>
      </w:r>
      <w:r>
        <w:rPr>
          <w:spacing w:val="-11"/>
        </w:rPr>
        <w:t> </w:t>
      </w:r>
      <w:r>
        <w:rPr/>
        <w:t>patella</w:t>
      </w:r>
      <w:r>
        <w:rPr>
          <w:spacing w:val="-11"/>
        </w:rPr>
        <w:t> </w:t>
      </w:r>
      <w:r>
        <w:rPr/>
        <w:t>yang</w:t>
      </w:r>
      <w:r>
        <w:rPr>
          <w:spacing w:val="-11"/>
        </w:rPr>
        <w:t> </w:t>
      </w:r>
      <w:r>
        <w:rPr/>
        <w:t>dibuktikan</w:t>
      </w:r>
      <w:r>
        <w:rPr>
          <w:spacing w:val="-11"/>
        </w:rPr>
        <w:t> </w:t>
      </w:r>
      <w:r>
        <w:rPr/>
        <w:t>dengan</w:t>
      </w:r>
      <w:r>
        <w:rPr>
          <w:spacing w:val="-9"/>
        </w:rPr>
        <w:t> </w:t>
      </w:r>
      <w:r>
        <w:rPr/>
        <w:t>hasil</w:t>
      </w:r>
      <w:r>
        <w:rPr>
          <w:spacing w:val="-10"/>
        </w:rPr>
        <w:t> </w:t>
      </w:r>
      <w:r>
        <w:rPr/>
        <w:t>pemeriksaan</w:t>
      </w:r>
      <w:r>
        <w:rPr>
          <w:spacing w:val="-11"/>
        </w:rPr>
        <w:t> </w:t>
      </w:r>
      <w:r>
        <w:rPr/>
        <w:t>refleks</w:t>
      </w:r>
      <w:r>
        <w:rPr>
          <w:spacing w:val="-9"/>
        </w:rPr>
        <w:t> </w:t>
      </w:r>
      <w:r>
        <w:rPr/>
        <w:t>patella</w:t>
      </w:r>
      <w:r>
        <w:rPr>
          <w:spacing w:val="-9"/>
        </w:rPr>
        <w:t> </w:t>
      </w:r>
      <w:r>
        <w:rPr/>
        <w:t>kaki</w:t>
      </w:r>
      <w:r>
        <w:rPr>
          <w:spacing w:val="-11"/>
        </w:rPr>
        <w:t> </w:t>
      </w:r>
      <w:r>
        <w:rPr/>
        <w:t>kanan</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7"/>
        <w:jc w:val="both"/>
      </w:pPr>
      <w:r>
        <w:rPr/>
        <w:t>positif (ada refleks) sebanyak 19 orang (47,5%) sedangkan negatif (tidak ada refleks)</w:t>
      </w:r>
      <w:r>
        <w:rPr>
          <w:spacing w:val="-13"/>
        </w:rPr>
        <w:t> </w:t>
      </w:r>
      <w:r>
        <w:rPr/>
        <w:t>sebanyak</w:t>
      </w:r>
      <w:r>
        <w:rPr>
          <w:spacing w:val="-12"/>
        </w:rPr>
        <w:t> </w:t>
      </w:r>
      <w:r>
        <w:rPr/>
        <w:t>21</w:t>
      </w:r>
      <w:r>
        <w:rPr>
          <w:spacing w:val="-11"/>
        </w:rPr>
        <w:t> </w:t>
      </w:r>
      <w:r>
        <w:rPr/>
        <w:t>orang</w:t>
      </w:r>
      <w:r>
        <w:rPr>
          <w:spacing w:val="-12"/>
        </w:rPr>
        <w:t> </w:t>
      </w:r>
      <w:r>
        <w:rPr/>
        <w:t>(52,5%)</w:t>
      </w:r>
      <w:r>
        <w:rPr>
          <w:spacing w:val="-13"/>
        </w:rPr>
        <w:t> </w:t>
      </w:r>
      <w:r>
        <w:rPr/>
        <w:t>dan</w:t>
      </w:r>
      <w:r>
        <w:rPr>
          <w:spacing w:val="-12"/>
        </w:rPr>
        <w:t> </w:t>
      </w:r>
      <w:r>
        <w:rPr/>
        <w:t>refleks</w:t>
      </w:r>
      <w:r>
        <w:rPr>
          <w:spacing w:val="-12"/>
        </w:rPr>
        <w:t> </w:t>
      </w:r>
      <w:r>
        <w:rPr/>
        <w:t>patella</w:t>
      </w:r>
      <w:r>
        <w:rPr>
          <w:spacing w:val="-12"/>
        </w:rPr>
        <w:t> </w:t>
      </w:r>
      <w:r>
        <w:rPr/>
        <w:t>kaki</w:t>
      </w:r>
      <w:r>
        <w:rPr>
          <w:spacing w:val="-12"/>
        </w:rPr>
        <w:t> </w:t>
      </w:r>
      <w:r>
        <w:rPr/>
        <w:t>kiri</w:t>
      </w:r>
      <w:r>
        <w:rPr>
          <w:spacing w:val="-12"/>
        </w:rPr>
        <w:t> </w:t>
      </w:r>
      <w:r>
        <w:rPr/>
        <w:t>positif</w:t>
      </w:r>
      <w:r>
        <w:rPr>
          <w:spacing w:val="-13"/>
        </w:rPr>
        <w:t> </w:t>
      </w:r>
      <w:r>
        <w:rPr/>
        <w:t>(ada</w:t>
      </w:r>
      <w:r>
        <w:rPr>
          <w:spacing w:val="-13"/>
        </w:rPr>
        <w:t> </w:t>
      </w:r>
      <w:r>
        <w:rPr/>
        <w:t>refleks) sebanyak 16 orang (40,0%) sedangkan negatif (tidak ada refleks) sebanyak 24 orang (60,0%). Pada pemeriksaan refleks achilles juga didapatkan sebagian besar responden memiliki penurunan refleks achilles yang dibuktikan dengan hasil pemeriksaan refleks achilles kaki kanan positif (ada refleks) sebanyak 17 orang (42,5%) sedangkan negatif (tidak ada refleks) sebanyak 23 orang (57,5%) dan refleks achilles kaki kiri positif (ada refleks) sebanyak 11 orang (27,%) sedangkan negatif (tidak ada refleks) sebanyak 29 orang</w:t>
      </w:r>
      <w:r>
        <w:rPr>
          <w:spacing w:val="-10"/>
        </w:rPr>
        <w:t> </w:t>
      </w:r>
      <w:r>
        <w:rPr/>
        <w:t>(72,5%).</w:t>
      </w:r>
    </w:p>
    <w:p>
      <w:pPr>
        <w:pStyle w:val="BodyText"/>
        <w:spacing w:line="480" w:lineRule="auto" w:before="10"/>
        <w:ind w:left="588" w:right="115" w:firstLine="566"/>
        <w:jc w:val="both"/>
      </w:pPr>
      <w:r>
        <w:rPr/>
        <w:t>Berdasarkan data demografi yang sudah didapatkan, perempuan memiliki resiko terjadinya neuropati diabetik lebih tinggi daripada laki-laki yaitu sebanyak 22 orang (55,0%) dan sebanyak 18 orang (45,0%) berjenis kelamin laki-laki dan didukung oleh penelitian Windasari (2015) bahwa perempuan lebih banyak yaitu sebanyak</w:t>
      </w:r>
      <w:r>
        <w:rPr>
          <w:spacing w:val="-9"/>
        </w:rPr>
        <w:t> </w:t>
      </w:r>
      <w:r>
        <w:rPr/>
        <w:t>28</w:t>
      </w:r>
      <w:r>
        <w:rPr>
          <w:spacing w:val="-9"/>
        </w:rPr>
        <w:t> </w:t>
      </w:r>
      <w:r>
        <w:rPr/>
        <w:t>orang</w:t>
      </w:r>
      <w:r>
        <w:rPr>
          <w:spacing w:val="-9"/>
        </w:rPr>
        <w:t> </w:t>
      </w:r>
      <w:r>
        <w:rPr/>
        <w:t>(68,3%)</w:t>
      </w:r>
      <w:r>
        <w:rPr>
          <w:spacing w:val="-9"/>
        </w:rPr>
        <w:t> </w:t>
      </w:r>
      <w:r>
        <w:rPr/>
        <w:t>dan</w:t>
      </w:r>
      <w:r>
        <w:rPr>
          <w:spacing w:val="-9"/>
        </w:rPr>
        <w:t> </w:t>
      </w:r>
      <w:r>
        <w:rPr/>
        <w:t>laki-laki</w:t>
      </w:r>
      <w:r>
        <w:rPr>
          <w:spacing w:val="-9"/>
        </w:rPr>
        <w:t> </w:t>
      </w:r>
      <w:r>
        <w:rPr/>
        <w:t>sebanyak</w:t>
      </w:r>
      <w:r>
        <w:rPr>
          <w:spacing w:val="-9"/>
        </w:rPr>
        <w:t> </w:t>
      </w:r>
      <w:r>
        <w:rPr/>
        <w:t>13</w:t>
      </w:r>
      <w:r>
        <w:rPr>
          <w:spacing w:val="-9"/>
        </w:rPr>
        <w:t> </w:t>
      </w:r>
      <w:r>
        <w:rPr/>
        <w:t>orang</w:t>
      </w:r>
      <w:r>
        <w:rPr>
          <w:spacing w:val="-9"/>
        </w:rPr>
        <w:t> </w:t>
      </w:r>
      <w:r>
        <w:rPr/>
        <w:t>(31,7%).</w:t>
      </w:r>
      <w:r>
        <w:rPr>
          <w:spacing w:val="-9"/>
        </w:rPr>
        <w:t> </w:t>
      </w:r>
      <w:r>
        <w:rPr/>
        <w:t>Hal</w:t>
      </w:r>
      <w:r>
        <w:rPr>
          <w:spacing w:val="-8"/>
        </w:rPr>
        <w:t> </w:t>
      </w:r>
      <w:r>
        <w:rPr/>
        <w:t>ini</w:t>
      </w:r>
      <w:r>
        <w:rPr>
          <w:spacing w:val="-8"/>
        </w:rPr>
        <w:t> </w:t>
      </w:r>
      <w:r>
        <w:rPr/>
        <w:t>sesuai dengan</w:t>
      </w:r>
      <w:r>
        <w:rPr>
          <w:spacing w:val="-16"/>
        </w:rPr>
        <w:t> </w:t>
      </w:r>
      <w:r>
        <w:rPr/>
        <w:t>teori</w:t>
      </w:r>
      <w:r>
        <w:rPr>
          <w:spacing w:val="-16"/>
        </w:rPr>
        <w:t> </w:t>
      </w:r>
      <w:r>
        <w:rPr/>
        <w:t>yang</w:t>
      </w:r>
      <w:r>
        <w:rPr>
          <w:spacing w:val="-14"/>
        </w:rPr>
        <w:t> </w:t>
      </w:r>
      <w:r>
        <w:rPr/>
        <w:t>menyatakan</w:t>
      </w:r>
      <w:r>
        <w:rPr>
          <w:spacing w:val="-16"/>
        </w:rPr>
        <w:t> </w:t>
      </w:r>
      <w:r>
        <w:rPr/>
        <w:t>bahwa</w:t>
      </w:r>
      <w:r>
        <w:rPr>
          <w:spacing w:val="-15"/>
        </w:rPr>
        <w:t> </w:t>
      </w:r>
      <w:r>
        <w:rPr/>
        <w:t>neuropati</w:t>
      </w:r>
      <w:r>
        <w:rPr>
          <w:spacing w:val="-15"/>
        </w:rPr>
        <w:t> </w:t>
      </w:r>
      <w:r>
        <w:rPr/>
        <w:t>pada</w:t>
      </w:r>
      <w:r>
        <w:rPr>
          <w:spacing w:val="-17"/>
        </w:rPr>
        <w:t> </w:t>
      </w:r>
      <w:r>
        <w:rPr/>
        <w:t>diabetisi</w:t>
      </w:r>
      <w:r>
        <w:rPr>
          <w:spacing w:val="-15"/>
        </w:rPr>
        <w:t> </w:t>
      </w:r>
      <w:r>
        <w:rPr/>
        <w:t>perempuan</w:t>
      </w:r>
      <w:r>
        <w:rPr>
          <w:spacing w:val="-14"/>
        </w:rPr>
        <w:t> </w:t>
      </w:r>
      <w:r>
        <w:rPr/>
        <w:t>dikaitkan dengan adanya hormon estrogen. Secara hormonal, estrogen akan menyebabkan perempuan lebih banyak terkena neuropati akibat penyerapan iodium pada usus terganggu</w:t>
      </w:r>
      <w:r>
        <w:rPr>
          <w:spacing w:val="-14"/>
        </w:rPr>
        <w:t> </w:t>
      </w:r>
      <w:r>
        <w:rPr/>
        <w:t>sehingga</w:t>
      </w:r>
      <w:r>
        <w:rPr>
          <w:spacing w:val="-15"/>
        </w:rPr>
        <w:t> </w:t>
      </w:r>
      <w:r>
        <w:rPr/>
        <w:t>proses</w:t>
      </w:r>
      <w:r>
        <w:rPr>
          <w:spacing w:val="-14"/>
        </w:rPr>
        <w:t> </w:t>
      </w:r>
      <w:r>
        <w:rPr/>
        <w:t>pembentukan</w:t>
      </w:r>
      <w:r>
        <w:rPr>
          <w:spacing w:val="-14"/>
        </w:rPr>
        <w:t> </w:t>
      </w:r>
      <w:r>
        <w:rPr/>
        <w:t>serabut</w:t>
      </w:r>
      <w:r>
        <w:rPr>
          <w:spacing w:val="-14"/>
        </w:rPr>
        <w:t> </w:t>
      </w:r>
      <w:r>
        <w:rPr/>
        <w:t>mielin</w:t>
      </w:r>
      <w:r>
        <w:rPr>
          <w:spacing w:val="-14"/>
        </w:rPr>
        <w:t> </w:t>
      </w:r>
      <w:r>
        <w:rPr/>
        <w:t>saraf</w:t>
      </w:r>
      <w:r>
        <w:rPr>
          <w:spacing w:val="-15"/>
        </w:rPr>
        <w:t> </w:t>
      </w:r>
      <w:r>
        <w:rPr/>
        <w:t>tidak</w:t>
      </w:r>
      <w:r>
        <w:rPr>
          <w:spacing w:val="-14"/>
        </w:rPr>
        <w:t> </w:t>
      </w:r>
      <w:r>
        <w:rPr/>
        <w:t>terjadi</w:t>
      </w:r>
      <w:r>
        <w:rPr>
          <w:spacing w:val="-14"/>
        </w:rPr>
        <w:t> </w:t>
      </w:r>
      <w:r>
        <w:rPr/>
        <w:t>(Melanie. A, 2014). Menurut Abduh (2014) dalam Rosyida (2016) menyatakan bahwa seorang</w:t>
      </w:r>
      <w:r>
        <w:rPr>
          <w:spacing w:val="-12"/>
        </w:rPr>
        <w:t> </w:t>
      </w:r>
      <w:r>
        <w:rPr/>
        <w:t>perempuan</w:t>
      </w:r>
      <w:r>
        <w:rPr>
          <w:spacing w:val="-12"/>
        </w:rPr>
        <w:t> </w:t>
      </w:r>
      <w:r>
        <w:rPr/>
        <w:t>memiliki</w:t>
      </w:r>
      <w:r>
        <w:rPr>
          <w:spacing w:val="-11"/>
        </w:rPr>
        <w:t> </w:t>
      </w:r>
      <w:r>
        <w:rPr/>
        <w:t>resiko</w:t>
      </w:r>
      <w:r>
        <w:rPr>
          <w:spacing w:val="-11"/>
        </w:rPr>
        <w:t> </w:t>
      </w:r>
      <w:r>
        <w:rPr/>
        <w:t>lebih</w:t>
      </w:r>
      <w:r>
        <w:rPr>
          <w:spacing w:val="-12"/>
        </w:rPr>
        <w:t> </w:t>
      </w:r>
      <w:r>
        <w:rPr/>
        <w:t>besar</w:t>
      </w:r>
      <w:r>
        <w:rPr>
          <w:spacing w:val="-13"/>
        </w:rPr>
        <w:t> </w:t>
      </w:r>
      <w:r>
        <w:rPr/>
        <w:t>daripada</w:t>
      </w:r>
      <w:r>
        <w:rPr>
          <w:spacing w:val="-13"/>
        </w:rPr>
        <w:t> </w:t>
      </w:r>
      <w:r>
        <w:rPr/>
        <w:t>laki-laki</w:t>
      </w:r>
      <w:r>
        <w:rPr>
          <w:spacing w:val="-12"/>
        </w:rPr>
        <w:t> </w:t>
      </w:r>
      <w:r>
        <w:rPr/>
        <w:t>untuk</w:t>
      </w:r>
      <w:r>
        <w:rPr>
          <w:spacing w:val="-12"/>
        </w:rPr>
        <w:t> </w:t>
      </w:r>
      <w:r>
        <w:rPr/>
        <w:t>mengalami komplikasi penyakit diabetes mellitus yaitu neuropati perifer, karena perbedaan hormon pada lakilaki dan perempuan mempengaruhi timbulnya neuropati. Tingginya kadar estrogen pada perempuan dapat mengganggu penyerapan iodium yang   berperan   dalam   proses   pembentukan   myelin   saraf.   Sedangkan</w:t>
      </w:r>
      <w:r>
        <w:rPr>
          <w:spacing w:val="28"/>
        </w:rPr>
        <w:t> </w:t>
      </w:r>
      <w:r>
        <w:rPr/>
        <w:t>kadar</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6"/>
        <w:jc w:val="both"/>
      </w:pPr>
      <w:r>
        <w:rPr/>
        <w:t>testosteron</w:t>
      </w:r>
      <w:r>
        <w:rPr>
          <w:spacing w:val="-14"/>
        </w:rPr>
        <w:t> </w:t>
      </w:r>
      <w:r>
        <w:rPr/>
        <w:t>pada</w:t>
      </w:r>
      <w:r>
        <w:rPr>
          <w:spacing w:val="-14"/>
        </w:rPr>
        <w:t> </w:t>
      </w:r>
      <w:r>
        <w:rPr/>
        <w:t>laki-laki</w:t>
      </w:r>
      <w:r>
        <w:rPr>
          <w:spacing w:val="-13"/>
        </w:rPr>
        <w:t> </w:t>
      </w:r>
      <w:r>
        <w:rPr/>
        <w:t>melindungi</w:t>
      </w:r>
      <w:r>
        <w:rPr>
          <w:spacing w:val="-13"/>
        </w:rPr>
        <w:t> </w:t>
      </w:r>
      <w:r>
        <w:rPr/>
        <w:t>tubuh</w:t>
      </w:r>
      <w:r>
        <w:rPr>
          <w:spacing w:val="-13"/>
        </w:rPr>
        <w:t> </w:t>
      </w:r>
      <w:r>
        <w:rPr/>
        <w:t>dari</w:t>
      </w:r>
      <w:r>
        <w:rPr>
          <w:spacing w:val="-14"/>
        </w:rPr>
        <w:t> </w:t>
      </w:r>
      <w:r>
        <w:rPr/>
        <w:t>diabetes</w:t>
      </w:r>
      <w:r>
        <w:rPr>
          <w:spacing w:val="-14"/>
        </w:rPr>
        <w:t> </w:t>
      </w:r>
      <w:r>
        <w:rPr/>
        <w:t>mellitus</w:t>
      </w:r>
      <w:r>
        <w:rPr>
          <w:spacing w:val="-13"/>
        </w:rPr>
        <w:t> </w:t>
      </w:r>
      <w:r>
        <w:rPr/>
        <w:t>tipe</w:t>
      </w:r>
      <w:r>
        <w:rPr>
          <w:spacing w:val="-14"/>
        </w:rPr>
        <w:t> </w:t>
      </w:r>
      <w:r>
        <w:rPr/>
        <w:t>2,</w:t>
      </w:r>
      <w:r>
        <w:rPr>
          <w:spacing w:val="-16"/>
        </w:rPr>
        <w:t> </w:t>
      </w:r>
      <w:r>
        <w:rPr/>
        <w:t>tetapi</w:t>
      </w:r>
      <w:r>
        <w:rPr>
          <w:spacing w:val="-13"/>
        </w:rPr>
        <w:t> </w:t>
      </w:r>
      <w:r>
        <w:rPr/>
        <w:t>tidak pada perempuan (Meiti, 2014 dalam Rosyida, 2016). Perempuan juga memiliki kecenderungan untuk mengalami diabetes terutama pasca menopause. Hal ini berkaitan dengan hormon estrogen dan progesteron yang mempengaruhi sel-sel tubuh merespon insulin. Kedua hormon tersebut memiliki efek antagonis terhadap kadar glukosa darah yaitu reseptor hormon estrogen pada sel β pankreas yang menyebabkan pelepasan insulin yang merupakan hormon terpenting dalam homeostasis</w:t>
      </w:r>
      <w:r>
        <w:rPr>
          <w:spacing w:val="-12"/>
        </w:rPr>
        <w:t> </w:t>
      </w:r>
      <w:r>
        <w:rPr/>
        <w:t>glukosa</w:t>
      </w:r>
      <w:r>
        <w:rPr>
          <w:spacing w:val="-13"/>
        </w:rPr>
        <w:t> </w:t>
      </w:r>
      <w:r>
        <w:rPr/>
        <w:t>dalam</w:t>
      </w:r>
      <w:r>
        <w:rPr>
          <w:spacing w:val="-12"/>
        </w:rPr>
        <w:t> </w:t>
      </w:r>
      <w:r>
        <w:rPr/>
        <w:t>darah</w:t>
      </w:r>
      <w:r>
        <w:rPr>
          <w:spacing w:val="-12"/>
        </w:rPr>
        <w:t> </w:t>
      </w:r>
      <w:r>
        <w:rPr/>
        <w:t>dan</w:t>
      </w:r>
      <w:r>
        <w:rPr>
          <w:spacing w:val="-12"/>
        </w:rPr>
        <w:t> </w:t>
      </w:r>
      <w:r>
        <w:rPr/>
        <w:t>hormon</w:t>
      </w:r>
      <w:r>
        <w:rPr>
          <w:spacing w:val="-13"/>
        </w:rPr>
        <w:t> </w:t>
      </w:r>
      <w:r>
        <w:rPr/>
        <w:t>progesteron</w:t>
      </w:r>
      <w:r>
        <w:rPr>
          <w:spacing w:val="-12"/>
        </w:rPr>
        <w:t> </w:t>
      </w:r>
      <w:r>
        <w:rPr/>
        <w:t>yang</w:t>
      </w:r>
      <w:r>
        <w:rPr>
          <w:spacing w:val="-10"/>
        </w:rPr>
        <w:t> </w:t>
      </w:r>
      <w:r>
        <w:rPr/>
        <w:t>memiliki</w:t>
      </w:r>
      <w:r>
        <w:rPr>
          <w:spacing w:val="-12"/>
        </w:rPr>
        <w:t> </w:t>
      </w:r>
      <w:r>
        <w:rPr/>
        <w:t>sifat</w:t>
      </w:r>
      <w:r>
        <w:rPr>
          <w:spacing w:val="-12"/>
        </w:rPr>
        <w:t> </w:t>
      </w:r>
      <w:r>
        <w:rPr/>
        <w:t>anti- insulin serta dapat menjadikan sel-sel kurang sensitif terhadap insulin yang menyebabkan terjadinya resistensi insulin dalam tubuh (Magdalena et al, 2008 dalam Aghniya, 2017). Penelitian yang dilakukan Aghniya (2017) menyatakan bahwa pada distribusi jenis kelamin yang menderita diabetes mellitus perempuan lebih banyak daripada laki-laki. Perempuan memiliki kecenderungan mengalami obesitas dibandingkan laki-laki, perempuan memiliki LDL atau kolesterol jahat tingkat trigliserida yang lebih tinggi dibandingkan dengan laki-laki. Jumlah lemak pada laki-laki dewasa rata-rata berkisar antara 15-20 % dari berat badan total, dan pada perempuan sekitar 20-25%. Jadi peningkatan kadar lipid (lemak darah) pada perempuan lebih tinggi dibandingkan pada laki-laki, sehingga faktor resiko terjadinya diabetes mellitus pada perempuan 3-7 kali lebih tinggi dibandingkan pada laki-laki yaitu 2-3 kali (Haryati dan Geria, 2014). Semakin banyak jaringan lemak pada tubuh, maka tubuh semakin resisten terhadap kerja insulin. Lemak dapat memblokir kerja insulin sehingga glukosa tidak dapat diangkut ke dalam sel dan</w:t>
      </w:r>
      <w:r>
        <w:rPr>
          <w:spacing w:val="-11"/>
        </w:rPr>
        <w:t> </w:t>
      </w:r>
      <w:r>
        <w:rPr/>
        <w:t>menumpuk</w:t>
      </w:r>
      <w:r>
        <w:rPr>
          <w:spacing w:val="-11"/>
        </w:rPr>
        <w:t> </w:t>
      </w:r>
      <w:r>
        <w:rPr/>
        <w:t>dalam</w:t>
      </w:r>
      <w:r>
        <w:rPr>
          <w:spacing w:val="-11"/>
        </w:rPr>
        <w:t> </w:t>
      </w:r>
      <w:r>
        <w:rPr/>
        <w:t>pembuluh</w:t>
      </w:r>
      <w:r>
        <w:rPr>
          <w:spacing w:val="-11"/>
        </w:rPr>
        <w:t> </w:t>
      </w:r>
      <w:r>
        <w:rPr/>
        <w:t>darah,</w:t>
      </w:r>
      <w:r>
        <w:rPr>
          <w:spacing w:val="-11"/>
        </w:rPr>
        <w:t> </w:t>
      </w:r>
      <w:r>
        <w:rPr/>
        <w:t>sehingga</w:t>
      </w:r>
      <w:r>
        <w:rPr>
          <w:spacing w:val="-11"/>
        </w:rPr>
        <w:t> </w:t>
      </w:r>
      <w:r>
        <w:rPr/>
        <w:t>terjadi</w:t>
      </w:r>
      <w:r>
        <w:rPr>
          <w:spacing w:val="-11"/>
        </w:rPr>
        <w:t> </w:t>
      </w:r>
      <w:r>
        <w:rPr/>
        <w:t>peningkatan</w:t>
      </w:r>
      <w:r>
        <w:rPr>
          <w:spacing w:val="-11"/>
        </w:rPr>
        <w:t> </w:t>
      </w:r>
      <w:r>
        <w:rPr/>
        <w:t>kadar</w:t>
      </w:r>
      <w:r>
        <w:rPr>
          <w:spacing w:val="-9"/>
        </w:rPr>
        <w:t> </w:t>
      </w:r>
      <w:r>
        <w:rPr/>
        <w:t>glukosa darah (Waris,</w:t>
      </w:r>
      <w:r>
        <w:rPr>
          <w:spacing w:val="-3"/>
        </w:rPr>
        <w:t> </w:t>
      </w:r>
      <w:r>
        <w:rPr/>
        <w:t>2015).</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6" w:firstLine="566"/>
        <w:jc w:val="both"/>
      </w:pPr>
      <w:r>
        <w:rPr/>
        <w:t>Berdasarkan hasil penelitian yang dilakukan, didapatkan secara umum hasil pemeriksaan saraf motorik pada penderita diabetes melitus tipe 2 di Puskesmas Kebonsari</w:t>
      </w:r>
      <w:r>
        <w:rPr>
          <w:spacing w:val="-7"/>
        </w:rPr>
        <w:t> </w:t>
      </w:r>
      <w:r>
        <w:rPr/>
        <w:t>Surabaya</w:t>
      </w:r>
      <w:r>
        <w:rPr>
          <w:spacing w:val="-8"/>
        </w:rPr>
        <w:t> </w:t>
      </w:r>
      <w:r>
        <w:rPr/>
        <w:t>melalui</w:t>
      </w:r>
      <w:r>
        <w:rPr>
          <w:spacing w:val="-7"/>
        </w:rPr>
        <w:t> </w:t>
      </w:r>
      <w:r>
        <w:rPr/>
        <w:t>pemeriksaan</w:t>
      </w:r>
      <w:r>
        <w:rPr>
          <w:spacing w:val="-7"/>
        </w:rPr>
        <w:t> </w:t>
      </w:r>
      <w:r>
        <w:rPr/>
        <w:t>refleks</w:t>
      </w:r>
      <w:r>
        <w:rPr>
          <w:spacing w:val="-5"/>
        </w:rPr>
        <w:t> </w:t>
      </w:r>
      <w:r>
        <w:rPr/>
        <w:t>patella</w:t>
      </w:r>
      <w:r>
        <w:rPr>
          <w:spacing w:val="-8"/>
        </w:rPr>
        <w:t> </w:t>
      </w:r>
      <w:r>
        <w:rPr/>
        <w:t>dan</w:t>
      </w:r>
      <w:r>
        <w:rPr>
          <w:spacing w:val="-5"/>
        </w:rPr>
        <w:t> </w:t>
      </w:r>
      <w:r>
        <w:rPr/>
        <w:t>refleks</w:t>
      </w:r>
      <w:r>
        <w:rPr>
          <w:spacing w:val="-5"/>
        </w:rPr>
        <w:t> </w:t>
      </w:r>
      <w:r>
        <w:rPr/>
        <w:t>achilles</w:t>
      </w:r>
      <w:r>
        <w:rPr>
          <w:spacing w:val="-7"/>
        </w:rPr>
        <w:t> </w:t>
      </w:r>
      <w:r>
        <w:rPr/>
        <w:t>secara umum responden mengalami penurunan fungsi motorik. Kerusakan fungsi saraf motorik akan mengakibatkan penderita diabetes melitus mengalami kelemahan pada kaki dan keterbatasan gerak sendi akibat akumulasi kolagen di bawah dermis sehingga terjadi kekakuan yang biasa terjadi pada jari-jari kaki dan perubahan bentuk jari-jari kaki serta terjadi penurunan refleks pada ekstremitas bagian distal. Gangguan tersebut terjadi karena adanya kekakuan mengenai ekstremitas sebelah distal sehingga perlu dilakukan pemeriksaan refleks patella dan achilles. Kelemahan pada tangan jarang terjadi, dan bila terjadi kelemahan umumnya mengenai otot instrinsik (Sicco, M., Robert, &amp; Levi, 2015). Hasil penelitian dari (Carine, 2014) yang dilakukan kepada 80 diabetisi, menemukan 18,5%</w:t>
      </w:r>
      <w:r>
        <w:rPr>
          <w:spacing w:val="-15"/>
        </w:rPr>
        <w:t> </w:t>
      </w:r>
      <w:r>
        <w:rPr/>
        <w:t>mengalami gangguan refleks. Hasil tersebut sejalan dengan hasil penelitian (Mete, 2013) yang menemukan beberapa diabetisi mengalami gangguan refleks di beberapa tendon, seperti refleks patella dan refleks achilles. Peneliti berasumsi penurunan atau hilangnya refleks pada patella dan achilles dapat disebabkan karena adanya kekakuan dan kerusakan serabut</w:t>
      </w:r>
      <w:r>
        <w:rPr>
          <w:spacing w:val="-7"/>
        </w:rPr>
        <w:t> </w:t>
      </w:r>
      <w:r>
        <w:rPr/>
        <w:t>saraf.</w:t>
      </w:r>
    </w:p>
    <w:p>
      <w:pPr>
        <w:pStyle w:val="BodyText"/>
        <w:spacing w:line="480" w:lineRule="auto" w:before="10"/>
        <w:ind w:left="588" w:right="118" w:firstLine="566"/>
        <w:jc w:val="both"/>
      </w:pPr>
      <w:r>
        <w:rPr/>
        <w:t>Selain itu, responden mengalami penurunan refleks juga dikarenakan kurangnya melakukan senam kaki. Menurut Waspadji (2005), senam kaki merupakan salah satu terapi yang diberikan seorang perawat, yang bertujuan</w:t>
      </w:r>
      <w:r>
        <w:rPr>
          <w:spacing w:val="-26"/>
        </w:rPr>
        <w:t> </w:t>
      </w:r>
      <w:r>
        <w:rPr/>
        <w:t>untuk memperlancar peredaran darah yang tergangu karena senam kaki diabetes dapat membantu</w:t>
      </w:r>
      <w:r>
        <w:rPr>
          <w:spacing w:val="-11"/>
        </w:rPr>
        <w:t> </w:t>
      </w:r>
      <w:r>
        <w:rPr/>
        <w:t>memperkuat</w:t>
      </w:r>
      <w:r>
        <w:rPr>
          <w:spacing w:val="-11"/>
        </w:rPr>
        <w:t> </w:t>
      </w:r>
      <w:r>
        <w:rPr/>
        <w:t>otot</w:t>
      </w:r>
      <w:r>
        <w:rPr>
          <w:spacing w:val="-9"/>
        </w:rPr>
        <w:t> </w:t>
      </w:r>
      <w:r>
        <w:rPr/>
        <w:t>dan</w:t>
      </w:r>
      <w:r>
        <w:rPr>
          <w:spacing w:val="-11"/>
        </w:rPr>
        <w:t> </w:t>
      </w:r>
      <w:r>
        <w:rPr/>
        <w:t>tendon</w:t>
      </w:r>
      <w:r>
        <w:rPr>
          <w:spacing w:val="-12"/>
        </w:rPr>
        <w:t> </w:t>
      </w:r>
      <w:r>
        <w:rPr/>
        <w:t>pada</w:t>
      </w:r>
      <w:r>
        <w:rPr>
          <w:spacing w:val="-12"/>
        </w:rPr>
        <w:t> </w:t>
      </w:r>
      <w:r>
        <w:rPr/>
        <w:t>kaki.</w:t>
      </w:r>
      <w:r>
        <w:rPr>
          <w:spacing w:val="-8"/>
        </w:rPr>
        <w:t> </w:t>
      </w:r>
      <w:r>
        <w:rPr/>
        <w:t>Senam</w:t>
      </w:r>
      <w:r>
        <w:rPr>
          <w:spacing w:val="-11"/>
        </w:rPr>
        <w:t> </w:t>
      </w:r>
      <w:r>
        <w:rPr/>
        <w:t>kaki</w:t>
      </w:r>
      <w:r>
        <w:rPr>
          <w:spacing w:val="-11"/>
        </w:rPr>
        <w:t> </w:t>
      </w:r>
      <w:r>
        <w:rPr/>
        <w:t>atau</w:t>
      </w:r>
      <w:r>
        <w:rPr>
          <w:spacing w:val="-9"/>
        </w:rPr>
        <w:t> </w:t>
      </w:r>
      <w:r>
        <w:rPr/>
        <w:t>senam</w:t>
      </w:r>
      <w:r>
        <w:rPr>
          <w:spacing w:val="-11"/>
        </w:rPr>
        <w:t> </w:t>
      </w:r>
      <w:r>
        <w:rPr/>
        <w:t>diabetes dapat membantu memperbaiki peredaran darah yang terganggu dan </w:t>
      </w:r>
      <w:r>
        <w:rPr>
          <w:spacing w:val="22"/>
        </w:rPr>
        <w:t> </w:t>
      </w:r>
      <w:r>
        <w:rPr/>
        <w:t>memeperkuat</w:t>
      </w:r>
    </w:p>
    <w:p>
      <w:pPr>
        <w:spacing w:after="0" w:line="480" w:lineRule="auto"/>
        <w:jc w:val="both"/>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spacing w:line="480" w:lineRule="auto"/>
        <w:ind w:left="588" w:right="117"/>
        <w:jc w:val="both"/>
      </w:pPr>
      <w:r>
        <w:rPr/>
        <w:t>otot-otot kecil dan tendon kaki pada pasien diabetes dengan neuropati. Selain itu dapat</w:t>
      </w:r>
      <w:r>
        <w:rPr>
          <w:spacing w:val="-7"/>
        </w:rPr>
        <w:t> </w:t>
      </w:r>
      <w:r>
        <w:rPr/>
        <w:t>memperkuat</w:t>
      </w:r>
      <w:r>
        <w:rPr>
          <w:spacing w:val="-7"/>
        </w:rPr>
        <w:t> </w:t>
      </w:r>
      <w:r>
        <w:rPr/>
        <w:t>otot</w:t>
      </w:r>
      <w:r>
        <w:rPr>
          <w:spacing w:val="-6"/>
        </w:rPr>
        <w:t> </w:t>
      </w:r>
      <w:r>
        <w:rPr/>
        <w:t>betis</w:t>
      </w:r>
      <w:r>
        <w:rPr>
          <w:spacing w:val="-7"/>
        </w:rPr>
        <w:t> </w:t>
      </w:r>
      <w:r>
        <w:rPr/>
        <w:t>dan</w:t>
      </w:r>
      <w:r>
        <w:rPr>
          <w:spacing w:val="-7"/>
        </w:rPr>
        <w:t> </w:t>
      </w:r>
      <w:r>
        <w:rPr/>
        <w:t>otot</w:t>
      </w:r>
      <w:r>
        <w:rPr>
          <w:spacing w:val="-6"/>
        </w:rPr>
        <w:t> </w:t>
      </w:r>
      <w:r>
        <w:rPr/>
        <w:t>paha,</w:t>
      </w:r>
      <w:r>
        <w:rPr>
          <w:spacing w:val="-7"/>
        </w:rPr>
        <w:t> </w:t>
      </w:r>
      <w:r>
        <w:rPr/>
        <w:t>mengatasi</w:t>
      </w:r>
      <w:r>
        <w:rPr>
          <w:spacing w:val="-7"/>
        </w:rPr>
        <w:t> </w:t>
      </w:r>
      <w:r>
        <w:rPr/>
        <w:t>keterbatasan</w:t>
      </w:r>
      <w:r>
        <w:rPr>
          <w:spacing w:val="-7"/>
        </w:rPr>
        <w:t> </w:t>
      </w:r>
      <w:r>
        <w:rPr/>
        <w:t>gerak</w:t>
      </w:r>
      <w:r>
        <w:rPr>
          <w:spacing w:val="-7"/>
        </w:rPr>
        <w:t> </w:t>
      </w:r>
      <w:r>
        <w:rPr/>
        <w:t>sendi</w:t>
      </w:r>
      <w:r>
        <w:rPr>
          <w:spacing w:val="-7"/>
        </w:rPr>
        <w:t> </w:t>
      </w:r>
      <w:r>
        <w:rPr/>
        <w:t>dan mencegah terjadinya deformitas (Waspadji, 2005 dalam Elny,</w:t>
      </w:r>
      <w:r>
        <w:rPr>
          <w:spacing w:val="-9"/>
        </w:rPr>
        <w:t> </w:t>
      </w:r>
      <w:r>
        <w:rPr/>
        <w:t>2015).</w:t>
      </w:r>
    </w:p>
    <w:p>
      <w:pPr>
        <w:pStyle w:val="BodyText"/>
        <w:spacing w:line="480" w:lineRule="auto" w:before="10"/>
        <w:ind w:left="588" w:right="116" w:firstLine="566"/>
        <w:jc w:val="both"/>
      </w:pPr>
      <w:r>
        <w:rPr/>
        <w:t>Sehingga dapat disimpulkan bahwa deteksi dini neurologi kaki untuk mencegah DFU dapat digunakan sebagai alternatif pemeriksaan untuk mendeteksi adanya neuropati pada penderita DM tipe 2, dan sesuai dengan teori keperawatan perawatan</w:t>
      </w:r>
      <w:r>
        <w:rPr>
          <w:spacing w:val="-16"/>
        </w:rPr>
        <w:t> </w:t>
      </w:r>
      <w:r>
        <w:rPr/>
        <w:t>diri</w:t>
      </w:r>
      <w:r>
        <w:rPr>
          <w:spacing w:val="-16"/>
        </w:rPr>
        <w:t> </w:t>
      </w:r>
      <w:r>
        <w:rPr/>
        <w:t>(</w:t>
      </w:r>
      <w:r>
        <w:rPr>
          <w:i/>
        </w:rPr>
        <w:t>self-care</w:t>
      </w:r>
      <w:r>
        <w:rPr/>
        <w:t>)</w:t>
      </w:r>
      <w:r>
        <w:rPr>
          <w:spacing w:val="-14"/>
        </w:rPr>
        <w:t> </w:t>
      </w:r>
      <w:r>
        <w:rPr/>
        <w:t>yang</w:t>
      </w:r>
      <w:r>
        <w:rPr>
          <w:spacing w:val="-16"/>
        </w:rPr>
        <w:t> </w:t>
      </w:r>
      <w:r>
        <w:rPr/>
        <w:t>dikemukakan</w:t>
      </w:r>
      <w:r>
        <w:rPr>
          <w:spacing w:val="-14"/>
        </w:rPr>
        <w:t> </w:t>
      </w:r>
      <w:r>
        <w:rPr/>
        <w:t>oleh</w:t>
      </w:r>
      <w:r>
        <w:rPr>
          <w:spacing w:val="-14"/>
        </w:rPr>
        <w:t> </w:t>
      </w:r>
      <w:r>
        <w:rPr/>
        <w:t>Dorothea</w:t>
      </w:r>
      <w:r>
        <w:rPr>
          <w:spacing w:val="-17"/>
        </w:rPr>
        <w:t> </w:t>
      </w:r>
      <w:r>
        <w:rPr/>
        <w:t>Elizabeth</w:t>
      </w:r>
      <w:r>
        <w:rPr>
          <w:spacing w:val="-15"/>
        </w:rPr>
        <w:t> </w:t>
      </w:r>
      <w:r>
        <w:rPr/>
        <w:t>Orem,</w:t>
      </w:r>
      <w:r>
        <w:rPr>
          <w:spacing w:val="-14"/>
        </w:rPr>
        <w:t> </w:t>
      </w:r>
      <w:r>
        <w:rPr/>
        <w:t>bahwa peran perawat sebagai agen keperawatan (</w:t>
      </w:r>
      <w:r>
        <w:rPr>
          <w:i/>
        </w:rPr>
        <w:t>nursing agency) </w:t>
      </w:r>
      <w:r>
        <w:rPr/>
        <w:t>membantu memaksimalkan kemampuan untuk meningkatkan derajat kesehatan, yaitu salah satunya adalah membantu pelaksanaan deteksi dini gangguan neurologi pada kaki diabetik penderita DM tipe 2, dengan harapan bahwa pasien dengan DM tipe 2 tidak memiliki gangguan pada saraf motorik yang bisa dikatakan normal atau masalahnya tidak serius, maka langkah deteksi dini ini dapat menjadi perlakuan bagi pasien dengan DM tipe</w:t>
      </w:r>
      <w:r>
        <w:rPr>
          <w:spacing w:val="-4"/>
        </w:rPr>
        <w:t> </w:t>
      </w:r>
      <w:r>
        <w:rPr/>
        <w:t>2.</w:t>
      </w:r>
    </w:p>
    <w:p>
      <w:pPr>
        <w:pStyle w:val="Heading1"/>
        <w:spacing w:before="10"/>
        <w:ind w:left="588"/>
        <w:jc w:val="both"/>
      </w:pPr>
      <w:bookmarkStart w:name="_TOC_250005" w:id="72"/>
      <w:bookmarkEnd w:id="72"/>
      <w:r>
        <w:rPr/>
        <w:t>5.3    Keterbasan</w:t>
      </w:r>
    </w:p>
    <w:p>
      <w:pPr>
        <w:pStyle w:val="BodyText"/>
        <w:rPr>
          <w:b/>
        </w:rPr>
      </w:pPr>
    </w:p>
    <w:p>
      <w:pPr>
        <w:pStyle w:val="BodyText"/>
        <w:spacing w:line="480" w:lineRule="auto"/>
        <w:ind w:left="588" w:right="120" w:firstLine="566"/>
        <w:jc w:val="both"/>
      </w:pPr>
      <w:r>
        <w:rPr/>
        <w:t>Keterbatasan merupakan kelemahan dan hambatan dalam penelitian. Pada penelitian ini beberapa keterbatasan yang dihadapi oleh peneliti adalah :</w:t>
      </w:r>
    </w:p>
    <w:p>
      <w:pPr>
        <w:pStyle w:val="ListParagraph"/>
        <w:numPr>
          <w:ilvl w:val="0"/>
          <w:numId w:val="44"/>
        </w:numPr>
        <w:tabs>
          <w:tab w:pos="1016" w:val="left" w:leader="none"/>
        </w:tabs>
        <w:spacing w:line="480" w:lineRule="auto" w:before="10" w:after="0"/>
        <w:ind w:left="1015" w:right="117" w:hanging="427"/>
        <w:jc w:val="both"/>
        <w:rPr>
          <w:sz w:val="24"/>
        </w:rPr>
      </w:pPr>
      <w:r>
        <w:rPr>
          <w:sz w:val="24"/>
        </w:rPr>
        <w:t>Pengambilan data penelitian tidak dapat dilakukan oleh peneliti secara langsung dikarenakan pandemi covid-19 sehingga dalam pengambilan data dilakukan oleh asisten</w:t>
      </w:r>
      <w:r>
        <w:rPr>
          <w:spacing w:val="-4"/>
          <w:sz w:val="24"/>
        </w:rPr>
        <w:t> </w:t>
      </w:r>
      <w:r>
        <w:rPr>
          <w:sz w:val="24"/>
        </w:rPr>
        <w:t>peneliti.</w:t>
      </w:r>
    </w:p>
    <w:p>
      <w:pPr>
        <w:pStyle w:val="ListParagraph"/>
        <w:numPr>
          <w:ilvl w:val="0"/>
          <w:numId w:val="44"/>
        </w:numPr>
        <w:tabs>
          <w:tab w:pos="1016" w:val="left" w:leader="none"/>
        </w:tabs>
        <w:spacing w:line="240" w:lineRule="auto" w:before="10" w:after="0"/>
        <w:ind w:left="1015" w:right="0" w:hanging="427"/>
        <w:jc w:val="both"/>
        <w:rPr>
          <w:sz w:val="24"/>
        </w:rPr>
      </w:pPr>
      <w:r>
        <w:rPr>
          <w:sz w:val="24"/>
        </w:rPr>
        <w:t>Responden terbatas karena tidak sesuai dengan yang diharapkan</w:t>
      </w:r>
      <w:r>
        <w:rPr>
          <w:spacing w:val="-9"/>
          <w:sz w:val="24"/>
        </w:rPr>
        <w:t> </w:t>
      </w:r>
      <w:r>
        <w:rPr>
          <w:sz w:val="24"/>
        </w:rPr>
        <w:t>sebelumnya.</w:t>
      </w:r>
    </w:p>
    <w:p>
      <w:pPr>
        <w:spacing w:after="0" w:line="240" w:lineRule="auto"/>
        <w:jc w:val="both"/>
        <w:rPr>
          <w:sz w:val="24"/>
        </w:rPr>
        <w:sectPr>
          <w:headerReference w:type="default" r:id="rId106"/>
          <w:pgSz w:w="11910" w:h="16840"/>
          <w:pgMar w:header="751" w:footer="0" w:top="960" w:bottom="280" w:left="1680" w:right="1580"/>
        </w:sectPr>
      </w:pPr>
    </w:p>
    <w:p>
      <w:pPr>
        <w:pStyle w:val="Heading1"/>
        <w:spacing w:line="480" w:lineRule="auto" w:before="102"/>
        <w:ind w:left="3989" w:right="3521" w:firstLine="1"/>
        <w:jc w:val="center"/>
      </w:pPr>
      <w:bookmarkStart w:name="_TOC_250004" w:id="73"/>
      <w:bookmarkEnd w:id="73"/>
      <w:r>
        <w:rPr/>
        <w:t>BAB 6 PENUTUP</w:t>
      </w:r>
    </w:p>
    <w:p>
      <w:pPr>
        <w:pStyle w:val="BodyText"/>
        <w:spacing w:line="480" w:lineRule="auto" w:before="10"/>
        <w:ind w:left="588" w:firstLine="720"/>
      </w:pPr>
      <w:r>
        <w:rPr/>
        <w:t>Pada bab ini berisi simpulan dan saran berdasarkan hasil pembahasan penelitian.</w:t>
      </w:r>
    </w:p>
    <w:p>
      <w:pPr>
        <w:pStyle w:val="Heading1"/>
        <w:numPr>
          <w:ilvl w:val="1"/>
          <w:numId w:val="45"/>
        </w:numPr>
        <w:tabs>
          <w:tab w:pos="1154" w:val="left" w:leader="none"/>
          <w:tab w:pos="1155" w:val="left" w:leader="none"/>
        </w:tabs>
        <w:spacing w:line="240" w:lineRule="auto" w:before="10" w:after="0"/>
        <w:ind w:left="1154" w:right="0" w:hanging="566"/>
        <w:jc w:val="left"/>
      </w:pPr>
      <w:bookmarkStart w:name="_TOC_250003" w:id="74"/>
      <w:bookmarkEnd w:id="74"/>
      <w:r>
        <w:rPr/>
        <w:t>Simpulan</w:t>
      </w:r>
    </w:p>
    <w:p>
      <w:pPr>
        <w:pStyle w:val="BodyText"/>
        <w:rPr>
          <w:b/>
        </w:rPr>
      </w:pPr>
    </w:p>
    <w:p>
      <w:pPr>
        <w:pStyle w:val="BodyText"/>
        <w:spacing w:line="480" w:lineRule="auto"/>
        <w:ind w:left="588" w:right="244" w:firstLine="360"/>
      </w:pPr>
      <w:r>
        <w:rPr/>
        <w:t>Berdasarkan hasil temuan penelitian pada pembahasan yang dilaksanakan, maka dapat diambil kesimpulan sebagai berikut:</w:t>
      </w:r>
    </w:p>
    <w:p>
      <w:pPr>
        <w:pStyle w:val="ListParagraph"/>
        <w:numPr>
          <w:ilvl w:val="2"/>
          <w:numId w:val="45"/>
        </w:numPr>
        <w:tabs>
          <w:tab w:pos="1309" w:val="left" w:leader="none"/>
        </w:tabs>
        <w:spacing w:line="480" w:lineRule="auto" w:before="11" w:after="0"/>
        <w:ind w:left="1308" w:right="119" w:hanging="360"/>
        <w:jc w:val="both"/>
        <w:rPr>
          <w:sz w:val="24"/>
        </w:rPr>
      </w:pPr>
      <w:r>
        <w:rPr>
          <w:sz w:val="24"/>
        </w:rPr>
        <w:t>Pada deteksi dini pencegahan </w:t>
      </w:r>
      <w:r>
        <w:rPr>
          <w:i/>
          <w:sz w:val="24"/>
        </w:rPr>
        <w:t>diabetic foot ulcer </w:t>
      </w:r>
      <w:r>
        <w:rPr>
          <w:sz w:val="24"/>
        </w:rPr>
        <w:t>dengan pemeriksaan saraf sensorik pada penderita diabetes melitus tipe 2 di Puskesmas Kebonsari Surabaya melalui pemeriksaan IpTT memiliki </w:t>
      </w:r>
      <w:r>
        <w:rPr>
          <w:i/>
          <w:sz w:val="24"/>
        </w:rPr>
        <w:t>score </w:t>
      </w:r>
      <w:r>
        <w:rPr>
          <w:sz w:val="24"/>
        </w:rPr>
        <w:t>&lt;4 atau pasien tidak merasakan sentuhan ≥ 2 titik yang berarti responden memiliki gangguan pada saraf</w:t>
      </w:r>
      <w:r>
        <w:rPr>
          <w:spacing w:val="-5"/>
          <w:sz w:val="24"/>
        </w:rPr>
        <w:t> </w:t>
      </w:r>
      <w:r>
        <w:rPr>
          <w:sz w:val="24"/>
        </w:rPr>
        <w:t>sensoriknya.</w:t>
      </w:r>
    </w:p>
    <w:p>
      <w:pPr>
        <w:pStyle w:val="ListParagraph"/>
        <w:numPr>
          <w:ilvl w:val="2"/>
          <w:numId w:val="45"/>
        </w:numPr>
        <w:tabs>
          <w:tab w:pos="1309" w:val="left" w:leader="none"/>
        </w:tabs>
        <w:spacing w:line="480" w:lineRule="auto" w:before="10" w:after="0"/>
        <w:ind w:left="1308" w:right="118" w:hanging="360"/>
        <w:jc w:val="both"/>
        <w:rPr>
          <w:sz w:val="24"/>
        </w:rPr>
      </w:pPr>
      <w:r>
        <w:rPr>
          <w:sz w:val="24"/>
        </w:rPr>
        <w:t>Pada deteksi dini pencegahan </w:t>
      </w:r>
      <w:r>
        <w:rPr>
          <w:i/>
          <w:sz w:val="24"/>
        </w:rPr>
        <w:t>diabetic foot ulcer </w:t>
      </w:r>
      <w:r>
        <w:rPr>
          <w:sz w:val="24"/>
        </w:rPr>
        <w:t>dengan pemeriksaan saraf motorik pada penderita diabetes melitus tipe 2 di Puskesmas Kebonsari Surabaya melalui pemeriksaan refleks patella dan refleks achilles, responden cenderung mengalami penurunan refleks yang berarti responden memiliki gangguan pada saraf</w:t>
      </w:r>
      <w:r>
        <w:rPr>
          <w:spacing w:val="-6"/>
          <w:sz w:val="24"/>
        </w:rPr>
        <w:t> </w:t>
      </w:r>
      <w:r>
        <w:rPr>
          <w:sz w:val="24"/>
        </w:rPr>
        <w:t>motoriknya.</w:t>
      </w:r>
    </w:p>
    <w:p>
      <w:pPr>
        <w:pStyle w:val="Heading1"/>
        <w:numPr>
          <w:ilvl w:val="1"/>
          <w:numId w:val="45"/>
        </w:numPr>
        <w:tabs>
          <w:tab w:pos="1154" w:val="left" w:leader="none"/>
          <w:tab w:pos="1155" w:val="left" w:leader="none"/>
        </w:tabs>
        <w:spacing w:line="240" w:lineRule="auto" w:before="10" w:after="0"/>
        <w:ind w:left="1154" w:right="0" w:hanging="566"/>
        <w:jc w:val="left"/>
      </w:pPr>
      <w:bookmarkStart w:name="_TOC_250002" w:id="75"/>
      <w:bookmarkEnd w:id="75"/>
      <w:r>
        <w:rPr/>
        <w:t>Saran</w:t>
      </w:r>
    </w:p>
    <w:p>
      <w:pPr>
        <w:pStyle w:val="BodyText"/>
        <w:rPr>
          <w:b/>
        </w:rPr>
      </w:pPr>
    </w:p>
    <w:p>
      <w:pPr>
        <w:pStyle w:val="BodyText"/>
        <w:spacing w:line="480" w:lineRule="auto"/>
        <w:ind w:left="588" w:firstLine="566"/>
      </w:pPr>
      <w:r>
        <w:rPr/>
        <w:t>Berdasarkan hasil penelitian, beberapa saran yang disampaikan pada pihak terkait adalah sebagai berikut:</w:t>
      </w:r>
    </w:p>
    <w:p>
      <w:pPr>
        <w:pStyle w:val="ListParagraph"/>
        <w:numPr>
          <w:ilvl w:val="0"/>
          <w:numId w:val="46"/>
        </w:numPr>
        <w:tabs>
          <w:tab w:pos="1154" w:val="left" w:leader="none"/>
          <w:tab w:pos="1155" w:val="left" w:leader="none"/>
        </w:tabs>
        <w:spacing w:line="240" w:lineRule="auto" w:before="10" w:after="0"/>
        <w:ind w:left="1154" w:right="0" w:hanging="566"/>
        <w:jc w:val="left"/>
        <w:rPr>
          <w:sz w:val="24"/>
        </w:rPr>
      </w:pPr>
      <w:r>
        <w:rPr>
          <w:sz w:val="24"/>
        </w:rPr>
        <w:t>Bagi penderita DM tipe</w:t>
      </w:r>
      <w:r>
        <w:rPr>
          <w:spacing w:val="-6"/>
          <w:sz w:val="24"/>
        </w:rPr>
        <w:t> </w:t>
      </w:r>
      <w:r>
        <w:rPr>
          <w:sz w:val="24"/>
        </w:rPr>
        <w:t>2</w:t>
      </w:r>
    </w:p>
    <w:p>
      <w:pPr>
        <w:pStyle w:val="BodyText"/>
      </w:pPr>
    </w:p>
    <w:p>
      <w:pPr>
        <w:pStyle w:val="BodyText"/>
        <w:spacing w:line="480" w:lineRule="auto"/>
        <w:ind w:left="1154" w:right="117"/>
        <w:jc w:val="both"/>
      </w:pPr>
      <w:r>
        <w:rPr/>
        <w:t>Penderita DM tipe 2 sebaiknya rajin dalam melakukan deteksi dini pencegahan </w:t>
      </w:r>
      <w:r>
        <w:rPr>
          <w:i/>
        </w:rPr>
        <w:t>Diabetic Foot Ulcer </w:t>
      </w:r>
      <w:r>
        <w:rPr/>
        <w:t>serta rajin melakukan perawatan kaki dan senam kaki.</w:t>
      </w:r>
    </w:p>
    <w:p>
      <w:pPr>
        <w:pStyle w:val="BodyText"/>
        <w:rPr>
          <w:sz w:val="20"/>
        </w:rPr>
      </w:pPr>
    </w:p>
    <w:p>
      <w:pPr>
        <w:pStyle w:val="BodyText"/>
        <w:rPr>
          <w:sz w:val="20"/>
        </w:rPr>
      </w:pPr>
    </w:p>
    <w:p>
      <w:pPr>
        <w:spacing w:before="196"/>
        <w:ind w:left="470" w:right="0" w:firstLine="0"/>
        <w:jc w:val="center"/>
        <w:rPr>
          <w:rFonts w:ascii="Calibri"/>
          <w:sz w:val="22"/>
        </w:rPr>
      </w:pPr>
      <w:r>
        <w:rPr>
          <w:rFonts w:ascii="Calibri"/>
          <w:sz w:val="22"/>
        </w:rPr>
        <w:t>71</w:t>
      </w:r>
    </w:p>
    <w:p>
      <w:pPr>
        <w:spacing w:after="0"/>
        <w:jc w:val="center"/>
        <w:rPr>
          <w:rFonts w:ascii="Calibri"/>
          <w:sz w:val="22"/>
        </w:rPr>
        <w:sectPr>
          <w:headerReference w:type="default" r:id="rId107"/>
          <w:pgSz w:w="11910" w:h="16840"/>
          <w:pgMar w:header="0" w:footer="0" w:top="1580" w:bottom="280" w:left="1680" w:right="1580"/>
        </w:sectPr>
      </w:pPr>
    </w:p>
    <w:p>
      <w:pPr>
        <w:spacing w:before="29"/>
        <w:ind w:left="571" w:right="115" w:firstLine="0"/>
        <w:jc w:val="right"/>
        <w:rPr>
          <w:rFonts w:ascii="Calibri"/>
          <w:sz w:val="22"/>
        </w:rPr>
      </w:pPr>
      <w:r>
        <w:rPr>
          <w:rFonts w:ascii="Calibri"/>
          <w:sz w:val="22"/>
        </w:rPr>
        <w:t>72</w:t>
      </w:r>
    </w:p>
    <w:p>
      <w:pPr>
        <w:pStyle w:val="BodyText"/>
        <w:rPr>
          <w:rFonts w:ascii="Calibri"/>
          <w:sz w:val="20"/>
        </w:rPr>
      </w:pPr>
    </w:p>
    <w:p>
      <w:pPr>
        <w:pStyle w:val="BodyText"/>
        <w:rPr>
          <w:rFonts w:ascii="Calibri"/>
          <w:sz w:val="20"/>
        </w:rPr>
      </w:pPr>
    </w:p>
    <w:p>
      <w:pPr>
        <w:pStyle w:val="BodyText"/>
        <w:spacing w:before="5"/>
        <w:rPr>
          <w:rFonts w:ascii="Calibri"/>
          <w:sz w:val="19"/>
        </w:rPr>
      </w:pPr>
    </w:p>
    <w:p>
      <w:pPr>
        <w:pStyle w:val="ListParagraph"/>
        <w:numPr>
          <w:ilvl w:val="0"/>
          <w:numId w:val="46"/>
        </w:numPr>
        <w:tabs>
          <w:tab w:pos="1154" w:val="left" w:leader="none"/>
          <w:tab w:pos="1155" w:val="left" w:leader="none"/>
        </w:tabs>
        <w:spacing w:line="240" w:lineRule="auto" w:before="0" w:after="0"/>
        <w:ind w:left="1154" w:right="0" w:hanging="566"/>
        <w:jc w:val="left"/>
        <w:rPr>
          <w:sz w:val="24"/>
        </w:rPr>
      </w:pPr>
      <w:r>
        <w:rPr>
          <w:sz w:val="24"/>
        </w:rPr>
        <w:t>Bagi Perawat Puskesmas Kebonsari</w:t>
      </w:r>
      <w:r>
        <w:rPr>
          <w:spacing w:val="-9"/>
          <w:sz w:val="24"/>
        </w:rPr>
        <w:t> </w:t>
      </w:r>
      <w:r>
        <w:rPr>
          <w:sz w:val="24"/>
        </w:rPr>
        <w:t>Surabaya</w:t>
      </w:r>
    </w:p>
    <w:p>
      <w:pPr>
        <w:pStyle w:val="BodyText"/>
      </w:pPr>
    </w:p>
    <w:p>
      <w:pPr>
        <w:pStyle w:val="BodyText"/>
        <w:spacing w:line="480" w:lineRule="auto"/>
        <w:ind w:left="1154" w:right="117"/>
        <w:jc w:val="both"/>
      </w:pPr>
      <w:r>
        <w:rPr/>
        <w:t>Disarankan untuk memperhatikan kondisi penderita tidak hanya dari segi pengobatan dan kontrol gula darah saja tetapi juga perlu dilakukan deteksi dini pencegahan </w:t>
      </w:r>
      <w:r>
        <w:rPr>
          <w:i/>
        </w:rPr>
        <w:t>Diabetic Foot Ulcer </w:t>
      </w:r>
      <w:r>
        <w:rPr/>
        <w:t>serta memberikan edukasi kepada penderita DM tipe 2 untuk melakukan perawatan kaki dan senam kaki</w:t>
      </w:r>
      <w:r>
        <w:rPr>
          <w:spacing w:val="-30"/>
        </w:rPr>
        <w:t> </w:t>
      </w:r>
      <w:r>
        <w:rPr/>
        <w:t>secara rutin untuk mencegah terjadinya </w:t>
      </w:r>
      <w:r>
        <w:rPr>
          <w:i/>
        </w:rPr>
        <w:t>Diabetic Foot</w:t>
      </w:r>
      <w:r>
        <w:rPr>
          <w:i/>
          <w:spacing w:val="-5"/>
        </w:rPr>
        <w:t> </w:t>
      </w:r>
      <w:r>
        <w:rPr>
          <w:i/>
        </w:rPr>
        <w:t>Ulcer</w:t>
      </w:r>
      <w:r>
        <w:rPr/>
        <w:t>.</w:t>
      </w:r>
    </w:p>
    <w:p>
      <w:pPr>
        <w:pStyle w:val="ListParagraph"/>
        <w:numPr>
          <w:ilvl w:val="0"/>
          <w:numId w:val="46"/>
        </w:numPr>
        <w:tabs>
          <w:tab w:pos="1154" w:val="left" w:leader="none"/>
          <w:tab w:pos="1155" w:val="left" w:leader="none"/>
        </w:tabs>
        <w:spacing w:line="240" w:lineRule="auto" w:before="10" w:after="0"/>
        <w:ind w:left="1154" w:right="0" w:hanging="566"/>
        <w:jc w:val="left"/>
        <w:rPr>
          <w:sz w:val="24"/>
        </w:rPr>
      </w:pPr>
      <w:r>
        <w:rPr>
          <w:sz w:val="24"/>
        </w:rPr>
        <w:t>Bagi Kepala</w:t>
      </w:r>
      <w:r>
        <w:rPr>
          <w:spacing w:val="-5"/>
          <w:sz w:val="24"/>
        </w:rPr>
        <w:t> </w:t>
      </w:r>
      <w:r>
        <w:rPr>
          <w:sz w:val="24"/>
        </w:rPr>
        <w:t>Puskesmas</w:t>
      </w:r>
    </w:p>
    <w:p>
      <w:pPr>
        <w:pStyle w:val="BodyText"/>
      </w:pPr>
    </w:p>
    <w:p>
      <w:pPr>
        <w:pStyle w:val="BodyText"/>
        <w:spacing w:line="480" w:lineRule="auto"/>
        <w:ind w:left="1154" w:right="116"/>
        <w:jc w:val="both"/>
      </w:pPr>
      <w:r>
        <w:rPr/>
        <w:t>Diharapkan kepala puskesmas dapat menetapkan deteksi dini melalui pemeriksaan neurologi pada penderita DM tipe 2 sebagai SOP pencegahan </w:t>
      </w:r>
      <w:r>
        <w:rPr>
          <w:i/>
        </w:rPr>
        <w:t>Diabetic Foot Ulcer</w:t>
      </w:r>
      <w:r>
        <w:rPr/>
        <w:t>.</w:t>
      </w:r>
    </w:p>
    <w:p>
      <w:pPr>
        <w:pStyle w:val="ListParagraph"/>
        <w:numPr>
          <w:ilvl w:val="0"/>
          <w:numId w:val="46"/>
        </w:numPr>
        <w:tabs>
          <w:tab w:pos="1154" w:val="left" w:leader="none"/>
          <w:tab w:pos="1155" w:val="left" w:leader="none"/>
        </w:tabs>
        <w:spacing w:line="240" w:lineRule="auto" w:before="10" w:after="0"/>
        <w:ind w:left="1154" w:right="0" w:hanging="566"/>
        <w:jc w:val="left"/>
        <w:rPr>
          <w:sz w:val="24"/>
        </w:rPr>
      </w:pPr>
      <w:r>
        <w:rPr>
          <w:sz w:val="24"/>
        </w:rPr>
        <w:t>Bagi peneliti</w:t>
      </w:r>
      <w:r>
        <w:rPr>
          <w:spacing w:val="-4"/>
          <w:sz w:val="24"/>
        </w:rPr>
        <w:t> </w:t>
      </w:r>
      <w:r>
        <w:rPr>
          <w:sz w:val="24"/>
        </w:rPr>
        <w:t>selanjutnya</w:t>
      </w:r>
    </w:p>
    <w:p>
      <w:pPr>
        <w:pStyle w:val="BodyText"/>
      </w:pPr>
    </w:p>
    <w:p>
      <w:pPr>
        <w:pStyle w:val="BodyText"/>
        <w:spacing w:line="480" w:lineRule="auto"/>
        <w:ind w:left="1154" w:right="119"/>
        <w:jc w:val="both"/>
      </w:pPr>
      <w:r>
        <w:rPr/>
        <w:t>Diharapkan peneliti selanjutnya melakukan penelitian tentang deteksi dini pencegahan </w:t>
      </w:r>
      <w:r>
        <w:rPr>
          <w:i/>
        </w:rPr>
        <w:t>Diabetic Foot Ulcer </w:t>
      </w:r>
      <w:r>
        <w:rPr/>
        <w:t>melalui pemeriksaan neurologi dengan menggunakan jumlah responden yang lebih banyak bagi penderita Diabetes Melitus Tipe 2.</w:t>
      </w:r>
    </w:p>
    <w:p>
      <w:pPr>
        <w:spacing w:after="0" w:line="480" w:lineRule="auto"/>
        <w:jc w:val="both"/>
        <w:sectPr>
          <w:headerReference w:type="default" r:id="rId108"/>
          <w:pgSz w:w="11910" w:h="16840"/>
          <w:pgMar w:header="0" w:footer="0" w:top="660" w:bottom="280" w:left="1680" w:right="1580"/>
        </w:sectPr>
      </w:pPr>
    </w:p>
    <w:p>
      <w:pPr>
        <w:pStyle w:val="Heading1"/>
        <w:spacing w:before="102"/>
        <w:ind w:left="525"/>
        <w:jc w:val="center"/>
      </w:pPr>
      <w:bookmarkStart w:name="_TOC_250001" w:id="76"/>
      <w:bookmarkEnd w:id="76"/>
      <w:r>
        <w:rPr/>
        <w:t>DAFTAR PUSTAKA</w:t>
      </w:r>
    </w:p>
    <w:p>
      <w:pPr>
        <w:pStyle w:val="BodyText"/>
        <w:rPr>
          <w:b/>
        </w:rPr>
      </w:pPr>
    </w:p>
    <w:p>
      <w:pPr>
        <w:spacing w:before="0"/>
        <w:ind w:left="648" w:right="0" w:firstLine="0"/>
        <w:jc w:val="left"/>
        <w:rPr>
          <w:sz w:val="24"/>
        </w:rPr>
      </w:pPr>
      <w:r>
        <w:rPr>
          <w:sz w:val="24"/>
        </w:rPr>
        <w:t>Alligood, M. R. (2017). </w:t>
      </w:r>
      <w:r>
        <w:rPr>
          <w:i/>
          <w:sz w:val="24"/>
        </w:rPr>
        <w:t>Pakar Teori Keperawatan dan Karya Mereka </w:t>
      </w:r>
      <w:r>
        <w:rPr>
          <w:sz w:val="24"/>
        </w:rPr>
        <w:t>(Edisi Indo;</w:t>
      </w:r>
    </w:p>
    <w:p>
      <w:pPr>
        <w:pStyle w:val="ListParagraph"/>
        <w:numPr>
          <w:ilvl w:val="1"/>
          <w:numId w:val="46"/>
        </w:numPr>
        <w:tabs>
          <w:tab w:pos="1449" w:val="left" w:leader="none"/>
        </w:tabs>
        <w:spacing w:line="240" w:lineRule="auto" w:before="0" w:after="0"/>
        <w:ind w:left="1154" w:right="0" w:firstLine="0"/>
        <w:jc w:val="left"/>
        <w:rPr>
          <w:sz w:val="24"/>
        </w:rPr>
      </w:pPr>
      <w:r>
        <w:rPr>
          <w:sz w:val="24"/>
        </w:rPr>
        <w:t>dkk Yani, ed.). Jakarta:</w:t>
      </w:r>
      <w:r>
        <w:rPr>
          <w:spacing w:val="-5"/>
          <w:sz w:val="24"/>
        </w:rPr>
        <w:t> </w:t>
      </w:r>
      <w:r>
        <w:rPr>
          <w:sz w:val="24"/>
        </w:rPr>
        <w:t>Elsvier.</w:t>
      </w:r>
    </w:p>
    <w:p>
      <w:pPr>
        <w:spacing w:before="158"/>
        <w:ind w:left="1154" w:right="116" w:hanging="567"/>
        <w:jc w:val="both"/>
        <w:rPr>
          <w:sz w:val="24"/>
        </w:rPr>
      </w:pPr>
      <w:r>
        <w:rPr>
          <w:sz w:val="24"/>
        </w:rPr>
        <w:t>American</w:t>
      </w:r>
      <w:r>
        <w:rPr>
          <w:spacing w:val="-14"/>
          <w:sz w:val="24"/>
        </w:rPr>
        <w:t> </w:t>
      </w:r>
      <w:r>
        <w:rPr>
          <w:sz w:val="24"/>
        </w:rPr>
        <w:t>Diabetes</w:t>
      </w:r>
      <w:r>
        <w:rPr>
          <w:spacing w:val="-16"/>
          <w:sz w:val="24"/>
        </w:rPr>
        <w:t> </w:t>
      </w:r>
      <w:r>
        <w:rPr>
          <w:sz w:val="24"/>
        </w:rPr>
        <w:t>Association.</w:t>
      </w:r>
      <w:r>
        <w:rPr>
          <w:spacing w:val="-15"/>
          <w:sz w:val="24"/>
        </w:rPr>
        <w:t> </w:t>
      </w:r>
      <w:r>
        <w:rPr>
          <w:sz w:val="24"/>
        </w:rPr>
        <w:t>(2018).</w:t>
      </w:r>
      <w:r>
        <w:rPr>
          <w:spacing w:val="-14"/>
          <w:sz w:val="24"/>
        </w:rPr>
        <w:t> </w:t>
      </w:r>
      <w:r>
        <w:rPr>
          <w:sz w:val="24"/>
        </w:rPr>
        <w:t>Standarts</w:t>
      </w:r>
      <w:r>
        <w:rPr>
          <w:spacing w:val="-14"/>
          <w:sz w:val="24"/>
        </w:rPr>
        <w:t> </w:t>
      </w:r>
      <w:r>
        <w:rPr>
          <w:sz w:val="24"/>
        </w:rPr>
        <w:t>of</w:t>
      </w:r>
      <w:r>
        <w:rPr>
          <w:spacing w:val="-17"/>
          <w:sz w:val="24"/>
        </w:rPr>
        <w:t> </w:t>
      </w:r>
      <w:r>
        <w:rPr>
          <w:sz w:val="24"/>
        </w:rPr>
        <w:t>Medical</w:t>
      </w:r>
      <w:r>
        <w:rPr>
          <w:spacing w:val="-15"/>
          <w:sz w:val="24"/>
        </w:rPr>
        <w:t> </w:t>
      </w:r>
      <w:r>
        <w:rPr>
          <w:sz w:val="24"/>
        </w:rPr>
        <w:t>Care</w:t>
      </w:r>
      <w:r>
        <w:rPr>
          <w:spacing w:val="-14"/>
          <w:sz w:val="24"/>
        </w:rPr>
        <w:t> </w:t>
      </w:r>
      <w:r>
        <w:rPr>
          <w:sz w:val="24"/>
        </w:rPr>
        <w:t>In</w:t>
      </w:r>
      <w:r>
        <w:rPr>
          <w:spacing w:val="-14"/>
          <w:sz w:val="24"/>
        </w:rPr>
        <w:t> </w:t>
      </w:r>
      <w:r>
        <w:rPr>
          <w:sz w:val="24"/>
        </w:rPr>
        <w:t>Diabetes.</w:t>
      </w:r>
      <w:r>
        <w:rPr>
          <w:spacing w:val="-13"/>
          <w:sz w:val="24"/>
        </w:rPr>
        <w:t> </w:t>
      </w:r>
      <w:r>
        <w:rPr>
          <w:i/>
          <w:sz w:val="24"/>
        </w:rPr>
        <w:t>The </w:t>
      </w:r>
      <w:r>
        <w:rPr>
          <w:i/>
          <w:sz w:val="24"/>
        </w:rPr>
        <w:t>Journal of Clinical and Applied Research and Education</w:t>
      </w:r>
      <w:r>
        <w:rPr>
          <w:sz w:val="24"/>
        </w:rPr>
        <w:t>, </w:t>
      </w:r>
      <w:r>
        <w:rPr>
          <w:i/>
          <w:sz w:val="24"/>
        </w:rPr>
        <w:t>41</w:t>
      </w:r>
      <w:r>
        <w:rPr>
          <w:sz w:val="24"/>
        </w:rPr>
        <w:t>(January), 18– 21.</w:t>
      </w:r>
      <w:r>
        <w:rPr>
          <w:spacing w:val="-3"/>
          <w:sz w:val="24"/>
        </w:rPr>
        <w:t> </w:t>
      </w:r>
      <w:r>
        <w:rPr>
          <w:sz w:val="24"/>
        </w:rPr>
        <w:t>https://doi.org/1935-5548</w:t>
      </w:r>
    </w:p>
    <w:p>
      <w:pPr>
        <w:spacing w:before="161"/>
        <w:ind w:left="1154" w:right="116" w:hanging="567"/>
        <w:jc w:val="both"/>
        <w:rPr>
          <w:sz w:val="24"/>
        </w:rPr>
      </w:pPr>
      <w:r>
        <w:rPr>
          <w:sz w:val="24"/>
        </w:rPr>
        <w:t>Ardiyati, A. V. (2014). </w:t>
      </w:r>
      <w:r>
        <w:rPr>
          <w:i/>
          <w:sz w:val="24"/>
        </w:rPr>
        <w:t>Skor Monofilamen Kaki Ulkus Diabetika</w:t>
      </w:r>
      <w:r>
        <w:rPr>
          <w:sz w:val="24"/>
        </w:rPr>
        <w:t>. UIN Syarif Hidayatullah Jakarta.</w:t>
      </w:r>
    </w:p>
    <w:p>
      <w:pPr>
        <w:spacing w:before="161"/>
        <w:ind w:left="1154" w:right="119" w:hanging="567"/>
        <w:jc w:val="both"/>
        <w:rPr>
          <w:sz w:val="24"/>
        </w:rPr>
      </w:pPr>
      <w:r>
        <w:rPr>
          <w:sz w:val="24"/>
        </w:rPr>
        <w:t>Bahar, A., &amp; Wuysang, D. (2015). </w:t>
      </w:r>
      <w:r>
        <w:rPr>
          <w:i/>
          <w:sz w:val="24"/>
        </w:rPr>
        <w:t>Pemeriksaan Sistem Motorik Dan Refleks </w:t>
      </w:r>
      <w:r>
        <w:rPr>
          <w:i/>
          <w:sz w:val="24"/>
        </w:rPr>
        <w:t>Fisiologis, Patologis dan Primitif</w:t>
      </w:r>
      <w:r>
        <w:rPr>
          <w:sz w:val="24"/>
        </w:rPr>
        <w:t>. Makassar.</w:t>
      </w:r>
    </w:p>
    <w:p>
      <w:pPr>
        <w:spacing w:before="158"/>
        <w:ind w:left="1154" w:right="123" w:hanging="567"/>
        <w:jc w:val="both"/>
        <w:rPr>
          <w:sz w:val="24"/>
        </w:rPr>
      </w:pPr>
      <w:r>
        <w:rPr>
          <w:sz w:val="24"/>
        </w:rPr>
        <w:t>Bhanushali, M. (2010). Peripheral neuropathy: Differential diagnosis and management. </w:t>
      </w:r>
      <w:r>
        <w:rPr>
          <w:i/>
          <w:sz w:val="24"/>
        </w:rPr>
        <w:t>American Family Physician</w:t>
      </w:r>
      <w:r>
        <w:rPr>
          <w:sz w:val="24"/>
        </w:rPr>
        <w:t>, </w:t>
      </w:r>
      <w:r>
        <w:rPr>
          <w:i/>
          <w:sz w:val="24"/>
        </w:rPr>
        <w:t>81</w:t>
      </w:r>
      <w:r>
        <w:rPr>
          <w:sz w:val="24"/>
        </w:rPr>
        <w:t>(7), 887–892.</w:t>
      </w:r>
    </w:p>
    <w:p>
      <w:pPr>
        <w:spacing w:before="161"/>
        <w:ind w:left="1154" w:right="116" w:hanging="567"/>
        <w:jc w:val="both"/>
        <w:rPr>
          <w:sz w:val="24"/>
        </w:rPr>
      </w:pPr>
      <w:r>
        <w:rPr>
          <w:sz w:val="24"/>
        </w:rPr>
        <w:t>CDC. (2014). Health, United States, 2014. In </w:t>
      </w:r>
      <w:r>
        <w:rPr>
          <w:i/>
          <w:sz w:val="24"/>
        </w:rPr>
        <w:t>Centers for Disease Control and </w:t>
      </w:r>
      <w:r>
        <w:rPr>
          <w:i/>
          <w:sz w:val="24"/>
        </w:rPr>
        <w:t>Prevention </w:t>
      </w:r>
      <w:r>
        <w:rPr>
          <w:sz w:val="24"/>
        </w:rPr>
        <w:t>(Vol. 6). https://doi.org/papers3://publication/uuid/9CD98A3C- 7533-4BCF-8A11-74733653C53D</w:t>
      </w:r>
    </w:p>
    <w:p>
      <w:pPr>
        <w:spacing w:before="161"/>
        <w:ind w:left="1154" w:right="116" w:hanging="567"/>
        <w:jc w:val="both"/>
        <w:rPr>
          <w:sz w:val="24"/>
        </w:rPr>
      </w:pPr>
      <w:r>
        <w:rPr>
          <w:sz w:val="24"/>
        </w:rPr>
        <w:t>Damayanti, S. (2015). </w:t>
      </w:r>
      <w:r>
        <w:rPr>
          <w:i/>
          <w:sz w:val="24"/>
        </w:rPr>
        <w:t>Diabetes Mellitus &amp; Penatalaksanaan Keperawatan </w:t>
      </w:r>
      <w:r>
        <w:rPr>
          <w:sz w:val="24"/>
        </w:rPr>
        <w:t>(Edisi pert). Yogyakarta: Nuha Medika.</w:t>
      </w:r>
    </w:p>
    <w:p>
      <w:pPr>
        <w:spacing w:before="158"/>
        <w:ind w:left="1154" w:right="116" w:hanging="567"/>
        <w:jc w:val="both"/>
        <w:rPr>
          <w:sz w:val="24"/>
        </w:rPr>
      </w:pPr>
      <w:r>
        <w:rPr>
          <w:sz w:val="24"/>
        </w:rPr>
        <w:t>Deli, G., Bosnyak, E., Pusch, G., Komoly, S., &amp; Feher, G. (2014). </w:t>
      </w:r>
      <w:r>
        <w:rPr>
          <w:i/>
          <w:sz w:val="24"/>
        </w:rPr>
        <w:t>Diabetic </w:t>
      </w:r>
      <w:r>
        <w:rPr>
          <w:i/>
          <w:sz w:val="24"/>
        </w:rPr>
        <w:t>neuropathies : diagnosis and management. Neuroendoocrinology </w:t>
      </w:r>
      <w:r>
        <w:rPr>
          <w:sz w:val="24"/>
        </w:rPr>
        <w:t>(4th ed.). USA: PUBMED.</w:t>
      </w:r>
    </w:p>
    <w:p>
      <w:pPr>
        <w:pStyle w:val="BodyText"/>
        <w:spacing w:before="161"/>
        <w:ind w:left="1154" w:right="117" w:hanging="567"/>
        <w:jc w:val="both"/>
      </w:pPr>
      <w:r>
        <w:rPr/>
        <w:t>Fitria, E., Nur, A., Marissa, N., &amp; Loka, N. R. (2017). Karakteristik Ulkus Diabetikum</w:t>
      </w:r>
      <w:r>
        <w:rPr>
          <w:spacing w:val="-9"/>
        </w:rPr>
        <w:t> </w:t>
      </w:r>
      <w:r>
        <w:rPr/>
        <w:t>pada</w:t>
      </w:r>
      <w:r>
        <w:rPr>
          <w:spacing w:val="-11"/>
        </w:rPr>
        <w:t> </w:t>
      </w:r>
      <w:r>
        <w:rPr/>
        <w:t>Penderita</w:t>
      </w:r>
      <w:r>
        <w:rPr>
          <w:spacing w:val="-10"/>
        </w:rPr>
        <w:t> </w:t>
      </w:r>
      <w:r>
        <w:rPr/>
        <w:t>Diabetes</w:t>
      </w:r>
      <w:r>
        <w:rPr>
          <w:spacing w:val="-10"/>
        </w:rPr>
        <w:t> </w:t>
      </w:r>
      <w:r>
        <w:rPr/>
        <w:t>Mellitus</w:t>
      </w:r>
      <w:r>
        <w:rPr>
          <w:spacing w:val="-9"/>
        </w:rPr>
        <w:t> </w:t>
      </w:r>
      <w:r>
        <w:rPr/>
        <w:t>di</w:t>
      </w:r>
      <w:r>
        <w:rPr>
          <w:spacing w:val="-9"/>
        </w:rPr>
        <w:t> </w:t>
      </w:r>
      <w:r>
        <w:rPr/>
        <w:t>RSUD</w:t>
      </w:r>
      <w:r>
        <w:rPr>
          <w:spacing w:val="-11"/>
        </w:rPr>
        <w:t> </w:t>
      </w:r>
      <w:r>
        <w:rPr/>
        <w:t>dr.</w:t>
      </w:r>
      <w:r>
        <w:rPr>
          <w:spacing w:val="-10"/>
        </w:rPr>
        <w:t> </w:t>
      </w:r>
      <w:r>
        <w:rPr/>
        <w:t>Zainal</w:t>
      </w:r>
      <w:r>
        <w:rPr>
          <w:spacing w:val="-10"/>
        </w:rPr>
        <w:t> </w:t>
      </w:r>
      <w:r>
        <w:rPr/>
        <w:t>Abidin</w:t>
      </w:r>
      <w:r>
        <w:rPr>
          <w:spacing w:val="-9"/>
        </w:rPr>
        <w:t> </w:t>
      </w:r>
      <w:r>
        <w:rPr/>
        <w:t>dan RSUD Meuraxa Banda Aceh. </w:t>
      </w:r>
      <w:r>
        <w:rPr>
          <w:i/>
        </w:rPr>
        <w:t>Buletin Penelitian Kesehatan</w:t>
      </w:r>
      <w:r>
        <w:rPr/>
        <w:t>, pp. 153–160. https://doi.org/10.22435/bpk.v45i3.6818.153-160</w:t>
      </w:r>
    </w:p>
    <w:p>
      <w:pPr>
        <w:spacing w:line="430" w:lineRule="atLeast" w:before="7"/>
        <w:ind w:left="588" w:right="0" w:firstLine="0"/>
        <w:jc w:val="left"/>
        <w:rPr>
          <w:i/>
          <w:sz w:val="24"/>
        </w:rPr>
      </w:pPr>
      <w:r>
        <w:rPr>
          <w:sz w:val="24"/>
        </w:rPr>
        <w:t>Handaya, Y. (2016). </w:t>
      </w:r>
      <w:r>
        <w:rPr>
          <w:i/>
          <w:sz w:val="24"/>
        </w:rPr>
        <w:t>Tepat &amp; Jitu Atasi Ulkus Kaki Diabetes</w:t>
      </w:r>
      <w:r>
        <w:rPr>
          <w:sz w:val="24"/>
        </w:rPr>
        <w:t>. Yogyakarta: Andi. Huda,  N.  (2017).  </w:t>
      </w:r>
      <w:r>
        <w:rPr>
          <w:i/>
          <w:sz w:val="24"/>
        </w:rPr>
        <w:t>Buku  Ajar  Asuhan  Keperawatan  Diabetes  Mellitus        dan</w:t>
      </w:r>
    </w:p>
    <w:p>
      <w:pPr>
        <w:spacing w:before="0"/>
        <w:ind w:left="1154" w:right="244" w:firstLine="0"/>
        <w:jc w:val="left"/>
        <w:rPr>
          <w:sz w:val="24"/>
        </w:rPr>
      </w:pPr>
      <w:r>
        <w:rPr>
          <w:i/>
          <w:sz w:val="24"/>
        </w:rPr>
        <w:t>Penggunaan SFE dalam Perawatan Luka Kaki Diabetes</w:t>
      </w:r>
      <w:r>
        <w:rPr>
          <w:sz w:val="24"/>
        </w:rPr>
        <w:t>. Sidoarjo: Indomedia Pustaka.</w:t>
      </w:r>
    </w:p>
    <w:p>
      <w:pPr>
        <w:pStyle w:val="BodyText"/>
        <w:spacing w:before="161"/>
        <w:ind w:left="1154" w:right="117" w:hanging="567"/>
        <w:jc w:val="both"/>
      </w:pPr>
      <w:r>
        <w:rPr/>
        <w:t>Husniawati, N. (2015). Faktor-Faktor Yang Berhubungan Dengan Kejadian Ulkus Kaki Diabetes Mellitus Di Klinik Diabetes Mellitus. </w:t>
      </w:r>
      <w:r>
        <w:rPr>
          <w:i/>
        </w:rPr>
        <w:t>Jurnal Ilmu Kesehatan</w:t>
      </w:r>
      <w:r>
        <w:rPr/>
        <w:t>, </w:t>
      </w:r>
      <w:r>
        <w:rPr>
          <w:i/>
        </w:rPr>
        <w:t>7</w:t>
      </w:r>
      <w:r>
        <w:rPr/>
        <w:t>(2), 138–143.</w:t>
      </w:r>
    </w:p>
    <w:p>
      <w:pPr>
        <w:pStyle w:val="BodyText"/>
        <w:spacing w:before="158"/>
        <w:ind w:left="1154" w:right="119" w:hanging="567"/>
        <w:jc w:val="both"/>
      </w:pPr>
      <w:r>
        <w:rPr/>
        <w:t>IDF. (2015). </w:t>
      </w:r>
      <w:r>
        <w:rPr>
          <w:i/>
        </w:rPr>
        <w:t>IDF Diabetes Atlas </w:t>
      </w:r>
      <w:r>
        <w:rPr/>
        <w:t>(seventh). Retrieved from </w:t>
      </w:r>
      <w:hyperlink r:id="rId110">
        <w:r>
          <w:rPr/>
          <w:t>http://www.diabetesatlas.org/resources/2015-atlas.html</w:t>
        </w:r>
      </w:hyperlink>
    </w:p>
    <w:p>
      <w:pPr>
        <w:pStyle w:val="BodyText"/>
        <w:spacing w:before="161"/>
        <w:ind w:left="588"/>
      </w:pPr>
      <w:r>
        <w:rPr/>
        <w:t>IDF. (2017). IDF Diabetes Atlas. In S. Karuranga, J. da R. Fernandes, Y. Huang, &amp;</w:t>
      </w:r>
    </w:p>
    <w:p>
      <w:pPr>
        <w:pStyle w:val="ListParagraph"/>
        <w:numPr>
          <w:ilvl w:val="1"/>
          <w:numId w:val="46"/>
        </w:numPr>
        <w:tabs>
          <w:tab w:pos="1629" w:val="left" w:leader="none"/>
          <w:tab w:pos="1630" w:val="left" w:leader="none"/>
          <w:tab w:pos="2721" w:val="left" w:leader="none"/>
          <w:tab w:pos="3617" w:val="left" w:leader="none"/>
          <w:tab w:pos="4270" w:val="left" w:leader="none"/>
          <w:tab w:pos="5376" w:val="left" w:leader="none"/>
          <w:tab w:pos="6184" w:val="left" w:leader="none"/>
          <w:tab w:pos="6746" w:val="left" w:leader="none"/>
          <w:tab w:pos="7669" w:val="left" w:leader="none"/>
        </w:tabs>
        <w:spacing w:line="240" w:lineRule="auto" w:before="0" w:after="0"/>
        <w:ind w:left="1154" w:right="117" w:firstLine="0"/>
        <w:jc w:val="left"/>
        <w:rPr>
          <w:sz w:val="24"/>
        </w:rPr>
      </w:pPr>
      <w:r>
        <w:rPr>
          <w:sz w:val="24"/>
        </w:rPr>
        <w:t>Malanda</w:t>
        <w:tab/>
        <w:t>(Eds.),</w:t>
        <w:tab/>
      </w:r>
      <w:r>
        <w:rPr>
          <w:i/>
          <w:sz w:val="24"/>
        </w:rPr>
        <w:t>IDF</w:t>
        <w:tab/>
        <w:t>Diabetes</w:t>
        <w:tab/>
        <w:t>Atlas,</w:t>
        <w:tab/>
        <w:t>8th</w:t>
        <w:tab/>
        <w:t>edition</w:t>
        <w:tab/>
      </w:r>
      <w:r>
        <w:rPr>
          <w:sz w:val="24"/>
        </w:rPr>
        <w:t>(Eighth). https://doi.org/</w:t>
      </w:r>
      <w:hyperlink r:id="rId111">
        <w:r>
          <w:rPr>
            <w:sz w:val="24"/>
          </w:rPr>
          <w:t>http://dx.doi.</w:t>
        </w:r>
      </w:hyperlink>
      <w:r>
        <w:rPr>
          <w:spacing w:val="-7"/>
          <w:sz w:val="24"/>
        </w:rPr>
        <w:t> </w:t>
      </w:r>
      <w:r>
        <w:rPr>
          <w:sz w:val="24"/>
        </w:rPr>
        <w:t>org/10.1016/S0140-6736(16)31679-8.</w:t>
      </w:r>
    </w:p>
    <w:p>
      <w:pPr>
        <w:pStyle w:val="BodyText"/>
        <w:spacing w:before="161"/>
        <w:ind w:left="1154" w:right="117" w:hanging="567"/>
        <w:jc w:val="both"/>
      </w:pPr>
      <w:r>
        <w:rPr/>
        <w:t>International Diabetes Federation. (2013). Diabetes Atlas Sixth Edition. In </w:t>
      </w:r>
      <w:r>
        <w:rPr>
          <w:i/>
        </w:rPr>
        <w:t>Idf </w:t>
      </w:r>
      <w:r>
        <w:rPr>
          <w:i/>
        </w:rPr>
        <w:t>Diabetes Atlas </w:t>
      </w:r>
      <w:r>
        <w:rPr/>
        <w:t>(Sixth edit). https://doi.org/2-930229-80-2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0"/>
        <w:ind w:left="470" w:right="0" w:firstLine="0"/>
        <w:jc w:val="center"/>
        <w:rPr>
          <w:rFonts w:ascii="Calibri"/>
          <w:sz w:val="22"/>
        </w:rPr>
      </w:pPr>
      <w:r>
        <w:rPr>
          <w:rFonts w:ascii="Calibri"/>
          <w:sz w:val="22"/>
        </w:rPr>
        <w:t>73</w:t>
      </w:r>
    </w:p>
    <w:p>
      <w:pPr>
        <w:spacing w:after="0"/>
        <w:jc w:val="center"/>
        <w:rPr>
          <w:rFonts w:ascii="Calibri"/>
          <w:sz w:val="22"/>
        </w:rPr>
        <w:sectPr>
          <w:headerReference w:type="default" r:id="rId109"/>
          <w:pgSz w:w="11910" w:h="16840"/>
          <w:pgMar w:header="0" w:footer="0" w:top="1580" w:bottom="280" w:left="1680" w:right="1580"/>
        </w:sectPr>
      </w:pPr>
    </w:p>
    <w:p>
      <w:pPr>
        <w:pStyle w:val="BodyText"/>
        <w:rPr>
          <w:rFonts w:ascii="Calibri"/>
          <w:sz w:val="20"/>
        </w:rPr>
      </w:pPr>
    </w:p>
    <w:p>
      <w:pPr>
        <w:pStyle w:val="BodyText"/>
        <w:rPr>
          <w:rFonts w:ascii="Calibri"/>
          <w:sz w:val="20"/>
        </w:rPr>
      </w:pPr>
    </w:p>
    <w:p>
      <w:pPr>
        <w:pStyle w:val="BodyText"/>
        <w:spacing w:before="8"/>
        <w:rPr>
          <w:rFonts w:ascii="Calibri"/>
          <w:sz w:val="19"/>
        </w:rPr>
      </w:pPr>
    </w:p>
    <w:p>
      <w:pPr>
        <w:spacing w:before="1"/>
        <w:ind w:left="1154" w:right="120" w:hanging="567"/>
        <w:jc w:val="both"/>
        <w:rPr>
          <w:sz w:val="24"/>
        </w:rPr>
      </w:pPr>
      <w:r>
        <w:rPr>
          <w:sz w:val="24"/>
        </w:rPr>
        <w:t>Manghfuri, A. (2016). </w:t>
      </w:r>
      <w:r>
        <w:rPr>
          <w:i/>
          <w:sz w:val="24"/>
        </w:rPr>
        <w:t>Buku Pintar Perawatan Luka Diabetes Melitus</w:t>
      </w:r>
      <w:r>
        <w:rPr>
          <w:sz w:val="24"/>
        </w:rPr>
        <w:t>. Jakarta: Salemba Medika.</w:t>
      </w:r>
    </w:p>
    <w:p>
      <w:pPr>
        <w:spacing w:before="158"/>
        <w:ind w:left="1154" w:right="121" w:hanging="567"/>
        <w:jc w:val="both"/>
        <w:rPr>
          <w:sz w:val="24"/>
        </w:rPr>
      </w:pPr>
      <w:r>
        <w:rPr>
          <w:sz w:val="24"/>
        </w:rPr>
        <w:t>Marissa, N., &amp; Ramadhan, N. (2017). Kejadian Ulkus Berulang Pada Pasien Diabetes Mellitus. </w:t>
      </w:r>
      <w:r>
        <w:rPr>
          <w:i/>
          <w:sz w:val="24"/>
        </w:rPr>
        <w:t>Jurnal Penelitian Kesehatan</w:t>
      </w:r>
      <w:r>
        <w:rPr>
          <w:sz w:val="24"/>
        </w:rPr>
        <w:t>, </w:t>
      </w:r>
      <w:r>
        <w:rPr>
          <w:i/>
          <w:sz w:val="24"/>
        </w:rPr>
        <w:t>4</w:t>
      </w:r>
      <w:r>
        <w:rPr>
          <w:sz w:val="24"/>
        </w:rPr>
        <w:t>(2), 91–100.</w:t>
      </w:r>
    </w:p>
    <w:p>
      <w:pPr>
        <w:spacing w:before="161"/>
        <w:ind w:left="1154" w:right="120" w:hanging="567"/>
        <w:jc w:val="both"/>
        <w:rPr>
          <w:sz w:val="24"/>
        </w:rPr>
      </w:pPr>
      <w:r>
        <w:rPr>
          <w:sz w:val="24"/>
        </w:rPr>
        <w:t>Maryunani, A. (2015). </w:t>
      </w:r>
      <w:r>
        <w:rPr>
          <w:i/>
          <w:sz w:val="24"/>
        </w:rPr>
        <w:t>Perawatan Luka ( Modern Would Care ) Terkini dan </w:t>
      </w:r>
      <w:r>
        <w:rPr>
          <w:i/>
          <w:sz w:val="24"/>
        </w:rPr>
        <w:t>Terlengkap</w:t>
      </w:r>
      <w:r>
        <w:rPr>
          <w:sz w:val="24"/>
        </w:rPr>
        <w:t>. Bogor: In Media.</w:t>
      </w:r>
    </w:p>
    <w:p>
      <w:pPr>
        <w:pStyle w:val="BodyText"/>
        <w:tabs>
          <w:tab w:pos="2289" w:val="left" w:leader="none"/>
          <w:tab w:pos="4118" w:val="left" w:leader="none"/>
          <w:tab w:pos="5847" w:val="left" w:leader="none"/>
          <w:tab w:pos="7201" w:val="left" w:leader="none"/>
        </w:tabs>
        <w:spacing w:before="161"/>
        <w:ind w:left="1154" w:right="115" w:hanging="567"/>
        <w:jc w:val="both"/>
      </w:pPr>
      <w:r>
        <w:rPr/>
        <w:t>Medakkel, A. A., &amp; Sheela, P. (2018). Vibration Perception Threshold Values and Clinical Symptoms of Diabetic Peripheral Neuropathy. </w:t>
      </w:r>
      <w:r>
        <w:rPr>
          <w:i/>
        </w:rPr>
        <w:t>Journal of Clinical </w:t>
      </w:r>
      <w:r>
        <w:rPr>
          <w:i/>
        </w:rPr>
        <w:t>and</w:t>
        <w:tab/>
        <w:t>Diagnostic</w:t>
        <w:tab/>
        <w:t>Research</w:t>
      </w:r>
      <w:r>
        <w:rPr/>
        <w:t>,</w:t>
        <w:tab/>
      </w:r>
      <w:r>
        <w:rPr>
          <w:i/>
        </w:rPr>
        <w:t>12</w:t>
      </w:r>
      <w:r>
        <w:rPr/>
        <w:t>(5),</w:t>
        <w:tab/>
        <w:t>YC05–YC08. https://doi.org/10.7860/JCDR/2018/32825.11549</w:t>
      </w:r>
    </w:p>
    <w:p>
      <w:pPr>
        <w:spacing w:before="158"/>
        <w:ind w:left="1154" w:right="125" w:hanging="567"/>
        <w:jc w:val="both"/>
        <w:rPr>
          <w:sz w:val="24"/>
        </w:rPr>
      </w:pPr>
      <w:r>
        <w:rPr>
          <w:sz w:val="24"/>
        </w:rPr>
        <w:t>Muhlisin dan Irdawati. (2010). Teori Self Care dari Orem dan Pendekatan dalam Praktek Keperawatan. </w:t>
      </w:r>
      <w:r>
        <w:rPr>
          <w:i/>
          <w:sz w:val="24"/>
        </w:rPr>
        <w:t>Jurnal Berita Ilmu Keperawatan</w:t>
      </w:r>
      <w:r>
        <w:rPr>
          <w:sz w:val="24"/>
        </w:rPr>
        <w:t>, </w:t>
      </w:r>
      <w:r>
        <w:rPr>
          <w:i/>
          <w:sz w:val="24"/>
        </w:rPr>
        <w:t>2</w:t>
      </w:r>
      <w:r>
        <w:rPr>
          <w:sz w:val="24"/>
        </w:rPr>
        <w:t>(2), 97–100.</w:t>
      </w:r>
    </w:p>
    <w:p>
      <w:pPr>
        <w:pStyle w:val="BodyText"/>
        <w:tabs>
          <w:tab w:pos="4469" w:val="left" w:leader="none"/>
          <w:tab w:pos="7385" w:val="left" w:leader="none"/>
        </w:tabs>
        <w:spacing w:before="161"/>
        <w:ind w:left="1154" w:right="117" w:hanging="567"/>
        <w:jc w:val="both"/>
      </w:pPr>
      <w:r>
        <w:rPr/>
        <w:t>Mulyadi, M. H. (2013). Valuasi Efektivitas Pemeriksaan Palpasi Nadi Kaki Untuk Mendeteksi Angiopati Pada Penderita Diabetes Melitus Di Unit Rawat Jalan Rumah Sakit Siloam Manado. </w:t>
      </w:r>
      <w:r>
        <w:rPr>
          <w:i/>
        </w:rPr>
        <w:t>Journal of Chemical Information and </w:t>
      </w:r>
      <w:r>
        <w:rPr>
          <w:i/>
        </w:rPr>
        <w:t>Modeling</w:t>
      </w:r>
      <w:r>
        <w:rPr/>
        <w:t>,</w:t>
        <w:tab/>
      </w:r>
      <w:r>
        <w:rPr>
          <w:i/>
        </w:rPr>
        <w:t>53</w:t>
      </w:r>
      <w:r>
        <w:rPr/>
        <w:t>(9),</w:t>
        <w:tab/>
        <w:t>1689–1699.</w:t>
      </w:r>
    </w:p>
    <w:p>
      <w:pPr>
        <w:pStyle w:val="BodyText"/>
        <w:ind w:left="1154"/>
      </w:pPr>
      <w:r>
        <w:rPr/>
        <w:t>https://doi.org/10.1017/CBO9781107415324.004</w:t>
      </w:r>
    </w:p>
    <w:p>
      <w:pPr>
        <w:pStyle w:val="BodyText"/>
        <w:spacing w:before="161"/>
        <w:ind w:left="1154" w:right="121" w:hanging="567"/>
        <w:jc w:val="both"/>
      </w:pPr>
      <w:r>
        <w:rPr/>
        <w:t>Ngadiluwih, M. S. (2018). Pengaruh Perawatan Kaki Terhadap Sensitivitas Kaki pada Penderita Diabetes Mellitus Tipe 2 (Vol. 2). STIKES Insan Cendekia Medika.</w:t>
      </w:r>
    </w:p>
    <w:p>
      <w:pPr>
        <w:pStyle w:val="BodyText"/>
        <w:spacing w:before="158"/>
        <w:ind w:left="1154" w:right="118" w:hanging="567"/>
        <w:jc w:val="both"/>
      </w:pPr>
      <w:r>
        <w:rPr/>
        <w:t>Noor</w:t>
      </w:r>
      <w:r>
        <w:rPr>
          <w:spacing w:val="-11"/>
        </w:rPr>
        <w:t> </w:t>
      </w:r>
      <w:r>
        <w:rPr/>
        <w:t>Diani,</w:t>
      </w:r>
      <w:r>
        <w:rPr>
          <w:spacing w:val="-9"/>
        </w:rPr>
        <w:t> </w:t>
      </w:r>
      <w:r>
        <w:rPr/>
        <w:t>A.</w:t>
      </w:r>
      <w:r>
        <w:rPr>
          <w:spacing w:val="-10"/>
        </w:rPr>
        <w:t> </w:t>
      </w:r>
      <w:r>
        <w:rPr/>
        <w:t>W.</w:t>
      </w:r>
      <w:r>
        <w:rPr>
          <w:spacing w:val="-10"/>
        </w:rPr>
        <w:t> </w:t>
      </w:r>
      <w:r>
        <w:rPr/>
        <w:t>M.</w:t>
      </w:r>
      <w:r>
        <w:rPr>
          <w:spacing w:val="-9"/>
        </w:rPr>
        <w:t> </w:t>
      </w:r>
      <w:r>
        <w:rPr/>
        <w:t>(2019).</w:t>
      </w:r>
      <w:r>
        <w:rPr>
          <w:spacing w:val="-10"/>
        </w:rPr>
        <w:t> </w:t>
      </w:r>
      <w:r>
        <w:rPr/>
        <w:t>Hubungan</w:t>
      </w:r>
      <w:r>
        <w:rPr>
          <w:spacing w:val="-10"/>
        </w:rPr>
        <w:t> </w:t>
      </w:r>
      <w:r>
        <w:rPr/>
        <w:t>Usia</w:t>
      </w:r>
      <w:r>
        <w:rPr>
          <w:spacing w:val="-10"/>
        </w:rPr>
        <w:t> </w:t>
      </w:r>
      <w:r>
        <w:rPr/>
        <w:t>,</w:t>
      </w:r>
      <w:r>
        <w:rPr>
          <w:spacing w:val="-10"/>
        </w:rPr>
        <w:t> </w:t>
      </w:r>
      <w:r>
        <w:rPr/>
        <w:t>Jenis</w:t>
      </w:r>
      <w:r>
        <w:rPr>
          <w:spacing w:val="-9"/>
        </w:rPr>
        <w:t> </w:t>
      </w:r>
      <w:r>
        <w:rPr/>
        <w:t>Kelamin</w:t>
      </w:r>
      <w:r>
        <w:rPr>
          <w:spacing w:val="-9"/>
        </w:rPr>
        <w:t> </w:t>
      </w:r>
      <w:r>
        <w:rPr/>
        <w:t>dan</w:t>
      </w:r>
      <w:r>
        <w:rPr>
          <w:spacing w:val="-10"/>
        </w:rPr>
        <w:t> </w:t>
      </w:r>
      <w:r>
        <w:rPr/>
        <w:t>Lama</w:t>
      </w:r>
      <w:r>
        <w:rPr>
          <w:spacing w:val="-10"/>
        </w:rPr>
        <w:t> </w:t>
      </w:r>
      <w:r>
        <w:rPr/>
        <w:t>Menderita Diabetes dengan Kejadian Neuropati Perifer Diabetik. </w:t>
      </w:r>
      <w:r>
        <w:rPr>
          <w:i/>
        </w:rPr>
        <w:t>Jurnal Ilmu </w:t>
      </w:r>
      <w:r>
        <w:rPr>
          <w:i/>
        </w:rPr>
        <w:t>KesehatanI</w:t>
      </w:r>
      <w:r>
        <w:rPr/>
        <w:t>, </w:t>
      </w:r>
      <w:r>
        <w:rPr>
          <w:i/>
        </w:rPr>
        <w:t>3</w:t>
      </w:r>
      <w:r>
        <w:rPr/>
        <w:t>(2),</w:t>
      </w:r>
      <w:r>
        <w:rPr>
          <w:spacing w:val="-5"/>
        </w:rPr>
        <w:t> </w:t>
      </w:r>
      <w:r>
        <w:rPr/>
        <w:t>31–37.</w:t>
      </w:r>
    </w:p>
    <w:p>
      <w:pPr>
        <w:spacing w:before="161"/>
        <w:ind w:left="588" w:right="0" w:firstLine="0"/>
        <w:jc w:val="left"/>
        <w:rPr>
          <w:i/>
          <w:sz w:val="24"/>
        </w:rPr>
      </w:pPr>
      <w:r>
        <w:rPr>
          <w:sz w:val="24"/>
        </w:rPr>
        <w:t>Nursalam. (2017). </w:t>
      </w:r>
      <w:r>
        <w:rPr>
          <w:i/>
          <w:sz w:val="24"/>
        </w:rPr>
        <w:t>Metodologi Penelitian Ilmu Keperawatan Pendekatan   Praktis</w:t>
      </w:r>
    </w:p>
    <w:p>
      <w:pPr>
        <w:pStyle w:val="BodyText"/>
        <w:ind w:left="1154"/>
      </w:pPr>
      <w:r>
        <w:rPr/>
        <w:t>(Edisi 4). Jakarta: Salemba Medika.</w:t>
      </w:r>
    </w:p>
    <w:p>
      <w:pPr>
        <w:tabs>
          <w:tab w:pos="4469" w:val="left" w:leader="none"/>
          <w:tab w:pos="7385" w:val="left" w:leader="none"/>
        </w:tabs>
        <w:spacing w:before="158"/>
        <w:ind w:left="1154" w:right="117" w:hanging="567"/>
        <w:jc w:val="both"/>
        <w:rPr>
          <w:sz w:val="24"/>
        </w:rPr>
      </w:pPr>
      <w:r>
        <w:rPr>
          <w:sz w:val="24"/>
        </w:rPr>
        <w:t>Oliver, J. (2013). Ulkus Kaki Diabetik. </w:t>
      </w:r>
      <w:r>
        <w:rPr>
          <w:i/>
          <w:sz w:val="24"/>
        </w:rPr>
        <w:t>Journal of Chemical Information and </w:t>
      </w:r>
      <w:r>
        <w:rPr>
          <w:i/>
          <w:sz w:val="24"/>
        </w:rPr>
        <w:t>Modeling</w:t>
      </w:r>
      <w:r>
        <w:rPr>
          <w:sz w:val="24"/>
        </w:rPr>
        <w:t>,</w:t>
        <w:tab/>
      </w:r>
      <w:r>
        <w:rPr>
          <w:i/>
          <w:sz w:val="24"/>
        </w:rPr>
        <w:t>53</w:t>
      </w:r>
      <w:r>
        <w:rPr>
          <w:sz w:val="24"/>
        </w:rPr>
        <w:t>(9),</w:t>
        <w:tab/>
        <w:t>1689–1699.</w:t>
      </w:r>
    </w:p>
    <w:p>
      <w:pPr>
        <w:pStyle w:val="BodyText"/>
        <w:ind w:left="1154"/>
      </w:pPr>
      <w:r>
        <w:rPr/>
        <w:t>https://doi.org/10.1017/CBO9781107415324.004</w:t>
      </w:r>
    </w:p>
    <w:p>
      <w:pPr>
        <w:pStyle w:val="BodyText"/>
        <w:spacing w:before="161"/>
        <w:ind w:left="1154" w:right="119" w:hanging="567"/>
        <w:jc w:val="both"/>
      </w:pPr>
      <w:r>
        <w:rPr/>
        <w:t>PERKENI.</w:t>
      </w:r>
      <w:r>
        <w:rPr>
          <w:spacing w:val="-5"/>
        </w:rPr>
        <w:t> </w:t>
      </w:r>
      <w:r>
        <w:rPr/>
        <w:t>(2015).</w:t>
      </w:r>
      <w:r>
        <w:rPr>
          <w:spacing w:val="-5"/>
        </w:rPr>
        <w:t> </w:t>
      </w:r>
      <w:r>
        <w:rPr/>
        <w:t>Konsensus</w:t>
      </w:r>
      <w:r>
        <w:rPr>
          <w:spacing w:val="-7"/>
        </w:rPr>
        <w:t> </w:t>
      </w:r>
      <w:r>
        <w:rPr/>
        <w:t>Pengelolaan</w:t>
      </w:r>
      <w:r>
        <w:rPr>
          <w:spacing w:val="-7"/>
        </w:rPr>
        <w:t> </w:t>
      </w:r>
      <w:r>
        <w:rPr/>
        <w:t>dan</w:t>
      </w:r>
      <w:r>
        <w:rPr>
          <w:spacing w:val="-7"/>
        </w:rPr>
        <w:t> </w:t>
      </w:r>
      <w:r>
        <w:rPr/>
        <w:t>Pencegahan</w:t>
      </w:r>
      <w:r>
        <w:rPr>
          <w:spacing w:val="-7"/>
        </w:rPr>
        <w:t> </w:t>
      </w:r>
      <w:r>
        <w:rPr/>
        <w:t>Diabetes</w:t>
      </w:r>
      <w:r>
        <w:rPr>
          <w:spacing w:val="-8"/>
        </w:rPr>
        <w:t> </w:t>
      </w:r>
      <w:r>
        <w:rPr/>
        <w:t>Melitus</w:t>
      </w:r>
      <w:r>
        <w:rPr>
          <w:spacing w:val="-7"/>
        </w:rPr>
        <w:t> </w:t>
      </w:r>
      <w:r>
        <w:rPr/>
        <w:t>Tipe 2 di</w:t>
      </w:r>
      <w:r>
        <w:rPr>
          <w:spacing w:val="-3"/>
        </w:rPr>
        <w:t> </w:t>
      </w:r>
      <w:r>
        <w:rPr/>
        <w:t>Indonesia.</w:t>
      </w:r>
    </w:p>
    <w:p>
      <w:pPr>
        <w:pStyle w:val="BodyText"/>
        <w:tabs>
          <w:tab w:pos="2805" w:val="left" w:leader="none"/>
          <w:tab w:pos="4661" w:val="left" w:leader="none"/>
          <w:tab w:pos="6344" w:val="left" w:leader="none"/>
          <w:tab w:pos="8060" w:val="left" w:leader="none"/>
        </w:tabs>
        <w:spacing w:before="161"/>
        <w:ind w:left="1154" w:right="117" w:hanging="567"/>
        <w:jc w:val="both"/>
      </w:pPr>
      <w:r>
        <w:rPr/>
        <w:t>Purwanti,</w:t>
      </w:r>
      <w:r>
        <w:rPr>
          <w:spacing w:val="-9"/>
        </w:rPr>
        <w:t> </w:t>
      </w:r>
      <w:r>
        <w:rPr/>
        <w:t>O.</w:t>
      </w:r>
      <w:r>
        <w:rPr>
          <w:spacing w:val="-9"/>
        </w:rPr>
        <w:t> </w:t>
      </w:r>
      <w:r>
        <w:rPr/>
        <w:t>S.</w:t>
      </w:r>
      <w:r>
        <w:rPr>
          <w:spacing w:val="-6"/>
        </w:rPr>
        <w:t> </w:t>
      </w:r>
      <w:r>
        <w:rPr/>
        <w:t>(2013).</w:t>
      </w:r>
      <w:r>
        <w:rPr>
          <w:spacing w:val="-7"/>
        </w:rPr>
        <w:t> </w:t>
      </w:r>
      <w:r>
        <w:rPr/>
        <w:t>Hubungan</w:t>
      </w:r>
      <w:r>
        <w:rPr>
          <w:spacing w:val="-9"/>
        </w:rPr>
        <w:t> </w:t>
      </w:r>
      <w:r>
        <w:rPr/>
        <w:t>Faktor</w:t>
      </w:r>
      <w:r>
        <w:rPr>
          <w:spacing w:val="-9"/>
        </w:rPr>
        <w:t> </w:t>
      </w:r>
      <w:r>
        <w:rPr/>
        <w:t>Risiko</w:t>
      </w:r>
      <w:r>
        <w:rPr>
          <w:spacing w:val="-9"/>
        </w:rPr>
        <w:t> </w:t>
      </w:r>
      <w:r>
        <w:rPr/>
        <w:t>Neuropati</w:t>
      </w:r>
      <w:r>
        <w:rPr>
          <w:spacing w:val="-8"/>
        </w:rPr>
        <w:t> </w:t>
      </w:r>
      <w:r>
        <w:rPr/>
        <w:t>dengan</w:t>
      </w:r>
      <w:r>
        <w:rPr>
          <w:spacing w:val="-6"/>
        </w:rPr>
        <w:t> </w:t>
      </w:r>
      <w:r>
        <w:rPr/>
        <w:t>Kejadian</w:t>
      </w:r>
      <w:r>
        <w:rPr>
          <w:spacing w:val="-7"/>
        </w:rPr>
        <w:t> </w:t>
      </w:r>
      <w:r>
        <w:rPr/>
        <w:t>Ulkus Kaki pada Pasien Diabetes Mellitus di RSUD Moewardi Surakarta. </w:t>
      </w:r>
      <w:r>
        <w:rPr>
          <w:i/>
        </w:rPr>
        <w:t>Ilmiah </w:t>
      </w:r>
      <w:r>
        <w:rPr>
          <w:i/>
        </w:rPr>
        <w:t>Nasional</w:t>
        <w:tab/>
        <w:t>Kesehatan</w:t>
      </w:r>
      <w:r>
        <w:rPr/>
        <w:t>,</w:t>
        <w:tab/>
        <w:t>130–134.</w:t>
        <w:tab/>
        <w:t>Retrieved</w:t>
        <w:tab/>
        <w:t>from https://publikasiilmiah.ums.ac.id/bitstream/handle/11617/3403/19.</w:t>
      </w:r>
    </w:p>
    <w:p>
      <w:pPr>
        <w:pStyle w:val="BodyText"/>
        <w:ind w:left="1154"/>
      </w:pPr>
      <w:r>
        <w:rPr/>
        <w:t>OKTI.pdf?sequence=1</w:t>
      </w:r>
    </w:p>
    <w:p>
      <w:pPr>
        <w:pStyle w:val="BodyText"/>
        <w:tabs>
          <w:tab w:pos="3394" w:val="left" w:leader="none"/>
          <w:tab w:pos="4457" w:val="left" w:leader="none"/>
          <w:tab w:pos="6243" w:val="left" w:leader="none"/>
          <w:tab w:pos="8059" w:val="left" w:leader="none"/>
        </w:tabs>
        <w:spacing w:before="159"/>
        <w:ind w:left="1154" w:right="119" w:hanging="567"/>
        <w:jc w:val="both"/>
      </w:pPr>
      <w:r>
        <w:rPr/>
        <w:t>Putri, R. I. (2015). Faktor Determinan Nefropati Diabetik pada Penderita Diabetes Melitus di RSUD DR. M. Soewandhie Surabaya. </w:t>
      </w:r>
      <w:r>
        <w:rPr>
          <w:i/>
        </w:rPr>
        <w:t>Jurnal Berkala </w:t>
      </w:r>
      <w:r>
        <w:rPr>
          <w:i/>
        </w:rPr>
        <w:t>Epidemiologi</w:t>
      </w:r>
      <w:r>
        <w:rPr/>
        <w:t>,</w:t>
        <w:tab/>
      </w:r>
      <w:r>
        <w:rPr>
          <w:i/>
        </w:rPr>
        <w:t>3</w:t>
      </w:r>
      <w:r>
        <w:rPr/>
        <w:t>,</w:t>
        <w:tab/>
        <w:t>109–121.</w:t>
        <w:tab/>
        <w:t>Retrieved</w:t>
        <w:tab/>
        <w:t>from https://media.neliti.com/media/publications/76507-ID-none.pdf</w:t>
      </w:r>
    </w:p>
    <w:p>
      <w:pPr>
        <w:pStyle w:val="BodyText"/>
        <w:spacing w:before="161"/>
        <w:ind w:left="1154" w:right="117" w:hanging="567"/>
        <w:jc w:val="both"/>
      </w:pPr>
      <w:r>
        <w:rPr/>
        <w:t>Rahmawati, A., &amp; Hargono, A. (2018). Dominant Factor of Diabetic Neuropathy on</w:t>
      </w:r>
      <w:r>
        <w:rPr>
          <w:spacing w:val="-6"/>
        </w:rPr>
        <w:t> </w:t>
      </w:r>
      <w:r>
        <w:rPr/>
        <w:t>Diabetes</w:t>
      </w:r>
      <w:r>
        <w:rPr>
          <w:spacing w:val="-7"/>
        </w:rPr>
        <w:t> </w:t>
      </w:r>
      <w:r>
        <w:rPr/>
        <w:t>Mellitus</w:t>
      </w:r>
      <w:r>
        <w:rPr>
          <w:spacing w:val="-6"/>
        </w:rPr>
        <w:t> </w:t>
      </w:r>
      <w:r>
        <w:rPr/>
        <w:t>Type</w:t>
      </w:r>
      <w:r>
        <w:rPr>
          <w:spacing w:val="-7"/>
        </w:rPr>
        <w:t> </w:t>
      </w:r>
      <w:r>
        <w:rPr/>
        <w:t>2</w:t>
      </w:r>
      <w:r>
        <w:rPr>
          <w:spacing w:val="-6"/>
        </w:rPr>
        <w:t> </w:t>
      </w:r>
      <w:r>
        <w:rPr/>
        <w:t>Patients.</w:t>
      </w:r>
      <w:r>
        <w:rPr>
          <w:spacing w:val="-4"/>
        </w:rPr>
        <w:t> </w:t>
      </w:r>
      <w:r>
        <w:rPr>
          <w:i/>
        </w:rPr>
        <w:t>Jurnal</w:t>
      </w:r>
      <w:r>
        <w:rPr>
          <w:i/>
          <w:spacing w:val="-6"/>
        </w:rPr>
        <w:t> </w:t>
      </w:r>
      <w:r>
        <w:rPr>
          <w:i/>
        </w:rPr>
        <w:t>Berkala</w:t>
      </w:r>
      <w:r>
        <w:rPr>
          <w:i/>
          <w:spacing w:val="-6"/>
        </w:rPr>
        <w:t> </w:t>
      </w:r>
      <w:r>
        <w:rPr>
          <w:i/>
        </w:rPr>
        <w:t>Epidemiologi</w:t>
      </w:r>
      <w:r>
        <w:rPr/>
        <w:t>,</w:t>
      </w:r>
      <w:r>
        <w:rPr>
          <w:spacing w:val="-6"/>
        </w:rPr>
        <w:t> </w:t>
      </w:r>
      <w:r>
        <w:rPr>
          <w:i/>
        </w:rPr>
        <w:t>6</w:t>
      </w:r>
      <w:r>
        <w:rPr/>
        <w:t>(1),</w:t>
      </w:r>
      <w:r>
        <w:rPr>
          <w:spacing w:val="-6"/>
        </w:rPr>
        <w:t> </w:t>
      </w:r>
      <w:r>
        <w:rPr/>
        <w:t>60.</w:t>
      </w:r>
    </w:p>
    <w:p>
      <w:pPr>
        <w:spacing w:after="0"/>
        <w:jc w:val="both"/>
        <w:sectPr>
          <w:headerReference w:type="default" r:id="rId112"/>
          <w:pgSz w:w="11910" w:h="16840"/>
          <w:pgMar w:header="751" w:footer="0" w:top="960" w:bottom="280" w:left="1680" w:right="1580"/>
          <w:pgNumType w:start="74"/>
        </w:sectPr>
      </w:pPr>
    </w:p>
    <w:p>
      <w:pPr>
        <w:pStyle w:val="BodyText"/>
        <w:rPr>
          <w:sz w:val="20"/>
        </w:rPr>
      </w:pPr>
    </w:p>
    <w:p>
      <w:pPr>
        <w:pStyle w:val="BodyText"/>
        <w:rPr>
          <w:sz w:val="20"/>
        </w:rPr>
      </w:pPr>
    </w:p>
    <w:p>
      <w:pPr>
        <w:pStyle w:val="BodyText"/>
        <w:spacing w:before="4"/>
        <w:rPr>
          <w:sz w:val="23"/>
        </w:rPr>
      </w:pPr>
    </w:p>
    <w:p>
      <w:pPr>
        <w:pStyle w:val="BodyText"/>
        <w:ind w:left="1154"/>
      </w:pPr>
      <w:r>
        <w:rPr/>
        <w:t>https://doi.org/10.20473/jbe.v6i12018.60-68</w:t>
      </w:r>
    </w:p>
    <w:p>
      <w:pPr>
        <w:pStyle w:val="BodyText"/>
        <w:spacing w:before="158"/>
        <w:ind w:left="588"/>
      </w:pPr>
      <w:r>
        <w:rPr/>
        <w:t>Rayman, G. (2012). Touch The Toes Test. </w:t>
      </w:r>
      <w:r>
        <w:rPr>
          <w:i/>
        </w:rPr>
        <w:t>Diabetes UK</w:t>
      </w:r>
      <w:r>
        <w:rPr/>
        <w:t>, 1–3.</w:t>
      </w:r>
    </w:p>
    <w:p>
      <w:pPr>
        <w:pStyle w:val="BodyText"/>
        <w:spacing w:before="161"/>
        <w:ind w:left="1154" w:right="117" w:hanging="567"/>
        <w:jc w:val="both"/>
      </w:pPr>
      <w:r>
        <w:rPr/>
        <w:t>Rayman, G., Vas, P. R., Baker, N., Taylor, C. G., Gooday, C., Alder, A. I., &amp; Donohoe, M. (2011). The Ipswich Touch Test: A simple and novel method to identify inpatients with diabetes at risk of foot ulceration. </w:t>
      </w:r>
      <w:r>
        <w:rPr>
          <w:i/>
        </w:rPr>
        <w:t>Diabetes Care</w:t>
      </w:r>
      <w:r>
        <w:rPr/>
        <w:t>, </w:t>
      </w:r>
      <w:r>
        <w:rPr>
          <w:i/>
        </w:rPr>
        <w:t>34</w:t>
      </w:r>
      <w:r>
        <w:rPr/>
        <w:t>(7), 1517–1518. https://doi.org/10.2337/dc11-0156</w:t>
      </w:r>
    </w:p>
    <w:p>
      <w:pPr>
        <w:spacing w:before="161"/>
        <w:ind w:left="1154" w:right="119" w:hanging="567"/>
        <w:jc w:val="both"/>
        <w:rPr>
          <w:sz w:val="24"/>
        </w:rPr>
      </w:pPr>
      <w:r>
        <w:rPr>
          <w:sz w:val="24"/>
        </w:rPr>
        <w:t>Rina. (2015). </w:t>
      </w:r>
      <w:r>
        <w:rPr>
          <w:i/>
          <w:sz w:val="24"/>
        </w:rPr>
        <w:t>Faktor-Faktor Risiko kejadian Kaki Diabetik Pada Penderita </w:t>
      </w:r>
      <w:r>
        <w:rPr>
          <w:i/>
          <w:sz w:val="24"/>
        </w:rPr>
        <w:t>Diabetes Melitus Tipe 2 </w:t>
      </w:r>
      <w:r>
        <w:rPr>
          <w:sz w:val="24"/>
        </w:rPr>
        <w:t>(Vol. 2).</w:t>
      </w:r>
    </w:p>
    <w:p>
      <w:pPr>
        <w:spacing w:line="436" w:lineRule="exact" w:before="33"/>
        <w:ind w:left="588" w:right="116" w:firstLine="0"/>
        <w:jc w:val="left"/>
        <w:rPr>
          <w:sz w:val="24"/>
        </w:rPr>
      </w:pPr>
      <w:r>
        <w:rPr>
          <w:sz w:val="24"/>
        </w:rPr>
        <w:t>RISKESDAS. (2013). </w:t>
      </w:r>
      <w:r>
        <w:rPr>
          <w:i/>
          <w:sz w:val="24"/>
        </w:rPr>
        <w:t>Penyajian Pokok-Pokok Hasil Riset Kesehatan Dasar</w:t>
      </w:r>
      <w:r>
        <w:rPr>
          <w:i/>
          <w:spacing w:val="-27"/>
          <w:sz w:val="24"/>
        </w:rPr>
        <w:t> </w:t>
      </w:r>
      <w:r>
        <w:rPr>
          <w:i/>
          <w:sz w:val="24"/>
        </w:rPr>
        <w:t>2013</w:t>
      </w:r>
      <w:r>
        <w:rPr>
          <w:sz w:val="24"/>
        </w:rPr>
        <w:t>. Rosyidah,</w:t>
      </w:r>
      <w:r>
        <w:rPr>
          <w:spacing w:val="-12"/>
          <w:sz w:val="24"/>
        </w:rPr>
        <w:t> </w:t>
      </w:r>
      <w:r>
        <w:rPr>
          <w:sz w:val="24"/>
        </w:rPr>
        <w:t>K.</w:t>
      </w:r>
      <w:r>
        <w:rPr>
          <w:spacing w:val="-13"/>
          <w:sz w:val="24"/>
        </w:rPr>
        <w:t> </w:t>
      </w:r>
      <w:r>
        <w:rPr>
          <w:sz w:val="24"/>
        </w:rPr>
        <w:t>(2016).</w:t>
      </w:r>
      <w:r>
        <w:rPr>
          <w:spacing w:val="-13"/>
          <w:sz w:val="24"/>
        </w:rPr>
        <w:t> </w:t>
      </w:r>
      <w:r>
        <w:rPr>
          <w:sz w:val="24"/>
        </w:rPr>
        <w:t>Gambaran</w:t>
      </w:r>
      <w:r>
        <w:rPr>
          <w:spacing w:val="-12"/>
          <w:sz w:val="24"/>
        </w:rPr>
        <w:t> </w:t>
      </w:r>
      <w:r>
        <w:rPr>
          <w:sz w:val="24"/>
        </w:rPr>
        <w:t>Neuropati</w:t>
      </w:r>
      <w:r>
        <w:rPr>
          <w:spacing w:val="-11"/>
          <w:sz w:val="24"/>
        </w:rPr>
        <w:t> </w:t>
      </w:r>
      <w:r>
        <w:rPr>
          <w:sz w:val="24"/>
        </w:rPr>
        <w:t>Perifer</w:t>
      </w:r>
      <w:r>
        <w:rPr>
          <w:spacing w:val="-11"/>
          <w:sz w:val="24"/>
        </w:rPr>
        <w:t> </w:t>
      </w:r>
      <w:r>
        <w:rPr>
          <w:sz w:val="24"/>
        </w:rPr>
        <w:t>Pada</w:t>
      </w:r>
      <w:r>
        <w:rPr>
          <w:spacing w:val="-13"/>
          <w:sz w:val="24"/>
        </w:rPr>
        <w:t> </w:t>
      </w:r>
      <w:r>
        <w:rPr>
          <w:sz w:val="24"/>
        </w:rPr>
        <w:t>Diabetisi</w:t>
      </w:r>
      <w:r>
        <w:rPr>
          <w:spacing w:val="-11"/>
          <w:sz w:val="24"/>
        </w:rPr>
        <w:t> </w:t>
      </w:r>
      <w:r>
        <w:rPr>
          <w:sz w:val="24"/>
        </w:rPr>
        <w:t>Di</w:t>
      </w:r>
      <w:r>
        <w:rPr>
          <w:spacing w:val="-12"/>
          <w:sz w:val="24"/>
        </w:rPr>
        <w:t> </w:t>
      </w:r>
      <w:r>
        <w:rPr>
          <w:sz w:val="24"/>
        </w:rPr>
        <w:t>Wilayah</w:t>
      </w:r>
      <w:r>
        <w:rPr>
          <w:spacing w:val="-12"/>
          <w:sz w:val="24"/>
        </w:rPr>
        <w:t> </w:t>
      </w:r>
      <w:r>
        <w:rPr>
          <w:sz w:val="24"/>
        </w:rPr>
        <w:t>Kerja</w:t>
      </w:r>
    </w:p>
    <w:p>
      <w:pPr>
        <w:pStyle w:val="BodyText"/>
        <w:spacing w:line="241" w:lineRule="exact"/>
        <w:ind w:left="1154"/>
      </w:pPr>
      <w:r>
        <w:rPr/>
        <w:t>Puskesmas Kedungmundu Semarang. Universitas Diponegoro.</w:t>
      </w:r>
    </w:p>
    <w:p>
      <w:pPr>
        <w:spacing w:before="161"/>
        <w:ind w:left="1154" w:right="120" w:hanging="567"/>
        <w:jc w:val="both"/>
        <w:rPr>
          <w:sz w:val="24"/>
        </w:rPr>
      </w:pPr>
      <w:r>
        <w:rPr>
          <w:sz w:val="24"/>
        </w:rPr>
        <w:t>Rumahorbo, H. (2014). </w:t>
      </w:r>
      <w:r>
        <w:rPr>
          <w:i/>
          <w:sz w:val="24"/>
        </w:rPr>
        <w:t>Mencegah Diabetes Mellitus dengan Perubahan gaya </w:t>
      </w:r>
      <w:r>
        <w:rPr>
          <w:i/>
          <w:sz w:val="24"/>
        </w:rPr>
        <w:t>Hidup</w:t>
      </w:r>
      <w:r>
        <w:rPr>
          <w:sz w:val="24"/>
        </w:rPr>
        <w:t>. Bogor: In Media.</w:t>
      </w:r>
    </w:p>
    <w:p>
      <w:pPr>
        <w:pStyle w:val="BodyText"/>
        <w:spacing w:before="158"/>
        <w:ind w:left="1154" w:right="115" w:hanging="567"/>
        <w:jc w:val="both"/>
      </w:pPr>
      <w:r>
        <w:rPr/>
        <w:t>Safitri, V. A., Rosdiana, D., &amp; Astari, R. V. (2017). Gambaran Hasil Pemeriksaan Monofilamen pada Pasien Diabetes Melitus ( DM ) yang Berkunjung ke Poliklinik Penyakit Dalam RSUD Arifin Achmad Provinsi Riau. </w:t>
      </w:r>
      <w:r>
        <w:rPr>
          <w:i/>
        </w:rPr>
        <w:t>Jurnal</w:t>
      </w:r>
      <w:r>
        <w:rPr>
          <w:i/>
          <w:spacing w:val="-28"/>
        </w:rPr>
        <w:t> </w:t>
      </w:r>
      <w:r>
        <w:rPr>
          <w:i/>
        </w:rPr>
        <w:t>Ilmu </w:t>
      </w:r>
      <w:r>
        <w:rPr>
          <w:i/>
        </w:rPr>
        <w:t>Kesehatan</w:t>
      </w:r>
      <w:r>
        <w:rPr/>
        <w:t>,</w:t>
      </w:r>
      <w:r>
        <w:rPr>
          <w:spacing w:val="-5"/>
        </w:rPr>
        <w:t> </w:t>
      </w:r>
      <w:r>
        <w:rPr/>
        <w:t>(Dm).</w:t>
      </w:r>
    </w:p>
    <w:p>
      <w:pPr>
        <w:pStyle w:val="BodyText"/>
        <w:spacing w:before="161"/>
        <w:ind w:left="1154" w:right="117" w:hanging="567"/>
        <w:jc w:val="both"/>
      </w:pPr>
      <w:r>
        <w:rPr/>
        <w:t>Sharma, S., Kerry, C., Atkins, H., &amp; Rayman, G. (2014). The Ipswich Touch Test: A simple and novel method to screen patients with diabetes at home for increased risk of foot ulceration. </w:t>
      </w:r>
      <w:r>
        <w:rPr>
          <w:i/>
        </w:rPr>
        <w:t>Diabetic Medicine</w:t>
      </w:r>
      <w:r>
        <w:rPr/>
        <w:t>, </w:t>
      </w:r>
      <w:r>
        <w:rPr>
          <w:i/>
        </w:rPr>
        <w:t>31</w:t>
      </w:r>
      <w:r>
        <w:rPr/>
        <w:t>(9), 1100–1103. https://doi.org/10.1111/dme.12450</w:t>
      </w:r>
    </w:p>
    <w:p>
      <w:pPr>
        <w:pStyle w:val="BodyText"/>
        <w:spacing w:before="161"/>
        <w:ind w:left="1154" w:right="121" w:hanging="567"/>
        <w:jc w:val="both"/>
      </w:pPr>
      <w:r>
        <w:rPr/>
        <w:t>Sicco,</w:t>
      </w:r>
      <w:r>
        <w:rPr>
          <w:spacing w:val="-11"/>
        </w:rPr>
        <w:t> </w:t>
      </w:r>
      <w:r>
        <w:rPr/>
        <w:t>A.,</w:t>
      </w:r>
      <w:r>
        <w:rPr>
          <w:spacing w:val="-12"/>
        </w:rPr>
        <w:t> </w:t>
      </w:r>
      <w:r>
        <w:rPr/>
        <w:t>M.,</w:t>
      </w:r>
      <w:r>
        <w:rPr>
          <w:spacing w:val="-11"/>
        </w:rPr>
        <w:t> </w:t>
      </w:r>
      <w:r>
        <w:rPr/>
        <w:t>M.,</w:t>
      </w:r>
      <w:r>
        <w:rPr>
          <w:spacing w:val="-9"/>
        </w:rPr>
        <w:t> </w:t>
      </w:r>
      <w:r>
        <w:rPr/>
        <w:t>Robert,</w:t>
      </w:r>
      <w:r>
        <w:rPr>
          <w:spacing w:val="-11"/>
        </w:rPr>
        <w:t> </w:t>
      </w:r>
      <w:r>
        <w:rPr/>
        <w:t>M.,</w:t>
      </w:r>
      <w:r>
        <w:rPr>
          <w:spacing w:val="-11"/>
        </w:rPr>
        <w:t> </w:t>
      </w:r>
      <w:r>
        <w:rPr/>
        <w:t>&amp;</w:t>
      </w:r>
      <w:r>
        <w:rPr>
          <w:spacing w:val="-11"/>
        </w:rPr>
        <w:t> </w:t>
      </w:r>
      <w:r>
        <w:rPr/>
        <w:t>Levi,</w:t>
      </w:r>
      <w:r>
        <w:rPr>
          <w:spacing w:val="-11"/>
        </w:rPr>
        <w:t> </w:t>
      </w:r>
      <w:r>
        <w:rPr/>
        <w:t>M.</w:t>
      </w:r>
      <w:r>
        <w:rPr>
          <w:spacing w:val="-9"/>
        </w:rPr>
        <w:t> </w:t>
      </w:r>
      <w:r>
        <w:rPr/>
        <w:t>(2015).</w:t>
      </w:r>
      <w:r>
        <w:rPr>
          <w:spacing w:val="-7"/>
        </w:rPr>
        <w:t> </w:t>
      </w:r>
      <w:r>
        <w:rPr/>
        <w:t>Role</w:t>
      </w:r>
      <w:r>
        <w:rPr>
          <w:spacing w:val="-11"/>
        </w:rPr>
        <w:t> </w:t>
      </w:r>
      <w:r>
        <w:rPr/>
        <w:t>of</w:t>
      </w:r>
      <w:r>
        <w:rPr>
          <w:spacing w:val="-9"/>
        </w:rPr>
        <w:t> </w:t>
      </w:r>
      <w:r>
        <w:rPr/>
        <w:t>Intrinsic</w:t>
      </w:r>
      <w:r>
        <w:rPr>
          <w:spacing w:val="-10"/>
        </w:rPr>
        <w:t> </w:t>
      </w:r>
      <w:r>
        <w:rPr/>
        <w:t>Muscle</w:t>
      </w:r>
      <w:r>
        <w:rPr>
          <w:spacing w:val="-10"/>
        </w:rPr>
        <w:t> </w:t>
      </w:r>
      <w:r>
        <w:rPr/>
        <w:t>Atrophy in the Etiology of Claw Toe Deformity in Diabetic Neuropathy May Not Be as Straightforward as Widely Believed. </w:t>
      </w:r>
      <w:r>
        <w:rPr>
          <w:i/>
        </w:rPr>
        <w:t>Diabetes Care</w:t>
      </w:r>
      <w:r>
        <w:rPr/>
        <w:t>,</w:t>
      </w:r>
      <w:r>
        <w:rPr>
          <w:spacing w:val="-9"/>
        </w:rPr>
        <w:t> </w:t>
      </w:r>
      <w:r>
        <w:rPr>
          <w:i/>
        </w:rPr>
        <w:t>32</w:t>
      </w:r>
      <w:r>
        <w:rPr/>
        <w:t>.</w:t>
      </w:r>
    </w:p>
    <w:p>
      <w:pPr>
        <w:spacing w:before="158"/>
        <w:ind w:left="1154" w:right="117" w:hanging="567"/>
        <w:jc w:val="both"/>
        <w:rPr>
          <w:sz w:val="24"/>
        </w:rPr>
      </w:pPr>
      <w:r>
        <w:rPr>
          <w:sz w:val="24"/>
        </w:rPr>
        <w:t>Smeltzer, S. C &amp; Bare, B. G. (2013). </w:t>
      </w:r>
      <w:r>
        <w:rPr>
          <w:i/>
          <w:sz w:val="24"/>
        </w:rPr>
        <w:t>Buku Ajar Keperawatan Medikal-Bedah </w:t>
      </w:r>
      <w:r>
        <w:rPr>
          <w:i/>
          <w:sz w:val="24"/>
        </w:rPr>
        <w:t>Brunner dan Suddarth </w:t>
      </w:r>
      <w:r>
        <w:rPr>
          <w:sz w:val="24"/>
        </w:rPr>
        <w:t>(Edisi 8; Agung Waluyo, Ed.). Jakarta: EGC.</w:t>
      </w:r>
    </w:p>
    <w:p>
      <w:pPr>
        <w:spacing w:before="161"/>
        <w:ind w:left="1154" w:right="117" w:hanging="567"/>
        <w:jc w:val="both"/>
        <w:rPr>
          <w:sz w:val="24"/>
        </w:rPr>
      </w:pPr>
      <w:r>
        <w:rPr>
          <w:sz w:val="24"/>
        </w:rPr>
        <w:t>Soheilykhah dkk. (2018). Prevalence of Peripheral Neuropathy in Prediabetes. </w:t>
      </w:r>
      <w:r>
        <w:rPr>
          <w:i/>
          <w:sz w:val="24"/>
        </w:rPr>
        <w:t>Iranian Journal of Diabetes and Obesity</w:t>
      </w:r>
      <w:r>
        <w:rPr>
          <w:sz w:val="24"/>
        </w:rPr>
        <w:t>, </w:t>
      </w:r>
      <w:r>
        <w:rPr>
          <w:i/>
          <w:sz w:val="24"/>
        </w:rPr>
        <w:t>67</w:t>
      </w:r>
      <w:r>
        <w:rPr>
          <w:sz w:val="24"/>
        </w:rPr>
        <w:t>(Supplement 1), 552-P. https://doi.org/10.2337/db18-552-p</w:t>
      </w:r>
    </w:p>
    <w:p>
      <w:pPr>
        <w:spacing w:before="158"/>
        <w:ind w:left="1154" w:right="117" w:hanging="567"/>
        <w:jc w:val="both"/>
        <w:rPr>
          <w:sz w:val="24"/>
        </w:rPr>
      </w:pPr>
      <w:r>
        <w:rPr>
          <w:sz w:val="24"/>
        </w:rPr>
        <w:t>Tabatabaei-Malazy, O., &amp; dkk. (2011). The prevalence of diabetic peripheral neuropathy and related factors. </w:t>
      </w:r>
      <w:r>
        <w:rPr>
          <w:i/>
          <w:sz w:val="24"/>
        </w:rPr>
        <w:t>Iranian Journal of Public Health</w:t>
      </w:r>
      <w:r>
        <w:rPr>
          <w:sz w:val="24"/>
        </w:rPr>
        <w:t>, </w:t>
      </w:r>
      <w:r>
        <w:rPr>
          <w:i/>
          <w:sz w:val="24"/>
        </w:rPr>
        <w:t>40</w:t>
      </w:r>
      <w:r>
        <w:rPr>
          <w:sz w:val="24"/>
        </w:rPr>
        <w:t>(3), 55– 62.</w:t>
      </w:r>
    </w:p>
    <w:p>
      <w:pPr>
        <w:spacing w:before="161"/>
        <w:ind w:left="588" w:right="0" w:firstLine="0"/>
        <w:jc w:val="left"/>
        <w:rPr>
          <w:sz w:val="24"/>
        </w:rPr>
      </w:pPr>
      <w:r>
        <w:rPr>
          <w:sz w:val="24"/>
        </w:rPr>
        <w:t>Tandra,  H.  (2016).  </w:t>
      </w:r>
      <w:r>
        <w:rPr>
          <w:i/>
          <w:sz w:val="24"/>
        </w:rPr>
        <w:t>Diabetes  Makan  Apa???  -  Bukan  Buku  Resep  </w:t>
      </w:r>
      <w:r>
        <w:rPr>
          <w:sz w:val="24"/>
        </w:rPr>
        <w:t>(Edisi   1).</w:t>
      </w:r>
    </w:p>
    <w:p>
      <w:pPr>
        <w:pStyle w:val="BodyText"/>
        <w:ind w:left="1154"/>
      </w:pPr>
      <w:r>
        <w:rPr/>
        <w:t>Yogyakarta: PT Gramedia Pustaka Utama.</w:t>
      </w:r>
    </w:p>
    <w:p>
      <w:pPr>
        <w:spacing w:before="161"/>
        <w:ind w:left="1154" w:right="118" w:hanging="567"/>
        <w:jc w:val="both"/>
        <w:rPr>
          <w:sz w:val="24"/>
        </w:rPr>
      </w:pPr>
      <w:r>
        <w:rPr>
          <w:sz w:val="24"/>
        </w:rPr>
        <w:t>Tarwoto. (2012). </w:t>
      </w:r>
      <w:r>
        <w:rPr>
          <w:i/>
          <w:sz w:val="24"/>
        </w:rPr>
        <w:t>Anatomi dan Fisiologi untuk Mahasiswa Keperawatan</w:t>
      </w:r>
      <w:r>
        <w:rPr>
          <w:sz w:val="24"/>
        </w:rPr>
        <w:t>. Jakarta: Trans Info Media.</w:t>
      </w:r>
    </w:p>
    <w:p>
      <w:pPr>
        <w:spacing w:before="158"/>
        <w:ind w:left="588" w:right="0" w:firstLine="0"/>
        <w:jc w:val="left"/>
        <w:rPr>
          <w:sz w:val="24"/>
        </w:rPr>
      </w:pPr>
      <w:r>
        <w:rPr>
          <w:sz w:val="24"/>
        </w:rPr>
        <w:t>WHO. (2016). </w:t>
      </w:r>
      <w:r>
        <w:rPr>
          <w:i/>
          <w:sz w:val="24"/>
        </w:rPr>
        <w:t>World Health Statistics</w:t>
      </w:r>
      <w:r>
        <w:rPr>
          <w:sz w:val="24"/>
        </w:rPr>
        <w:t>. Switzerland: WHO.</w:t>
      </w:r>
    </w:p>
    <w:p>
      <w:pPr>
        <w:spacing w:before="161"/>
        <w:ind w:left="1154" w:right="118" w:hanging="567"/>
        <w:jc w:val="both"/>
        <w:rPr>
          <w:sz w:val="24"/>
        </w:rPr>
      </w:pPr>
      <w:r>
        <w:rPr>
          <w:sz w:val="24"/>
        </w:rPr>
        <w:t>Wicaksono, Y. (2019). </w:t>
      </w:r>
      <w:r>
        <w:rPr>
          <w:i/>
          <w:sz w:val="24"/>
        </w:rPr>
        <w:t>Pengaruh Wound Cleansing Sabun Antiseptik Terhadap </w:t>
      </w:r>
      <w:r>
        <w:rPr>
          <w:i/>
          <w:sz w:val="24"/>
        </w:rPr>
        <w:t>Penyembuhan  Ulkus  Diabetik Di  Rumah  Luka  Surabaya</w:t>
      </w:r>
      <w:r>
        <w:rPr>
          <w:sz w:val="24"/>
        </w:rPr>
        <w:t>. Sekolah Tinggi</w:t>
      </w:r>
    </w:p>
    <w:p>
      <w:pPr>
        <w:spacing w:after="0"/>
        <w:jc w:val="both"/>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BodyText"/>
        <w:ind w:left="1154"/>
      </w:pPr>
      <w:r>
        <w:rPr/>
        <w:t>Ilmu Kesehatan Hang Tuah Surabaya.</w:t>
      </w:r>
    </w:p>
    <w:p>
      <w:pPr>
        <w:pStyle w:val="BodyText"/>
        <w:spacing w:before="158"/>
        <w:ind w:left="1154" w:right="117" w:hanging="567"/>
        <w:jc w:val="both"/>
      </w:pPr>
      <w:r>
        <w:rPr/>
        <w:t>Yuanita, A. &amp; S. (2014). Pengaruh Diabetes Self Management Education (DSME) terhadap Resiko Terjadinya Ulkus Diabetik pada Pasien Rawat Jalan dengan Diabetes Mellitus (DM) Tipe 2 di RSD dr. Soebandi Jember. </w:t>
      </w:r>
      <w:r>
        <w:rPr>
          <w:i/>
        </w:rPr>
        <w:t>E-Jurnal </w:t>
      </w:r>
      <w:r>
        <w:rPr>
          <w:i/>
        </w:rPr>
        <w:t>Pustaka Kesehatan</w:t>
      </w:r>
      <w:r>
        <w:rPr/>
        <w:t>, </w:t>
      </w:r>
      <w:r>
        <w:rPr>
          <w:i/>
        </w:rPr>
        <w:t>2</w:t>
      </w:r>
      <w:r>
        <w:rPr/>
        <w:t>(1), 119–124.</w:t>
      </w:r>
    </w:p>
    <w:p>
      <w:pPr>
        <w:spacing w:after="0"/>
        <w:jc w:val="both"/>
        <w:sectPr>
          <w:pgSz w:w="11910" w:h="16840"/>
          <w:pgMar w:header="751" w:footer="0" w:top="960" w:bottom="280" w:left="1680" w:right="1580"/>
        </w:sectPr>
      </w:pPr>
    </w:p>
    <w:p>
      <w:pPr>
        <w:pStyle w:val="Heading1"/>
        <w:spacing w:before="102"/>
        <w:ind w:left="2944" w:right="2381"/>
        <w:jc w:val="center"/>
      </w:pPr>
      <w:bookmarkStart w:name="_TOC_250000" w:id="77"/>
      <w:bookmarkEnd w:id="77"/>
      <w:r>
        <w:rPr/>
        <w:t>LAMPIRAN</w:t>
      </w:r>
    </w:p>
    <w:p>
      <w:pPr>
        <w:pStyle w:val="BodyText"/>
        <w:spacing w:before="2"/>
        <w:rPr>
          <w:b/>
          <w:sz w:val="16"/>
        </w:rPr>
      </w:pPr>
    </w:p>
    <w:p>
      <w:pPr>
        <w:spacing w:before="90"/>
        <w:ind w:left="588" w:right="0" w:firstLine="0"/>
        <w:jc w:val="left"/>
        <w:rPr>
          <w:b/>
          <w:sz w:val="24"/>
        </w:rPr>
      </w:pPr>
      <w:r>
        <w:rPr>
          <w:b/>
          <w:sz w:val="24"/>
        </w:rPr>
        <w:t>Lampiran 1</w:t>
      </w:r>
    </w:p>
    <w:p>
      <w:pPr>
        <w:pStyle w:val="Heading2"/>
        <w:ind w:left="3358"/>
        <w:rPr>
          <w:i/>
        </w:rPr>
      </w:pPr>
      <w:r>
        <w:rPr>
          <w:i/>
        </w:rPr>
        <w:t>CURRICULUM VITAE</w:t>
      </w:r>
    </w:p>
    <w:p>
      <w:pPr>
        <w:pStyle w:val="BodyText"/>
        <w:spacing w:before="2"/>
        <w:rPr>
          <w:b/>
          <w:i/>
          <w:sz w:val="16"/>
        </w:rPr>
      </w:pPr>
    </w:p>
    <w:p>
      <w:pPr>
        <w:pStyle w:val="BodyText"/>
        <w:tabs>
          <w:tab w:pos="2748" w:val="left" w:leader="none"/>
        </w:tabs>
        <w:spacing w:before="90"/>
        <w:ind w:left="588"/>
      </w:pPr>
      <w:r>
        <w:rPr/>
        <w:t>Nama</w:t>
        <w:tab/>
        <w:t>: Nabelatul Laili</w:t>
      </w:r>
      <w:r>
        <w:rPr>
          <w:spacing w:val="-5"/>
        </w:rPr>
        <w:t> </w:t>
      </w:r>
      <w:r>
        <w:rPr/>
        <w:t>Fauzia</w:t>
      </w:r>
    </w:p>
    <w:p>
      <w:pPr>
        <w:pStyle w:val="BodyText"/>
      </w:pPr>
    </w:p>
    <w:p>
      <w:pPr>
        <w:pStyle w:val="BodyText"/>
        <w:tabs>
          <w:tab w:pos="2748" w:val="left" w:leader="none"/>
        </w:tabs>
        <w:ind w:left="588"/>
      </w:pPr>
      <w:r>
        <w:rPr/>
        <w:t>NIM</w:t>
        <w:tab/>
        <w:t>: 161.0064</w:t>
      </w:r>
    </w:p>
    <w:p>
      <w:pPr>
        <w:pStyle w:val="BodyText"/>
      </w:pPr>
    </w:p>
    <w:p>
      <w:pPr>
        <w:pStyle w:val="BodyText"/>
        <w:tabs>
          <w:tab w:pos="2748" w:val="left" w:leader="none"/>
        </w:tabs>
        <w:spacing w:line="480" w:lineRule="auto"/>
        <w:ind w:left="588" w:right="3563"/>
      </w:pPr>
      <w:r>
        <w:rPr/>
        <w:t>Program</w:t>
      </w:r>
      <w:r>
        <w:rPr>
          <w:spacing w:val="-1"/>
        </w:rPr>
        <w:t> </w:t>
      </w:r>
      <w:r>
        <w:rPr/>
        <w:t>Studi</w:t>
        <w:tab/>
        <w:t>:</w:t>
      </w:r>
      <w:r>
        <w:rPr>
          <w:spacing w:val="-3"/>
        </w:rPr>
        <w:t> </w:t>
      </w:r>
      <w:r>
        <w:rPr/>
        <w:t>S-1</w:t>
      </w:r>
      <w:r>
        <w:rPr>
          <w:spacing w:val="-3"/>
        </w:rPr>
        <w:t> </w:t>
      </w:r>
      <w:r>
        <w:rPr/>
        <w:t>Keperawatan Tempat, tanggal lahir : Gresik, 08 April 1998 Agama</w:t>
        <w:tab/>
        <w:t>:</w:t>
      </w:r>
      <w:r>
        <w:rPr>
          <w:spacing w:val="-3"/>
        </w:rPr>
        <w:t> </w:t>
      </w:r>
      <w:r>
        <w:rPr/>
        <w:t>Islam</w:t>
      </w:r>
    </w:p>
    <w:p>
      <w:pPr>
        <w:pStyle w:val="BodyText"/>
        <w:tabs>
          <w:tab w:pos="2715" w:val="left" w:leader="none"/>
        </w:tabs>
        <w:spacing w:line="480" w:lineRule="auto" w:before="11"/>
        <w:ind w:left="588" w:right="228"/>
      </w:pPr>
      <w:r>
        <w:rPr/>
        <w:t>Alamat</w:t>
        <w:tab/>
        <w:t>: Desa Banjarsari RT 03 RW 03 Kecamatan</w:t>
      </w:r>
      <w:r>
        <w:rPr>
          <w:spacing w:val="-12"/>
        </w:rPr>
        <w:t> </w:t>
      </w:r>
      <w:r>
        <w:rPr/>
        <w:t>Cerme</w:t>
      </w:r>
      <w:r>
        <w:rPr>
          <w:spacing w:val="-3"/>
        </w:rPr>
        <w:t> </w:t>
      </w:r>
      <w:r>
        <w:rPr/>
        <w:t>Gresik</w:t>
      </w:r>
      <w:r>
        <w:rPr>
          <w:w w:val="99"/>
        </w:rPr>
        <w:t> </w:t>
      </w:r>
      <w:r>
        <w:rPr/>
        <w:t>Email</w:t>
        <w:tab/>
      </w:r>
      <w:hyperlink r:id="rId114">
        <w:r>
          <w:rPr/>
          <w:t>:</w:t>
        </w:r>
        <w:r>
          <w:rPr>
            <w:spacing w:val="-3"/>
          </w:rPr>
          <w:t> </w:t>
        </w:r>
        <w:r>
          <w:rPr/>
          <w:t>nabelatullailif@gmail.com</w:t>
        </w:r>
      </w:hyperlink>
    </w:p>
    <w:p>
      <w:pPr>
        <w:pStyle w:val="BodyText"/>
        <w:spacing w:before="10"/>
        <w:ind w:left="588"/>
      </w:pPr>
      <w:r>
        <w:rPr/>
        <w:t>Riwayat Pendidikan   :</w:t>
      </w:r>
    </w:p>
    <w:p>
      <w:pPr>
        <w:pStyle w:val="BodyText"/>
        <w:spacing w:before="10"/>
      </w:pPr>
    </w:p>
    <w:tbl>
      <w:tblPr>
        <w:tblW w:w="0" w:type="auto"/>
        <w:jc w:val="left"/>
        <w:tblInd w:w="5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63"/>
        <w:gridCol w:w="2077"/>
        <w:gridCol w:w="992"/>
      </w:tblGrid>
      <w:tr>
        <w:trPr>
          <w:trHeight w:val="409" w:hRule="exact"/>
        </w:trPr>
        <w:tc>
          <w:tcPr>
            <w:tcW w:w="3663" w:type="dxa"/>
          </w:tcPr>
          <w:p>
            <w:pPr>
              <w:pStyle w:val="TableParagraph"/>
              <w:spacing w:line="266" w:lineRule="exact"/>
              <w:ind w:left="200"/>
              <w:jc w:val="left"/>
              <w:rPr>
                <w:sz w:val="24"/>
              </w:rPr>
            </w:pPr>
            <w:r>
              <w:rPr>
                <w:sz w:val="24"/>
              </w:rPr>
              <w:t>1.   TK Al-Hidayah Banjarsari</w:t>
            </w:r>
          </w:p>
        </w:tc>
        <w:tc>
          <w:tcPr>
            <w:tcW w:w="2077" w:type="dxa"/>
          </w:tcPr>
          <w:p>
            <w:pPr>
              <w:pStyle w:val="TableParagraph"/>
              <w:spacing w:line="266" w:lineRule="exact"/>
              <w:ind w:right="310"/>
              <w:jc w:val="right"/>
              <w:rPr>
                <w:sz w:val="24"/>
              </w:rPr>
            </w:pPr>
            <w:r>
              <w:rPr>
                <w:sz w:val="24"/>
              </w:rPr>
              <w:t>Lulus Tahun</w:t>
            </w:r>
          </w:p>
        </w:tc>
        <w:tc>
          <w:tcPr>
            <w:tcW w:w="992" w:type="dxa"/>
          </w:tcPr>
          <w:p>
            <w:pPr>
              <w:pStyle w:val="TableParagraph"/>
              <w:spacing w:line="266" w:lineRule="exact"/>
              <w:ind w:right="198"/>
              <w:jc w:val="right"/>
              <w:rPr>
                <w:sz w:val="24"/>
              </w:rPr>
            </w:pPr>
            <w:r>
              <w:rPr>
                <w:sz w:val="24"/>
              </w:rPr>
              <w:t>2004</w:t>
            </w:r>
          </w:p>
        </w:tc>
      </w:tr>
      <w:tr>
        <w:trPr>
          <w:trHeight w:val="552" w:hRule="exact"/>
        </w:trPr>
        <w:tc>
          <w:tcPr>
            <w:tcW w:w="3663" w:type="dxa"/>
          </w:tcPr>
          <w:p>
            <w:pPr>
              <w:pStyle w:val="TableParagraph"/>
              <w:spacing w:before="133"/>
              <w:ind w:left="200"/>
              <w:jc w:val="left"/>
              <w:rPr>
                <w:sz w:val="24"/>
              </w:rPr>
            </w:pPr>
            <w:r>
              <w:rPr>
                <w:sz w:val="24"/>
              </w:rPr>
              <w:t>2.   MI Al-Hidayah Banjarsari</w:t>
            </w:r>
          </w:p>
        </w:tc>
        <w:tc>
          <w:tcPr>
            <w:tcW w:w="2077" w:type="dxa"/>
          </w:tcPr>
          <w:p>
            <w:pPr>
              <w:pStyle w:val="TableParagraph"/>
              <w:spacing w:before="133"/>
              <w:ind w:right="310"/>
              <w:jc w:val="right"/>
              <w:rPr>
                <w:sz w:val="24"/>
              </w:rPr>
            </w:pPr>
            <w:r>
              <w:rPr>
                <w:sz w:val="24"/>
              </w:rPr>
              <w:t>Lulus Tahun</w:t>
            </w:r>
          </w:p>
        </w:tc>
        <w:tc>
          <w:tcPr>
            <w:tcW w:w="992" w:type="dxa"/>
          </w:tcPr>
          <w:p>
            <w:pPr>
              <w:pStyle w:val="TableParagraph"/>
              <w:spacing w:before="133"/>
              <w:ind w:right="198"/>
              <w:jc w:val="right"/>
              <w:rPr>
                <w:sz w:val="24"/>
              </w:rPr>
            </w:pPr>
            <w:r>
              <w:rPr>
                <w:sz w:val="24"/>
              </w:rPr>
              <w:t>2010</w:t>
            </w:r>
          </w:p>
        </w:tc>
      </w:tr>
      <w:tr>
        <w:trPr>
          <w:trHeight w:val="551" w:hRule="exact"/>
        </w:trPr>
        <w:tc>
          <w:tcPr>
            <w:tcW w:w="3663" w:type="dxa"/>
          </w:tcPr>
          <w:p>
            <w:pPr>
              <w:pStyle w:val="TableParagraph"/>
              <w:spacing w:before="133"/>
              <w:ind w:left="200"/>
              <w:jc w:val="left"/>
              <w:rPr>
                <w:sz w:val="24"/>
              </w:rPr>
            </w:pPr>
            <w:r>
              <w:rPr>
                <w:sz w:val="24"/>
              </w:rPr>
              <w:t>3.   SMP Negeri 3 Gresik</w:t>
            </w:r>
          </w:p>
        </w:tc>
        <w:tc>
          <w:tcPr>
            <w:tcW w:w="2077" w:type="dxa"/>
          </w:tcPr>
          <w:p>
            <w:pPr>
              <w:pStyle w:val="TableParagraph"/>
              <w:spacing w:before="133"/>
              <w:ind w:right="310"/>
              <w:jc w:val="right"/>
              <w:rPr>
                <w:sz w:val="24"/>
              </w:rPr>
            </w:pPr>
            <w:r>
              <w:rPr>
                <w:sz w:val="24"/>
              </w:rPr>
              <w:t>Lulus Tahun</w:t>
            </w:r>
          </w:p>
        </w:tc>
        <w:tc>
          <w:tcPr>
            <w:tcW w:w="992" w:type="dxa"/>
          </w:tcPr>
          <w:p>
            <w:pPr>
              <w:pStyle w:val="TableParagraph"/>
              <w:spacing w:before="133"/>
              <w:ind w:right="198"/>
              <w:jc w:val="right"/>
              <w:rPr>
                <w:sz w:val="24"/>
              </w:rPr>
            </w:pPr>
            <w:r>
              <w:rPr>
                <w:sz w:val="24"/>
              </w:rPr>
              <w:t>2013</w:t>
            </w:r>
          </w:p>
        </w:tc>
      </w:tr>
      <w:tr>
        <w:trPr>
          <w:trHeight w:val="408" w:hRule="exact"/>
        </w:trPr>
        <w:tc>
          <w:tcPr>
            <w:tcW w:w="3663" w:type="dxa"/>
          </w:tcPr>
          <w:p>
            <w:pPr>
              <w:pStyle w:val="TableParagraph"/>
              <w:spacing w:before="132"/>
              <w:ind w:left="200"/>
              <w:jc w:val="left"/>
              <w:rPr>
                <w:sz w:val="24"/>
              </w:rPr>
            </w:pPr>
            <w:r>
              <w:rPr>
                <w:sz w:val="24"/>
              </w:rPr>
              <w:t>4.   SMA Negeri 1 Cerme</w:t>
            </w:r>
          </w:p>
        </w:tc>
        <w:tc>
          <w:tcPr>
            <w:tcW w:w="2077" w:type="dxa"/>
          </w:tcPr>
          <w:p>
            <w:pPr>
              <w:pStyle w:val="TableParagraph"/>
              <w:spacing w:before="132"/>
              <w:ind w:right="310"/>
              <w:jc w:val="right"/>
              <w:rPr>
                <w:sz w:val="24"/>
              </w:rPr>
            </w:pPr>
            <w:r>
              <w:rPr>
                <w:sz w:val="24"/>
              </w:rPr>
              <w:t>Lulus Tahun</w:t>
            </w:r>
          </w:p>
        </w:tc>
        <w:tc>
          <w:tcPr>
            <w:tcW w:w="992" w:type="dxa"/>
          </w:tcPr>
          <w:p>
            <w:pPr>
              <w:pStyle w:val="TableParagraph"/>
              <w:spacing w:before="132"/>
              <w:ind w:right="198"/>
              <w:jc w:val="right"/>
              <w:rPr>
                <w:sz w:val="24"/>
              </w:rPr>
            </w:pPr>
            <w:r>
              <w:rPr>
                <w:sz w:val="24"/>
              </w:rPr>
              <w:t>2016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87"/>
        <w:ind w:left="2950" w:right="2380" w:firstLine="0"/>
        <w:jc w:val="center"/>
        <w:rPr>
          <w:rFonts w:ascii="Calibri"/>
          <w:sz w:val="22"/>
        </w:rPr>
      </w:pPr>
      <w:r>
        <w:rPr>
          <w:rFonts w:ascii="Calibri"/>
          <w:sz w:val="22"/>
        </w:rPr>
        <w:t>77</w:t>
      </w:r>
    </w:p>
    <w:p>
      <w:pPr>
        <w:spacing w:after="0"/>
        <w:jc w:val="center"/>
        <w:rPr>
          <w:rFonts w:ascii="Calibri"/>
          <w:sz w:val="22"/>
        </w:rPr>
        <w:sectPr>
          <w:headerReference w:type="default" r:id="rId113"/>
          <w:pgSz w:w="11910" w:h="16840"/>
          <w:pgMar w:header="0" w:footer="0" w:top="1580" w:bottom="280" w:left="1680" w:right="1680"/>
        </w:sectPr>
      </w:pPr>
    </w:p>
    <w:p>
      <w:pPr>
        <w:pStyle w:val="BodyText"/>
        <w:rPr>
          <w:rFonts w:ascii="Calibri"/>
          <w:sz w:val="20"/>
        </w:rPr>
      </w:pPr>
    </w:p>
    <w:p>
      <w:pPr>
        <w:pStyle w:val="BodyText"/>
        <w:rPr>
          <w:rFonts w:ascii="Calibri"/>
          <w:sz w:val="20"/>
        </w:rPr>
      </w:pPr>
    </w:p>
    <w:p>
      <w:pPr>
        <w:pStyle w:val="BodyText"/>
        <w:spacing w:before="8"/>
        <w:rPr>
          <w:rFonts w:ascii="Calibri"/>
          <w:sz w:val="19"/>
        </w:rPr>
      </w:pPr>
    </w:p>
    <w:p>
      <w:pPr>
        <w:pStyle w:val="Heading1"/>
        <w:spacing w:before="1"/>
        <w:ind w:left="588"/>
      </w:pPr>
      <w:r>
        <w:rPr/>
        <w:t>Lampiran 2</w:t>
      </w:r>
    </w:p>
    <w:p>
      <w:pPr>
        <w:spacing w:before="0"/>
        <w:ind w:left="2842" w:right="0" w:firstLine="0"/>
        <w:jc w:val="left"/>
        <w:rPr>
          <w:b/>
          <w:sz w:val="24"/>
        </w:rPr>
      </w:pPr>
      <w:r>
        <w:rPr>
          <w:b/>
          <w:sz w:val="24"/>
        </w:rPr>
        <w:t>MOTTO DAN PERSEMBAHAN</w:t>
      </w:r>
    </w:p>
    <w:p>
      <w:pPr>
        <w:pStyle w:val="BodyText"/>
        <w:spacing w:before="2"/>
        <w:rPr>
          <w:b/>
          <w:sz w:val="16"/>
        </w:rPr>
      </w:pPr>
    </w:p>
    <w:p>
      <w:pPr>
        <w:spacing w:before="90"/>
        <w:ind w:left="588" w:right="0" w:firstLine="0"/>
        <w:jc w:val="left"/>
        <w:rPr>
          <w:b/>
          <w:sz w:val="24"/>
        </w:rPr>
      </w:pPr>
      <w:r>
        <w:rPr>
          <w:b/>
          <w:sz w:val="24"/>
        </w:rPr>
        <w:t>Motto:</w:t>
      </w:r>
    </w:p>
    <w:p>
      <w:pPr>
        <w:pStyle w:val="BodyText"/>
        <w:spacing w:before="2"/>
        <w:rPr>
          <w:b/>
          <w:sz w:val="16"/>
        </w:rPr>
      </w:pPr>
    </w:p>
    <w:p>
      <w:pPr>
        <w:spacing w:before="90"/>
        <w:ind w:left="461" w:right="0" w:firstLine="0"/>
        <w:jc w:val="center"/>
        <w:rPr>
          <w:b/>
          <w:sz w:val="24"/>
        </w:rPr>
      </w:pPr>
      <w:r>
        <w:rPr>
          <w:b/>
          <w:sz w:val="24"/>
        </w:rPr>
        <w:t>Lakukan yang terbaik, kemudian berdoalah.</w:t>
      </w:r>
    </w:p>
    <w:p>
      <w:pPr>
        <w:spacing w:before="41"/>
        <w:ind w:left="467" w:right="0" w:firstLine="0"/>
        <w:jc w:val="center"/>
        <w:rPr>
          <w:b/>
          <w:sz w:val="24"/>
        </w:rPr>
      </w:pPr>
      <w:r>
        <w:rPr>
          <w:b/>
          <w:sz w:val="24"/>
        </w:rPr>
        <w:t>Tuhan yang akan mengurus sisanya.</w:t>
      </w:r>
    </w:p>
    <w:p>
      <w:pPr>
        <w:pStyle w:val="BodyText"/>
        <w:spacing w:before="2"/>
        <w:rPr>
          <w:b/>
          <w:sz w:val="16"/>
        </w:rPr>
      </w:pPr>
    </w:p>
    <w:p>
      <w:pPr>
        <w:spacing w:before="90"/>
        <w:ind w:left="588" w:right="0" w:firstLine="0"/>
        <w:jc w:val="left"/>
        <w:rPr>
          <w:b/>
          <w:sz w:val="24"/>
        </w:rPr>
      </w:pPr>
      <w:r>
        <w:rPr>
          <w:b/>
          <w:sz w:val="24"/>
        </w:rPr>
        <w:t>Persembahan:</w:t>
      </w:r>
    </w:p>
    <w:p>
      <w:pPr>
        <w:pStyle w:val="BodyText"/>
        <w:rPr>
          <w:b/>
        </w:rPr>
      </w:pPr>
    </w:p>
    <w:p>
      <w:pPr>
        <w:pStyle w:val="BodyText"/>
        <w:spacing w:line="480" w:lineRule="auto"/>
        <w:ind w:left="588" w:right="115" w:firstLine="720"/>
        <w:jc w:val="both"/>
      </w:pPr>
      <w:r>
        <w:rPr/>
        <w:t>Puji syukur kepada Allah SWT atas segala rahmat serta hidayah-Nya yang telah memberikan kesehatan, kekuatan, kesabaran, kelancaran dan pertolongan kepada saya sehingga saya mampu menyelesaikan kewajiban dan bisa mendapat hasil sesuai dengan usaha dan kerja keras saya selama ini.</w:t>
      </w:r>
    </w:p>
    <w:p>
      <w:pPr>
        <w:pStyle w:val="BodyText"/>
        <w:spacing w:before="10"/>
        <w:ind w:left="588"/>
      </w:pPr>
      <w:r>
        <w:rPr/>
        <w:t>Saya persembahkan karya ini kepada :</w:t>
      </w:r>
    </w:p>
    <w:p>
      <w:pPr>
        <w:pStyle w:val="BodyText"/>
      </w:pPr>
    </w:p>
    <w:p>
      <w:pPr>
        <w:pStyle w:val="ListParagraph"/>
        <w:numPr>
          <w:ilvl w:val="0"/>
          <w:numId w:val="47"/>
        </w:numPr>
        <w:tabs>
          <w:tab w:pos="1155" w:val="left" w:leader="none"/>
        </w:tabs>
        <w:spacing w:line="480" w:lineRule="auto" w:before="0" w:after="0"/>
        <w:ind w:left="1154" w:right="118" w:hanging="360"/>
        <w:jc w:val="both"/>
        <w:rPr>
          <w:sz w:val="24"/>
        </w:rPr>
      </w:pPr>
      <w:r>
        <w:rPr>
          <w:sz w:val="24"/>
        </w:rPr>
        <w:t>Orang tua saya (Ibu Siti Marliyah dan Bapak Muntholib) serta kakek nenek saya, terimakasih atas semua cinta dan kasih sayang yang telah ayah dan ibu berikan kepada saya. Terimakasih atas usaha yang tidak pernah lelah, doa, semangat, dan motivasi untuk saya selama ini. Semoga Allah SWT selalu memberikan kesehatan dan</w:t>
      </w:r>
      <w:r>
        <w:rPr>
          <w:spacing w:val="-7"/>
          <w:sz w:val="24"/>
        </w:rPr>
        <w:t> </w:t>
      </w:r>
      <w:r>
        <w:rPr>
          <w:sz w:val="24"/>
        </w:rPr>
        <w:t>kebahagiaan.</w:t>
      </w:r>
    </w:p>
    <w:p>
      <w:pPr>
        <w:pStyle w:val="ListParagraph"/>
        <w:numPr>
          <w:ilvl w:val="0"/>
          <w:numId w:val="47"/>
        </w:numPr>
        <w:tabs>
          <w:tab w:pos="1155" w:val="left" w:leader="none"/>
        </w:tabs>
        <w:spacing w:line="480" w:lineRule="auto" w:before="10" w:after="0"/>
        <w:ind w:left="1154" w:right="121" w:hanging="360"/>
        <w:jc w:val="both"/>
        <w:rPr>
          <w:sz w:val="24"/>
        </w:rPr>
      </w:pPr>
      <w:r>
        <w:rPr>
          <w:sz w:val="24"/>
        </w:rPr>
        <w:t>Kakak kandung saya tercinta (Muchibatul Aziza) dan kakak ipar saya (Abil Dwi Abdika), terimakasih telah mendoakan dan memberikan semangat tiada henti. Semoga Allah SWT selalu memberikan kebahagiaan kepada</w:t>
      </w:r>
      <w:r>
        <w:rPr>
          <w:spacing w:val="-10"/>
          <w:sz w:val="24"/>
        </w:rPr>
        <w:t> </w:t>
      </w:r>
      <w:r>
        <w:rPr>
          <w:sz w:val="24"/>
        </w:rPr>
        <w:t>kalian.</w:t>
      </w:r>
    </w:p>
    <w:p>
      <w:pPr>
        <w:pStyle w:val="ListParagraph"/>
        <w:numPr>
          <w:ilvl w:val="0"/>
          <w:numId w:val="47"/>
        </w:numPr>
        <w:tabs>
          <w:tab w:pos="1155" w:val="left" w:leader="none"/>
        </w:tabs>
        <w:spacing w:line="480" w:lineRule="auto" w:before="10" w:after="0"/>
        <w:ind w:left="1154" w:right="117" w:hanging="360"/>
        <w:jc w:val="both"/>
        <w:rPr>
          <w:sz w:val="24"/>
        </w:rPr>
      </w:pPr>
      <w:r>
        <w:rPr>
          <w:sz w:val="24"/>
        </w:rPr>
        <w:t>Pembimbing saya tersayang (Imroatul Farida, S.Kep.,Ns.,M.Kep. dan Nur Muji A., S.Kep.,Ns.,M.Kep.), yang telah banyak meluangkan waktu dan tenaga</w:t>
      </w:r>
      <w:r>
        <w:rPr>
          <w:spacing w:val="-11"/>
          <w:sz w:val="24"/>
        </w:rPr>
        <w:t> </w:t>
      </w:r>
      <w:r>
        <w:rPr>
          <w:sz w:val="24"/>
        </w:rPr>
        <w:t>dalam</w:t>
      </w:r>
      <w:r>
        <w:rPr>
          <w:spacing w:val="-10"/>
          <w:sz w:val="24"/>
        </w:rPr>
        <w:t> </w:t>
      </w:r>
      <w:r>
        <w:rPr>
          <w:sz w:val="24"/>
        </w:rPr>
        <w:t>memberi</w:t>
      </w:r>
      <w:r>
        <w:rPr>
          <w:spacing w:val="-10"/>
          <w:sz w:val="24"/>
        </w:rPr>
        <w:t> </w:t>
      </w:r>
      <w:r>
        <w:rPr>
          <w:sz w:val="24"/>
        </w:rPr>
        <w:t>bimbingan</w:t>
      </w:r>
      <w:r>
        <w:rPr>
          <w:spacing w:val="-10"/>
          <w:sz w:val="24"/>
        </w:rPr>
        <w:t> </w:t>
      </w:r>
      <w:r>
        <w:rPr>
          <w:sz w:val="24"/>
        </w:rPr>
        <w:t>dan</w:t>
      </w:r>
      <w:r>
        <w:rPr>
          <w:spacing w:val="-10"/>
          <w:sz w:val="24"/>
        </w:rPr>
        <w:t> </w:t>
      </w:r>
      <w:r>
        <w:rPr>
          <w:sz w:val="24"/>
        </w:rPr>
        <w:t>arahan</w:t>
      </w:r>
      <w:r>
        <w:rPr>
          <w:spacing w:val="-10"/>
          <w:sz w:val="24"/>
        </w:rPr>
        <w:t> </w:t>
      </w:r>
      <w:r>
        <w:rPr>
          <w:sz w:val="24"/>
        </w:rPr>
        <w:t>kepada</w:t>
      </w:r>
      <w:r>
        <w:rPr>
          <w:spacing w:val="-11"/>
          <w:sz w:val="24"/>
        </w:rPr>
        <w:t> </w:t>
      </w:r>
      <w:r>
        <w:rPr>
          <w:sz w:val="24"/>
        </w:rPr>
        <w:t>saya</w:t>
      </w:r>
      <w:r>
        <w:rPr>
          <w:spacing w:val="-11"/>
          <w:sz w:val="24"/>
        </w:rPr>
        <w:t> </w:t>
      </w:r>
      <w:r>
        <w:rPr>
          <w:sz w:val="24"/>
        </w:rPr>
        <w:t>selama</w:t>
      </w:r>
      <w:r>
        <w:rPr>
          <w:spacing w:val="-11"/>
          <w:sz w:val="24"/>
        </w:rPr>
        <w:t> </w:t>
      </w:r>
      <w:r>
        <w:rPr>
          <w:sz w:val="24"/>
        </w:rPr>
        <w:t>pembuatan tugas akhir</w:t>
      </w:r>
      <w:r>
        <w:rPr>
          <w:spacing w:val="-3"/>
          <w:sz w:val="24"/>
        </w:rPr>
        <w:t> </w:t>
      </w:r>
      <w:r>
        <w:rPr>
          <w:sz w:val="24"/>
        </w:rPr>
        <w:t>ini.</w:t>
      </w:r>
    </w:p>
    <w:p>
      <w:pPr>
        <w:pStyle w:val="ListParagraph"/>
        <w:numPr>
          <w:ilvl w:val="0"/>
          <w:numId w:val="47"/>
        </w:numPr>
        <w:tabs>
          <w:tab w:pos="1155" w:val="left" w:leader="none"/>
        </w:tabs>
        <w:spacing w:line="480" w:lineRule="auto" w:before="10" w:after="0"/>
        <w:ind w:left="1154" w:right="120" w:hanging="360"/>
        <w:jc w:val="both"/>
        <w:rPr>
          <w:sz w:val="24"/>
        </w:rPr>
      </w:pPr>
      <w:r>
        <w:rPr>
          <w:sz w:val="24"/>
        </w:rPr>
        <w:t>Sahabat saya di kelas (Akhirussanah, Lina), yang tak pernah bosan saat aku merasa kesulitan dalam hal pelajaran dan penelitian</w:t>
      </w:r>
      <w:r>
        <w:rPr>
          <w:spacing w:val="-10"/>
          <w:sz w:val="24"/>
        </w:rPr>
        <w:t> </w:t>
      </w:r>
      <w:r>
        <w:rPr>
          <w:sz w:val="24"/>
        </w:rPr>
        <w:t>berjalan.</w:t>
      </w:r>
    </w:p>
    <w:p>
      <w:pPr>
        <w:spacing w:after="0" w:line="480" w:lineRule="auto"/>
        <w:jc w:val="both"/>
        <w:rPr>
          <w:sz w:val="24"/>
        </w:rPr>
        <w:sectPr>
          <w:headerReference w:type="default" r:id="rId115"/>
          <w:pgSz w:w="11910" w:h="16840"/>
          <w:pgMar w:header="751" w:footer="0" w:top="960" w:bottom="280" w:left="1680" w:right="1580"/>
          <w:pgNumType w:start="78"/>
        </w:sectPr>
      </w:pPr>
    </w:p>
    <w:p>
      <w:pPr>
        <w:pStyle w:val="BodyText"/>
        <w:rPr>
          <w:sz w:val="20"/>
        </w:rPr>
      </w:pPr>
    </w:p>
    <w:p>
      <w:pPr>
        <w:pStyle w:val="BodyText"/>
        <w:rPr>
          <w:sz w:val="20"/>
        </w:rPr>
      </w:pPr>
    </w:p>
    <w:p>
      <w:pPr>
        <w:pStyle w:val="BodyText"/>
        <w:spacing w:before="4"/>
        <w:rPr>
          <w:sz w:val="23"/>
        </w:rPr>
      </w:pPr>
    </w:p>
    <w:p>
      <w:pPr>
        <w:pStyle w:val="ListParagraph"/>
        <w:numPr>
          <w:ilvl w:val="0"/>
          <w:numId w:val="47"/>
        </w:numPr>
        <w:tabs>
          <w:tab w:pos="1155" w:val="left" w:leader="none"/>
        </w:tabs>
        <w:spacing w:line="480" w:lineRule="auto" w:before="0" w:after="0"/>
        <w:ind w:left="1154" w:right="116" w:hanging="360"/>
        <w:jc w:val="both"/>
        <w:rPr>
          <w:sz w:val="24"/>
        </w:rPr>
      </w:pPr>
      <w:r>
        <w:rPr>
          <w:sz w:val="24"/>
        </w:rPr>
        <w:t>M. Andre Bakhtiar Hasibuan yang dengan penuh kasih sayang selalu meluangkan waktunya untuk saya, mendengarkan keluh kesah saya dan memotivasi saya untuk menjadi pribadi yang lebih baik lagi. Semoga sukses selalu.</w:t>
      </w:r>
    </w:p>
    <w:p>
      <w:pPr>
        <w:pStyle w:val="ListParagraph"/>
        <w:numPr>
          <w:ilvl w:val="0"/>
          <w:numId w:val="47"/>
        </w:numPr>
        <w:tabs>
          <w:tab w:pos="1155" w:val="left" w:leader="none"/>
        </w:tabs>
        <w:spacing w:line="480" w:lineRule="auto" w:before="10" w:after="0"/>
        <w:ind w:left="1154" w:right="118" w:hanging="360"/>
        <w:jc w:val="both"/>
        <w:rPr>
          <w:sz w:val="24"/>
        </w:rPr>
      </w:pPr>
      <w:r>
        <w:rPr>
          <w:sz w:val="24"/>
        </w:rPr>
        <w:t>Sahabat-sahabat saya GJWR, Girlsky, Ni Putu Gita, dan Jenni yang telah memberikan semangat dan menghibur saya di kala</w:t>
      </w:r>
      <w:r>
        <w:rPr>
          <w:spacing w:val="-7"/>
          <w:sz w:val="24"/>
        </w:rPr>
        <w:t> </w:t>
      </w:r>
      <w:r>
        <w:rPr>
          <w:sz w:val="24"/>
        </w:rPr>
        <w:t>lelah.</w:t>
      </w:r>
    </w:p>
    <w:p>
      <w:pPr>
        <w:pStyle w:val="ListParagraph"/>
        <w:numPr>
          <w:ilvl w:val="0"/>
          <w:numId w:val="47"/>
        </w:numPr>
        <w:tabs>
          <w:tab w:pos="1155" w:val="left" w:leader="none"/>
        </w:tabs>
        <w:spacing w:line="480" w:lineRule="auto" w:before="10" w:after="0"/>
        <w:ind w:left="1154" w:right="118" w:hanging="360"/>
        <w:jc w:val="both"/>
        <w:rPr>
          <w:sz w:val="24"/>
        </w:rPr>
      </w:pPr>
      <w:r>
        <w:rPr>
          <w:sz w:val="24"/>
        </w:rPr>
        <w:t>Teman-teman satu bimbingan yang selalu berjuang bersama-sama dan</w:t>
      </w:r>
      <w:r>
        <w:rPr>
          <w:spacing w:val="-24"/>
          <w:sz w:val="24"/>
        </w:rPr>
        <w:t> </w:t>
      </w:r>
      <w:r>
        <w:rPr>
          <w:sz w:val="24"/>
        </w:rPr>
        <w:t>saling menyemangati.</w:t>
      </w:r>
    </w:p>
    <w:p>
      <w:pPr>
        <w:pStyle w:val="ListParagraph"/>
        <w:numPr>
          <w:ilvl w:val="0"/>
          <w:numId w:val="47"/>
        </w:numPr>
        <w:tabs>
          <w:tab w:pos="1155" w:val="left" w:leader="none"/>
        </w:tabs>
        <w:spacing w:line="480" w:lineRule="auto" w:before="10" w:after="0"/>
        <w:ind w:left="1154" w:right="119" w:hanging="360"/>
        <w:jc w:val="both"/>
        <w:rPr>
          <w:sz w:val="24"/>
        </w:rPr>
      </w:pPr>
      <w:r>
        <w:rPr>
          <w:sz w:val="24"/>
        </w:rPr>
        <w:t>Teman-teman terbaik di prodi S1-4 angkatan 22, terimakasih atas dukungan dan</w:t>
      </w:r>
      <w:r>
        <w:rPr>
          <w:spacing w:val="-5"/>
          <w:sz w:val="24"/>
        </w:rPr>
        <w:t> </w:t>
      </w:r>
      <w:r>
        <w:rPr>
          <w:sz w:val="24"/>
        </w:rPr>
        <w:t>semangat.</w:t>
      </w:r>
    </w:p>
    <w:p>
      <w:pPr>
        <w:pStyle w:val="ListParagraph"/>
        <w:numPr>
          <w:ilvl w:val="0"/>
          <w:numId w:val="47"/>
        </w:numPr>
        <w:tabs>
          <w:tab w:pos="1155" w:val="left" w:leader="none"/>
        </w:tabs>
        <w:spacing w:line="480" w:lineRule="auto" w:before="10" w:after="0"/>
        <w:ind w:left="1154" w:right="119" w:hanging="360"/>
        <w:jc w:val="both"/>
        <w:rPr>
          <w:sz w:val="24"/>
        </w:rPr>
      </w:pPr>
      <w:r>
        <w:rPr>
          <w:sz w:val="24"/>
        </w:rPr>
        <w:t>Dan semua pihak yang tidak bisa saya sebutkan satu per satu, terimakasih selalu mendoakan yang terbaik untuk saya, membantu dalam setiap langkah perjalanan hidup saya. Semoga Allah SWT selalu melindungi dan meridhoi kalian. Aamiin Ya</w:t>
      </w:r>
      <w:r>
        <w:rPr>
          <w:spacing w:val="-7"/>
          <w:sz w:val="24"/>
        </w:rPr>
        <w:t> </w:t>
      </w:r>
      <w:r>
        <w:rPr>
          <w:sz w:val="24"/>
        </w:rPr>
        <w:t>Robbal’Alaamiin.</w:t>
      </w:r>
    </w:p>
    <w:p>
      <w:pPr>
        <w:spacing w:after="0" w:line="480" w:lineRule="auto"/>
        <w:jc w:val="both"/>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ind w:left="588"/>
      </w:pPr>
      <w:r>
        <w:rPr/>
        <w:t>Lampiran 3</w:t>
      </w:r>
    </w:p>
    <w:p>
      <w:pPr>
        <w:spacing w:before="0"/>
        <w:ind w:left="2518" w:right="0" w:firstLine="0"/>
        <w:jc w:val="left"/>
        <w:rPr>
          <w:b/>
          <w:sz w:val="24"/>
        </w:rPr>
      </w:pPr>
      <w:r>
        <w:rPr>
          <w:b/>
          <w:sz w:val="24"/>
        </w:rPr>
        <w:t>SURAT IJIN STUDI PENDAHULUAN</w:t>
      </w:r>
    </w:p>
    <w:p>
      <w:pPr>
        <w:pStyle w:val="BodyText"/>
        <w:spacing w:before="7"/>
        <w:rPr>
          <w:b/>
          <w:sz w:val="20"/>
        </w:rPr>
      </w:pPr>
      <w:r>
        <w:rPr/>
        <w:drawing>
          <wp:anchor distT="0" distB="0" distL="0" distR="0" allowOverlap="1" layoutInCell="1" locked="0" behindDoc="0" simplePos="0" relativeHeight="2560">
            <wp:simplePos x="0" y="0"/>
            <wp:positionH relativeFrom="page">
              <wp:posOffset>1440814</wp:posOffset>
            </wp:positionH>
            <wp:positionV relativeFrom="paragraph">
              <wp:posOffset>175568</wp:posOffset>
            </wp:positionV>
            <wp:extent cx="5037929" cy="7237476"/>
            <wp:effectExtent l="0" t="0" r="0" b="0"/>
            <wp:wrapTopAndBottom/>
            <wp:docPr id="61" name="image69.jpeg" descr=""/>
            <wp:cNvGraphicFramePr>
              <a:graphicFrameLocks noChangeAspect="1"/>
            </wp:cNvGraphicFramePr>
            <a:graphic>
              <a:graphicData uri="http://schemas.openxmlformats.org/drawingml/2006/picture">
                <pic:pic>
                  <pic:nvPicPr>
                    <pic:cNvPr id="62" name="image69.jpeg"/>
                    <pic:cNvPicPr/>
                  </pic:nvPicPr>
                  <pic:blipFill>
                    <a:blip r:embed="rId117" cstate="print"/>
                    <a:stretch>
                      <a:fillRect/>
                    </a:stretch>
                  </pic:blipFill>
                  <pic:spPr>
                    <a:xfrm>
                      <a:off x="0" y="0"/>
                      <a:ext cx="5037929" cy="7237476"/>
                    </a:xfrm>
                    <a:prstGeom prst="rect">
                      <a:avLst/>
                    </a:prstGeom>
                  </pic:spPr>
                </pic:pic>
              </a:graphicData>
            </a:graphic>
          </wp:anchor>
        </w:drawing>
      </w:r>
    </w:p>
    <w:p>
      <w:pPr>
        <w:spacing w:after="0"/>
        <w:rPr>
          <w:sz w:val="20"/>
        </w:rPr>
        <w:sectPr>
          <w:headerReference w:type="default" r:id="rId116"/>
          <w:pgSz w:w="11910" w:h="16840"/>
          <w:pgMar w:header="751" w:footer="0" w:top="960" w:bottom="280" w:left="1680" w:right="1580"/>
        </w:sectPr>
      </w:pPr>
    </w:p>
    <w:p>
      <w:pPr>
        <w:pStyle w:val="BodyText"/>
        <w:rPr>
          <w:b/>
          <w:sz w:val="20"/>
        </w:rPr>
      </w:pPr>
    </w:p>
    <w:p>
      <w:pPr>
        <w:pStyle w:val="BodyText"/>
        <w:rPr>
          <w:b/>
          <w:sz w:val="20"/>
        </w:rPr>
      </w:pPr>
    </w:p>
    <w:p>
      <w:pPr>
        <w:pStyle w:val="BodyText"/>
        <w:spacing w:before="4"/>
        <w:rPr>
          <w:b/>
          <w:sz w:val="23"/>
        </w:rPr>
      </w:pPr>
    </w:p>
    <w:p>
      <w:pPr>
        <w:pStyle w:val="Heading1"/>
        <w:ind w:left="588"/>
      </w:pPr>
      <w:r>
        <w:rPr/>
        <w:t>Lampiran 4</w:t>
      </w:r>
    </w:p>
    <w:p>
      <w:pPr>
        <w:spacing w:before="0"/>
        <w:ind w:left="2518" w:right="0" w:firstLine="0"/>
        <w:jc w:val="left"/>
        <w:rPr>
          <w:b/>
          <w:sz w:val="24"/>
        </w:rPr>
      </w:pPr>
      <w:r>
        <w:rPr>
          <w:b/>
          <w:sz w:val="24"/>
        </w:rPr>
        <w:t>SURAT IJIN STUDI PENDAHULUAN</w:t>
      </w:r>
    </w:p>
    <w:p>
      <w:pPr>
        <w:pStyle w:val="BodyText"/>
        <w:spacing w:before="7"/>
        <w:rPr>
          <w:b/>
          <w:sz w:val="20"/>
        </w:rPr>
      </w:pPr>
      <w:r>
        <w:rPr/>
        <w:drawing>
          <wp:anchor distT="0" distB="0" distL="0" distR="0" allowOverlap="1" layoutInCell="1" locked="0" behindDoc="0" simplePos="0" relativeHeight="2584">
            <wp:simplePos x="0" y="0"/>
            <wp:positionH relativeFrom="page">
              <wp:posOffset>1450339</wp:posOffset>
            </wp:positionH>
            <wp:positionV relativeFrom="paragraph">
              <wp:posOffset>175568</wp:posOffset>
            </wp:positionV>
            <wp:extent cx="5017744" cy="6931152"/>
            <wp:effectExtent l="0" t="0" r="0" b="0"/>
            <wp:wrapTopAndBottom/>
            <wp:docPr id="63" name="image70.jpeg" descr=""/>
            <wp:cNvGraphicFramePr>
              <a:graphicFrameLocks noChangeAspect="1"/>
            </wp:cNvGraphicFramePr>
            <a:graphic>
              <a:graphicData uri="http://schemas.openxmlformats.org/drawingml/2006/picture">
                <pic:pic>
                  <pic:nvPicPr>
                    <pic:cNvPr id="64" name="image70.jpeg"/>
                    <pic:cNvPicPr/>
                  </pic:nvPicPr>
                  <pic:blipFill>
                    <a:blip r:embed="rId119" cstate="print"/>
                    <a:stretch>
                      <a:fillRect/>
                    </a:stretch>
                  </pic:blipFill>
                  <pic:spPr>
                    <a:xfrm>
                      <a:off x="0" y="0"/>
                      <a:ext cx="5017744" cy="6931152"/>
                    </a:xfrm>
                    <a:prstGeom prst="rect">
                      <a:avLst/>
                    </a:prstGeom>
                  </pic:spPr>
                </pic:pic>
              </a:graphicData>
            </a:graphic>
          </wp:anchor>
        </w:drawing>
      </w:r>
    </w:p>
    <w:p>
      <w:pPr>
        <w:spacing w:after="0"/>
        <w:rPr>
          <w:sz w:val="20"/>
        </w:rPr>
        <w:sectPr>
          <w:headerReference w:type="default" r:id="rId118"/>
          <w:pgSz w:w="11910" w:h="16840"/>
          <w:pgMar w:header="751" w:footer="0" w:top="960" w:bottom="280" w:left="1680" w:right="1580"/>
          <w:pgNumType w:start="81"/>
        </w:sectPr>
      </w:pPr>
    </w:p>
    <w:p>
      <w:pPr>
        <w:pStyle w:val="BodyText"/>
        <w:rPr>
          <w:b/>
          <w:sz w:val="20"/>
        </w:rPr>
      </w:pPr>
    </w:p>
    <w:p>
      <w:pPr>
        <w:pStyle w:val="BodyText"/>
        <w:rPr>
          <w:b/>
          <w:sz w:val="20"/>
        </w:rPr>
      </w:pPr>
    </w:p>
    <w:p>
      <w:pPr>
        <w:pStyle w:val="BodyText"/>
        <w:spacing w:before="4"/>
        <w:rPr>
          <w:b/>
          <w:sz w:val="23"/>
        </w:rPr>
      </w:pPr>
    </w:p>
    <w:p>
      <w:pPr>
        <w:spacing w:before="0"/>
        <w:ind w:left="588" w:right="0" w:firstLine="0"/>
        <w:jc w:val="left"/>
        <w:rPr>
          <w:b/>
          <w:sz w:val="24"/>
        </w:rPr>
      </w:pPr>
      <w:r>
        <w:rPr>
          <w:b/>
          <w:sz w:val="24"/>
        </w:rPr>
        <w:t>Lampiran 5</w:t>
      </w:r>
    </w:p>
    <w:p>
      <w:pPr>
        <w:spacing w:before="0"/>
        <w:ind w:left="2518" w:right="0" w:firstLine="0"/>
        <w:jc w:val="left"/>
        <w:rPr>
          <w:b/>
          <w:sz w:val="24"/>
        </w:rPr>
      </w:pPr>
      <w:r>
        <w:rPr>
          <w:b/>
          <w:sz w:val="24"/>
        </w:rPr>
        <w:t>SURAT IJIN STUDI PENDAHULUAN</w:t>
      </w:r>
    </w:p>
    <w:p>
      <w:pPr>
        <w:pStyle w:val="BodyText"/>
        <w:spacing w:before="7"/>
        <w:rPr>
          <w:b/>
          <w:sz w:val="20"/>
        </w:rPr>
      </w:pPr>
      <w:r>
        <w:rPr/>
        <w:drawing>
          <wp:anchor distT="0" distB="0" distL="0" distR="0" allowOverlap="1" layoutInCell="1" locked="0" behindDoc="0" simplePos="0" relativeHeight="2608">
            <wp:simplePos x="0" y="0"/>
            <wp:positionH relativeFrom="page">
              <wp:posOffset>1459864</wp:posOffset>
            </wp:positionH>
            <wp:positionV relativeFrom="paragraph">
              <wp:posOffset>175568</wp:posOffset>
            </wp:positionV>
            <wp:extent cx="4999822" cy="7123176"/>
            <wp:effectExtent l="0" t="0" r="0" b="0"/>
            <wp:wrapTopAndBottom/>
            <wp:docPr id="65" name="image71.jpeg" descr=""/>
            <wp:cNvGraphicFramePr>
              <a:graphicFrameLocks noChangeAspect="1"/>
            </wp:cNvGraphicFramePr>
            <a:graphic>
              <a:graphicData uri="http://schemas.openxmlformats.org/drawingml/2006/picture">
                <pic:pic>
                  <pic:nvPicPr>
                    <pic:cNvPr id="66" name="image71.jpeg"/>
                    <pic:cNvPicPr/>
                  </pic:nvPicPr>
                  <pic:blipFill>
                    <a:blip r:embed="rId120" cstate="print"/>
                    <a:stretch>
                      <a:fillRect/>
                    </a:stretch>
                  </pic:blipFill>
                  <pic:spPr>
                    <a:xfrm>
                      <a:off x="0" y="0"/>
                      <a:ext cx="4999822" cy="7123176"/>
                    </a:xfrm>
                    <a:prstGeom prst="rect">
                      <a:avLst/>
                    </a:prstGeom>
                  </pic:spPr>
                </pic:pic>
              </a:graphicData>
            </a:graphic>
          </wp:anchor>
        </w:drawing>
      </w:r>
    </w:p>
    <w:p>
      <w:pPr>
        <w:spacing w:after="0"/>
        <w:rPr>
          <w:sz w:val="20"/>
        </w:rPr>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4"/>
        <w:rPr>
          <w:b/>
          <w:sz w:val="23"/>
        </w:rPr>
      </w:pPr>
    </w:p>
    <w:p>
      <w:pPr>
        <w:spacing w:before="0"/>
        <w:ind w:left="588" w:right="0" w:firstLine="0"/>
        <w:jc w:val="left"/>
        <w:rPr>
          <w:b/>
          <w:sz w:val="24"/>
        </w:rPr>
      </w:pPr>
      <w:r>
        <w:rPr>
          <w:b/>
          <w:sz w:val="24"/>
        </w:rPr>
        <w:t>Lampiran 6</w:t>
      </w:r>
    </w:p>
    <w:p>
      <w:pPr>
        <w:spacing w:before="0"/>
        <w:ind w:left="2518" w:right="0" w:firstLine="0"/>
        <w:jc w:val="left"/>
        <w:rPr>
          <w:b/>
          <w:sz w:val="24"/>
        </w:rPr>
      </w:pPr>
      <w:r>
        <w:rPr>
          <w:b/>
          <w:sz w:val="24"/>
        </w:rPr>
        <w:t>SURAT IJIN STUDI PENDAHULUAN</w:t>
      </w:r>
    </w:p>
    <w:p>
      <w:pPr>
        <w:pStyle w:val="BodyText"/>
        <w:spacing w:before="7"/>
        <w:rPr>
          <w:b/>
          <w:sz w:val="20"/>
        </w:rPr>
      </w:pPr>
      <w:r>
        <w:rPr/>
        <w:drawing>
          <wp:anchor distT="0" distB="0" distL="0" distR="0" allowOverlap="1" layoutInCell="1" locked="0" behindDoc="0" simplePos="0" relativeHeight="2632">
            <wp:simplePos x="0" y="0"/>
            <wp:positionH relativeFrom="page">
              <wp:posOffset>1469389</wp:posOffset>
            </wp:positionH>
            <wp:positionV relativeFrom="paragraph">
              <wp:posOffset>175568</wp:posOffset>
            </wp:positionV>
            <wp:extent cx="4980457" cy="6789420"/>
            <wp:effectExtent l="0" t="0" r="0" b="0"/>
            <wp:wrapTopAndBottom/>
            <wp:docPr id="67" name="image72.jpeg" descr=""/>
            <wp:cNvGraphicFramePr>
              <a:graphicFrameLocks noChangeAspect="1"/>
            </wp:cNvGraphicFramePr>
            <a:graphic>
              <a:graphicData uri="http://schemas.openxmlformats.org/drawingml/2006/picture">
                <pic:pic>
                  <pic:nvPicPr>
                    <pic:cNvPr id="68" name="image72.jpeg"/>
                    <pic:cNvPicPr/>
                  </pic:nvPicPr>
                  <pic:blipFill>
                    <a:blip r:embed="rId121" cstate="print"/>
                    <a:stretch>
                      <a:fillRect/>
                    </a:stretch>
                  </pic:blipFill>
                  <pic:spPr>
                    <a:xfrm>
                      <a:off x="0" y="0"/>
                      <a:ext cx="4980457" cy="6789420"/>
                    </a:xfrm>
                    <a:prstGeom prst="rect">
                      <a:avLst/>
                    </a:prstGeom>
                  </pic:spPr>
                </pic:pic>
              </a:graphicData>
            </a:graphic>
          </wp:anchor>
        </w:drawing>
      </w:r>
    </w:p>
    <w:p>
      <w:pPr>
        <w:spacing w:after="0"/>
        <w:rPr>
          <w:sz w:val="20"/>
        </w:rPr>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4"/>
        <w:rPr>
          <w:b/>
          <w:sz w:val="23"/>
        </w:rPr>
      </w:pPr>
    </w:p>
    <w:p>
      <w:pPr>
        <w:spacing w:before="0"/>
        <w:ind w:left="588" w:right="0" w:firstLine="0"/>
        <w:jc w:val="left"/>
        <w:rPr>
          <w:b/>
          <w:sz w:val="24"/>
        </w:rPr>
      </w:pPr>
      <w:r>
        <w:rPr>
          <w:b/>
          <w:sz w:val="24"/>
        </w:rPr>
        <w:t>Lampiran 7</w:t>
      </w:r>
    </w:p>
    <w:p>
      <w:pPr>
        <w:spacing w:before="0"/>
        <w:ind w:left="2566" w:right="0" w:firstLine="0"/>
        <w:jc w:val="left"/>
        <w:rPr>
          <w:b/>
          <w:sz w:val="24"/>
        </w:rPr>
      </w:pPr>
      <w:r>
        <w:rPr>
          <w:b/>
          <w:sz w:val="24"/>
        </w:rPr>
        <w:t>SURAT IJIN PENGAMBILAN DATA</w:t>
      </w:r>
    </w:p>
    <w:p>
      <w:pPr>
        <w:pStyle w:val="BodyText"/>
        <w:spacing w:before="7"/>
        <w:rPr>
          <w:b/>
          <w:sz w:val="20"/>
        </w:rPr>
      </w:pPr>
      <w:r>
        <w:rPr/>
        <w:drawing>
          <wp:anchor distT="0" distB="0" distL="0" distR="0" allowOverlap="1" layoutInCell="1" locked="0" behindDoc="0" simplePos="0" relativeHeight="2656">
            <wp:simplePos x="0" y="0"/>
            <wp:positionH relativeFrom="page">
              <wp:posOffset>1440180</wp:posOffset>
            </wp:positionH>
            <wp:positionV relativeFrom="paragraph">
              <wp:posOffset>175568</wp:posOffset>
            </wp:positionV>
            <wp:extent cx="5530093" cy="7656575"/>
            <wp:effectExtent l="0" t="0" r="0" b="0"/>
            <wp:wrapTopAndBottom/>
            <wp:docPr id="69" name="image73.jpeg" descr=""/>
            <wp:cNvGraphicFramePr>
              <a:graphicFrameLocks noChangeAspect="1"/>
            </wp:cNvGraphicFramePr>
            <a:graphic>
              <a:graphicData uri="http://schemas.openxmlformats.org/drawingml/2006/picture">
                <pic:pic>
                  <pic:nvPicPr>
                    <pic:cNvPr id="70" name="image73.jpeg"/>
                    <pic:cNvPicPr/>
                  </pic:nvPicPr>
                  <pic:blipFill>
                    <a:blip r:embed="rId122" cstate="print"/>
                    <a:stretch>
                      <a:fillRect/>
                    </a:stretch>
                  </pic:blipFill>
                  <pic:spPr>
                    <a:xfrm>
                      <a:off x="0" y="0"/>
                      <a:ext cx="5530093" cy="7656575"/>
                    </a:xfrm>
                    <a:prstGeom prst="rect">
                      <a:avLst/>
                    </a:prstGeom>
                  </pic:spPr>
                </pic:pic>
              </a:graphicData>
            </a:graphic>
          </wp:anchor>
        </w:drawing>
      </w:r>
    </w:p>
    <w:p>
      <w:pPr>
        <w:spacing w:after="0"/>
        <w:rPr>
          <w:sz w:val="20"/>
        </w:rPr>
        <w:sectPr>
          <w:pgSz w:w="11910" w:h="16840"/>
          <w:pgMar w:header="751" w:footer="0" w:top="960" w:bottom="280" w:left="1680" w:right="780"/>
        </w:sectPr>
      </w:pPr>
    </w:p>
    <w:p>
      <w:pPr>
        <w:pStyle w:val="BodyText"/>
        <w:rPr>
          <w:b/>
          <w:sz w:val="20"/>
        </w:rPr>
      </w:pPr>
    </w:p>
    <w:p>
      <w:pPr>
        <w:pStyle w:val="BodyText"/>
        <w:rPr>
          <w:b/>
          <w:sz w:val="20"/>
        </w:rPr>
      </w:pPr>
    </w:p>
    <w:p>
      <w:pPr>
        <w:pStyle w:val="BodyText"/>
        <w:spacing w:before="4"/>
        <w:rPr>
          <w:b/>
          <w:sz w:val="23"/>
        </w:rPr>
      </w:pPr>
    </w:p>
    <w:p>
      <w:pPr>
        <w:spacing w:before="0"/>
        <w:ind w:left="588" w:right="0" w:firstLine="0"/>
        <w:jc w:val="left"/>
        <w:rPr>
          <w:b/>
          <w:sz w:val="24"/>
        </w:rPr>
      </w:pPr>
      <w:r>
        <w:rPr>
          <w:b/>
          <w:sz w:val="24"/>
        </w:rPr>
        <w:t>Lampiran 8</w:t>
      </w:r>
    </w:p>
    <w:p>
      <w:pPr>
        <w:spacing w:before="0"/>
        <w:ind w:left="2566" w:right="0" w:firstLine="0"/>
        <w:jc w:val="left"/>
        <w:rPr>
          <w:b/>
          <w:sz w:val="24"/>
        </w:rPr>
      </w:pPr>
      <w:r>
        <w:rPr>
          <w:b/>
          <w:sz w:val="24"/>
        </w:rPr>
        <w:t>SURAT IJIN PENGAMBILAN DATA</w:t>
      </w:r>
    </w:p>
    <w:p>
      <w:pPr>
        <w:pStyle w:val="BodyText"/>
        <w:spacing w:before="7"/>
        <w:rPr>
          <w:b/>
          <w:sz w:val="20"/>
        </w:rPr>
      </w:pPr>
      <w:r>
        <w:rPr/>
        <w:drawing>
          <wp:anchor distT="0" distB="0" distL="0" distR="0" allowOverlap="1" layoutInCell="1" locked="0" behindDoc="0" simplePos="0" relativeHeight="2680">
            <wp:simplePos x="0" y="0"/>
            <wp:positionH relativeFrom="page">
              <wp:posOffset>1489075</wp:posOffset>
            </wp:positionH>
            <wp:positionV relativeFrom="paragraph">
              <wp:posOffset>175568</wp:posOffset>
            </wp:positionV>
            <wp:extent cx="4905810" cy="7035927"/>
            <wp:effectExtent l="0" t="0" r="0" b="0"/>
            <wp:wrapTopAndBottom/>
            <wp:docPr id="71" name="image74.png" descr=""/>
            <wp:cNvGraphicFramePr>
              <a:graphicFrameLocks noChangeAspect="1"/>
            </wp:cNvGraphicFramePr>
            <a:graphic>
              <a:graphicData uri="http://schemas.openxmlformats.org/drawingml/2006/picture">
                <pic:pic>
                  <pic:nvPicPr>
                    <pic:cNvPr id="72" name="image74.png"/>
                    <pic:cNvPicPr/>
                  </pic:nvPicPr>
                  <pic:blipFill>
                    <a:blip r:embed="rId123" cstate="print"/>
                    <a:stretch>
                      <a:fillRect/>
                    </a:stretch>
                  </pic:blipFill>
                  <pic:spPr>
                    <a:xfrm>
                      <a:off x="0" y="0"/>
                      <a:ext cx="4905810" cy="7035927"/>
                    </a:xfrm>
                    <a:prstGeom prst="rect">
                      <a:avLst/>
                    </a:prstGeom>
                  </pic:spPr>
                </pic:pic>
              </a:graphicData>
            </a:graphic>
          </wp:anchor>
        </w:drawing>
      </w:r>
    </w:p>
    <w:p>
      <w:pPr>
        <w:spacing w:after="0"/>
        <w:rPr>
          <w:sz w:val="20"/>
        </w:rPr>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4"/>
        <w:rPr>
          <w:b/>
          <w:sz w:val="23"/>
        </w:rPr>
      </w:pPr>
    </w:p>
    <w:p>
      <w:pPr>
        <w:spacing w:before="0"/>
        <w:ind w:left="588" w:right="0" w:firstLine="0"/>
        <w:jc w:val="left"/>
        <w:rPr>
          <w:b/>
          <w:sz w:val="24"/>
        </w:rPr>
      </w:pPr>
      <w:r>
        <w:rPr>
          <w:b/>
          <w:sz w:val="24"/>
        </w:rPr>
        <w:t>Lampiran 9</w:t>
      </w:r>
    </w:p>
    <w:p>
      <w:pPr>
        <w:spacing w:before="0"/>
        <w:ind w:left="2566" w:right="0" w:firstLine="0"/>
        <w:jc w:val="left"/>
        <w:rPr>
          <w:b/>
          <w:sz w:val="24"/>
        </w:rPr>
      </w:pPr>
      <w:r>
        <w:rPr>
          <w:b/>
          <w:sz w:val="24"/>
        </w:rPr>
        <w:t>SURAT IJIN PENGAMBILAN DATA</w:t>
      </w:r>
    </w:p>
    <w:p>
      <w:pPr>
        <w:pStyle w:val="BodyText"/>
        <w:ind w:left="588"/>
        <w:rPr>
          <w:sz w:val="20"/>
        </w:rPr>
      </w:pPr>
      <w:r>
        <w:rPr>
          <w:sz w:val="20"/>
        </w:rPr>
        <w:drawing>
          <wp:inline distT="0" distB="0" distL="0" distR="0">
            <wp:extent cx="5029049" cy="7680959"/>
            <wp:effectExtent l="0" t="0" r="0" b="0"/>
            <wp:docPr id="73" name="image75.jpeg" descr=""/>
            <wp:cNvGraphicFramePr>
              <a:graphicFrameLocks noChangeAspect="1"/>
            </wp:cNvGraphicFramePr>
            <a:graphic>
              <a:graphicData uri="http://schemas.openxmlformats.org/drawingml/2006/picture">
                <pic:pic>
                  <pic:nvPicPr>
                    <pic:cNvPr id="74" name="image75.jpeg"/>
                    <pic:cNvPicPr/>
                  </pic:nvPicPr>
                  <pic:blipFill>
                    <a:blip r:embed="rId124" cstate="print"/>
                    <a:stretch>
                      <a:fillRect/>
                    </a:stretch>
                  </pic:blipFill>
                  <pic:spPr>
                    <a:xfrm>
                      <a:off x="0" y="0"/>
                      <a:ext cx="5029049" cy="7680959"/>
                    </a:xfrm>
                    <a:prstGeom prst="rect">
                      <a:avLst/>
                    </a:prstGeom>
                  </pic:spPr>
                </pic:pic>
              </a:graphicData>
            </a:graphic>
          </wp:inline>
        </w:drawing>
      </w:r>
      <w:r>
        <w:rPr>
          <w:sz w:val="20"/>
        </w:rPr>
      </w:r>
    </w:p>
    <w:p>
      <w:pPr>
        <w:spacing w:after="0"/>
        <w:rPr>
          <w:sz w:val="20"/>
        </w:rPr>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4"/>
        <w:rPr>
          <w:b/>
          <w:sz w:val="23"/>
        </w:rPr>
      </w:pPr>
    </w:p>
    <w:p>
      <w:pPr>
        <w:spacing w:before="0"/>
        <w:ind w:left="588" w:right="0" w:firstLine="0"/>
        <w:jc w:val="left"/>
        <w:rPr>
          <w:b/>
          <w:sz w:val="24"/>
        </w:rPr>
      </w:pPr>
      <w:r>
        <w:rPr>
          <w:b/>
          <w:sz w:val="24"/>
        </w:rPr>
        <w:t>Lampiran 10</w:t>
      </w:r>
    </w:p>
    <w:p>
      <w:pPr>
        <w:spacing w:before="0"/>
        <w:ind w:left="470" w:right="0" w:firstLine="0"/>
        <w:jc w:val="center"/>
        <w:rPr>
          <w:b/>
          <w:sz w:val="24"/>
        </w:rPr>
      </w:pPr>
      <w:r>
        <w:rPr>
          <w:b/>
          <w:sz w:val="24"/>
        </w:rPr>
        <w:t>KEPK</w:t>
      </w:r>
    </w:p>
    <w:p>
      <w:pPr>
        <w:pStyle w:val="BodyText"/>
        <w:ind w:left="588"/>
        <w:rPr>
          <w:sz w:val="20"/>
        </w:rPr>
      </w:pPr>
      <w:r>
        <w:rPr>
          <w:sz w:val="20"/>
        </w:rPr>
        <w:drawing>
          <wp:inline distT="0" distB="0" distL="0" distR="0">
            <wp:extent cx="5019119" cy="7175754"/>
            <wp:effectExtent l="0" t="0" r="0" b="0"/>
            <wp:docPr id="75" name="image76.jpeg" descr=""/>
            <wp:cNvGraphicFramePr>
              <a:graphicFrameLocks noChangeAspect="1"/>
            </wp:cNvGraphicFramePr>
            <a:graphic>
              <a:graphicData uri="http://schemas.openxmlformats.org/drawingml/2006/picture">
                <pic:pic>
                  <pic:nvPicPr>
                    <pic:cNvPr id="76" name="image76.jpeg"/>
                    <pic:cNvPicPr/>
                  </pic:nvPicPr>
                  <pic:blipFill>
                    <a:blip r:embed="rId125" cstate="print"/>
                    <a:stretch>
                      <a:fillRect/>
                    </a:stretch>
                  </pic:blipFill>
                  <pic:spPr>
                    <a:xfrm>
                      <a:off x="0" y="0"/>
                      <a:ext cx="5019119" cy="7175754"/>
                    </a:xfrm>
                    <a:prstGeom prst="rect">
                      <a:avLst/>
                    </a:prstGeom>
                  </pic:spPr>
                </pic:pic>
              </a:graphicData>
            </a:graphic>
          </wp:inline>
        </w:drawing>
      </w:r>
      <w:r>
        <w:rPr>
          <w:sz w:val="20"/>
        </w:rPr>
      </w:r>
    </w:p>
    <w:p>
      <w:pPr>
        <w:spacing w:after="0"/>
        <w:rPr>
          <w:sz w:val="20"/>
        </w:rPr>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4"/>
        <w:rPr>
          <w:b/>
          <w:sz w:val="23"/>
        </w:rPr>
      </w:pPr>
    </w:p>
    <w:p>
      <w:pPr>
        <w:spacing w:before="0"/>
        <w:ind w:left="588" w:right="0" w:firstLine="0"/>
        <w:jc w:val="left"/>
        <w:rPr>
          <w:b/>
          <w:sz w:val="24"/>
        </w:rPr>
      </w:pPr>
      <w:r>
        <w:rPr>
          <w:b/>
          <w:sz w:val="24"/>
        </w:rPr>
        <w:t>Lampiran 11</w:t>
      </w:r>
    </w:p>
    <w:p>
      <w:pPr>
        <w:pStyle w:val="Heading2"/>
        <w:ind w:left="2830"/>
        <w:rPr>
          <w:i/>
        </w:rPr>
      </w:pPr>
      <w:r>
        <w:rPr>
          <w:i/>
        </w:rPr>
        <w:t>INFORMATION FOR CONSENT</w:t>
      </w:r>
    </w:p>
    <w:p>
      <w:pPr>
        <w:spacing w:before="0"/>
        <w:ind w:left="1853" w:right="0" w:firstLine="0"/>
        <w:jc w:val="left"/>
        <w:rPr>
          <w:b/>
          <w:sz w:val="24"/>
        </w:rPr>
      </w:pPr>
      <w:r>
        <w:rPr>
          <w:b/>
          <w:sz w:val="24"/>
        </w:rPr>
        <w:t>(LEMBAR INFORMASI UNTUK PERSETUJUAN)</w:t>
      </w:r>
    </w:p>
    <w:p>
      <w:pPr>
        <w:pStyle w:val="BodyText"/>
        <w:rPr>
          <w:b/>
        </w:rPr>
      </w:pPr>
    </w:p>
    <w:p>
      <w:pPr>
        <w:pStyle w:val="BodyText"/>
        <w:ind w:left="588"/>
      </w:pPr>
      <w:r>
        <w:rPr/>
        <w:t>Kepada Yth.</w:t>
      </w:r>
    </w:p>
    <w:p>
      <w:pPr>
        <w:pStyle w:val="BodyText"/>
        <w:spacing w:line="360" w:lineRule="auto" w:before="137"/>
        <w:ind w:left="588" w:right="4629"/>
      </w:pPr>
      <w:r>
        <w:rPr/>
        <w:t>Klien Calon Responden Penelitian Di Puskesmas Kebonsari, Surabaya</w:t>
      </w:r>
    </w:p>
    <w:p>
      <w:pPr>
        <w:pStyle w:val="BodyText"/>
        <w:spacing w:before="2"/>
        <w:rPr>
          <w:sz w:val="21"/>
        </w:rPr>
      </w:pPr>
    </w:p>
    <w:p>
      <w:pPr>
        <w:pStyle w:val="BodyText"/>
        <w:spacing w:line="360" w:lineRule="auto"/>
        <w:ind w:left="588" w:right="116" w:firstLine="720"/>
        <w:jc w:val="both"/>
      </w:pPr>
      <w:r>
        <w:rPr/>
        <w:t>Saya adalah mahasiswa Prodi S-1 Keperawatan STIKES Hang Tuah Surabaya akan mengadakan penelitian sebagai syarat untuk memperoleh gelar Sarjana Keperawatan. Penelitian ini bertujuan untuk mengetahui “Deteksi Dini Pencegahan </w:t>
      </w:r>
      <w:r>
        <w:rPr>
          <w:i/>
        </w:rPr>
        <w:t>Diabetic Foot Ulcer </w:t>
      </w:r>
      <w:r>
        <w:rPr/>
        <w:t>dengan Pemeriksaan Neurologi Penderita Diabetes Melitus Tipe 2 di Puskesmas Kebonsari Surabaya”.</w:t>
      </w:r>
    </w:p>
    <w:p>
      <w:pPr>
        <w:pStyle w:val="BodyText"/>
        <w:spacing w:line="360" w:lineRule="auto" w:before="6"/>
        <w:ind w:left="588" w:right="120" w:firstLine="720"/>
        <w:jc w:val="both"/>
      </w:pPr>
      <w:r>
        <w:rPr/>
        <w:t>Partisipasi saudara dalam penelitian ini akan bermanfaat bagi peneliti dan akan bisa menambah pengetahuan untuk saudara. Saya mengharapkan tanggapan atau</w:t>
      </w:r>
      <w:r>
        <w:rPr>
          <w:spacing w:val="-5"/>
        </w:rPr>
        <w:t> </w:t>
      </w:r>
      <w:r>
        <w:rPr/>
        <w:t>jawaban</w:t>
      </w:r>
      <w:r>
        <w:rPr>
          <w:spacing w:val="-5"/>
        </w:rPr>
        <w:t> </w:t>
      </w:r>
      <w:r>
        <w:rPr/>
        <w:t>yang</w:t>
      </w:r>
      <w:r>
        <w:rPr>
          <w:spacing w:val="-5"/>
        </w:rPr>
        <w:t> </w:t>
      </w:r>
      <w:r>
        <w:rPr/>
        <w:t>saudara</w:t>
      </w:r>
      <w:r>
        <w:rPr>
          <w:spacing w:val="-9"/>
        </w:rPr>
        <w:t> </w:t>
      </w:r>
      <w:r>
        <w:rPr/>
        <w:t>berikan</w:t>
      </w:r>
      <w:r>
        <w:rPr>
          <w:spacing w:val="-5"/>
        </w:rPr>
        <w:t> </w:t>
      </w:r>
      <w:r>
        <w:rPr/>
        <w:t>sesuai</w:t>
      </w:r>
      <w:r>
        <w:rPr>
          <w:spacing w:val="-4"/>
        </w:rPr>
        <w:t> </w:t>
      </w:r>
      <w:r>
        <w:rPr/>
        <w:t>dengan</w:t>
      </w:r>
      <w:r>
        <w:rPr>
          <w:spacing w:val="-2"/>
        </w:rPr>
        <w:t> </w:t>
      </w:r>
      <w:r>
        <w:rPr/>
        <w:t>yang</w:t>
      </w:r>
      <w:r>
        <w:rPr>
          <w:spacing w:val="-7"/>
        </w:rPr>
        <w:t> </w:t>
      </w:r>
      <w:r>
        <w:rPr/>
        <w:t>terjadi</w:t>
      </w:r>
      <w:r>
        <w:rPr>
          <w:spacing w:val="-4"/>
        </w:rPr>
        <w:t> </w:t>
      </w:r>
      <w:r>
        <w:rPr/>
        <w:t>pada</w:t>
      </w:r>
      <w:r>
        <w:rPr>
          <w:spacing w:val="-6"/>
        </w:rPr>
        <w:t> </w:t>
      </w:r>
      <w:r>
        <w:rPr/>
        <w:t>saudara</w:t>
      </w:r>
      <w:r>
        <w:rPr>
          <w:spacing w:val="-6"/>
        </w:rPr>
        <w:t> </w:t>
      </w:r>
      <w:r>
        <w:rPr/>
        <w:t>sendiri tanpa ada pengaruh atau paksaan dari orang</w:t>
      </w:r>
      <w:r>
        <w:rPr>
          <w:spacing w:val="-8"/>
        </w:rPr>
        <w:t> </w:t>
      </w:r>
      <w:r>
        <w:rPr/>
        <w:t>lain.</w:t>
      </w:r>
    </w:p>
    <w:p>
      <w:pPr>
        <w:pStyle w:val="BodyText"/>
        <w:spacing w:line="360" w:lineRule="auto" w:before="6"/>
        <w:ind w:left="588" w:right="121" w:firstLine="708"/>
        <w:jc w:val="both"/>
      </w:pPr>
      <w:r>
        <w:rPr/>
        <w:t>Dalam penelitian ini partisipasi saudara bersifat bebas artinya saudara ikut atau tidak, tidak ada sanksi apapun. Jika saudara bersedia menjadi responden silahkan untuk menanda tangani lembar persetujuan yang telah disediakan.</w:t>
      </w:r>
    </w:p>
    <w:p>
      <w:pPr>
        <w:pStyle w:val="BodyText"/>
        <w:spacing w:line="360" w:lineRule="auto" w:before="4"/>
        <w:ind w:left="588" w:right="127" w:firstLine="708"/>
        <w:jc w:val="both"/>
      </w:pPr>
      <w:r>
        <w:rPr/>
        <w:t>Informasi atau keterangan yang saudara berikan akan dijamin kerahasiaannya dan akan digunakan untuk kepentingan ini saja.</w:t>
      </w:r>
    </w:p>
    <w:p>
      <w:pPr>
        <w:pStyle w:val="BodyText"/>
        <w:spacing w:before="5"/>
        <w:rPr>
          <w:sz w:val="36"/>
        </w:rPr>
      </w:pPr>
    </w:p>
    <w:p>
      <w:pPr>
        <w:pStyle w:val="BodyText"/>
        <w:tabs>
          <w:tab w:pos="6349" w:val="left" w:leader="none"/>
        </w:tabs>
        <w:ind w:left="588"/>
      </w:pPr>
      <w:r>
        <w:rPr/>
        <w:t>Yang</w:t>
      </w:r>
      <w:r>
        <w:rPr>
          <w:spacing w:val="-2"/>
        </w:rPr>
        <w:t> </w:t>
      </w:r>
      <w:r>
        <w:rPr/>
        <w:t>menjelaskan</w:t>
        <w:tab/>
        <w:t>Yang</w:t>
      </w:r>
      <w:r>
        <w:rPr>
          <w:spacing w:val="-6"/>
        </w:rPr>
        <w:t> </w:t>
      </w:r>
      <w:r>
        <w:rPr/>
        <w:t>dijelaskan</w:t>
      </w:r>
    </w:p>
    <w:p>
      <w:pPr>
        <w:pStyle w:val="BodyText"/>
        <w:rPr>
          <w:sz w:val="26"/>
        </w:rPr>
      </w:pPr>
    </w:p>
    <w:p>
      <w:pPr>
        <w:pStyle w:val="BodyText"/>
        <w:rPr>
          <w:sz w:val="26"/>
        </w:rPr>
      </w:pPr>
    </w:p>
    <w:p>
      <w:pPr>
        <w:pStyle w:val="BodyText"/>
        <w:spacing w:before="1"/>
        <w:rPr>
          <w:sz w:val="32"/>
        </w:rPr>
      </w:pPr>
    </w:p>
    <w:p>
      <w:pPr>
        <w:pStyle w:val="BodyText"/>
        <w:ind w:left="588"/>
      </w:pPr>
      <w:r>
        <w:rPr/>
        <w:pict>
          <v:line style="position:absolute;mso-position-horizontal-relative:page;mso-position-vertical-relative:paragraph;z-index:2704" from="400.5pt,13.013129pt" to="483.55pt,13.013129pt" stroked="true" strokeweight=".75pt" strokecolor="#000000">
            <v:stroke dashstyle="solid"/>
            <w10:wrap type="none"/>
          </v:line>
        </w:pict>
      </w:r>
      <w:r>
        <w:rPr>
          <w:u w:val="single"/>
        </w:rPr>
        <w:t>Nabelatul Laili Fauzia</w:t>
      </w:r>
    </w:p>
    <w:p>
      <w:pPr>
        <w:spacing w:after="0"/>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ind w:left="588"/>
      </w:pPr>
      <w:r>
        <w:rPr/>
        <w:t>Lampiran 12</w:t>
      </w:r>
    </w:p>
    <w:p>
      <w:pPr>
        <w:spacing w:before="0"/>
        <w:ind w:left="466" w:right="0" w:firstLine="0"/>
        <w:jc w:val="center"/>
        <w:rPr>
          <w:b/>
          <w:sz w:val="24"/>
        </w:rPr>
      </w:pPr>
      <w:r>
        <w:rPr>
          <w:b/>
          <w:sz w:val="24"/>
        </w:rPr>
        <w:t>LEMBAR PERSETUJUAN MENJADI RESPONDEN</w:t>
      </w:r>
    </w:p>
    <w:p>
      <w:pPr>
        <w:pStyle w:val="BodyText"/>
        <w:rPr>
          <w:b/>
        </w:rPr>
      </w:pPr>
    </w:p>
    <w:p>
      <w:pPr>
        <w:pStyle w:val="BodyText"/>
        <w:spacing w:line="276" w:lineRule="auto"/>
        <w:ind w:left="588" w:right="120" w:firstLine="993"/>
        <w:jc w:val="both"/>
      </w:pPr>
      <w:r>
        <w:rPr/>
        <w:t>Saya</w:t>
      </w:r>
      <w:r>
        <w:rPr>
          <w:spacing w:val="-17"/>
        </w:rPr>
        <w:t> </w:t>
      </w:r>
      <w:r>
        <w:rPr/>
        <w:t>yang</w:t>
      </w:r>
      <w:r>
        <w:rPr>
          <w:spacing w:val="-14"/>
        </w:rPr>
        <w:t> </w:t>
      </w:r>
      <w:r>
        <w:rPr/>
        <w:t>bertanda</w:t>
      </w:r>
      <w:r>
        <w:rPr>
          <w:spacing w:val="-17"/>
        </w:rPr>
        <w:t> </w:t>
      </w:r>
      <w:r>
        <w:rPr/>
        <w:t>tangan</w:t>
      </w:r>
      <w:r>
        <w:rPr>
          <w:spacing w:val="-16"/>
        </w:rPr>
        <w:t> </w:t>
      </w:r>
      <w:r>
        <w:rPr/>
        <w:t>di</w:t>
      </w:r>
      <w:r>
        <w:rPr>
          <w:spacing w:val="-15"/>
        </w:rPr>
        <w:t> </w:t>
      </w:r>
      <w:r>
        <w:rPr/>
        <w:t>bawah</w:t>
      </w:r>
      <w:r>
        <w:rPr>
          <w:spacing w:val="-16"/>
        </w:rPr>
        <w:t> </w:t>
      </w:r>
      <w:r>
        <w:rPr/>
        <w:t>ini</w:t>
      </w:r>
      <w:r>
        <w:rPr>
          <w:spacing w:val="-15"/>
        </w:rPr>
        <w:t> </w:t>
      </w:r>
      <w:r>
        <w:rPr/>
        <w:t>bersedia</w:t>
      </w:r>
      <w:r>
        <w:rPr>
          <w:spacing w:val="-14"/>
        </w:rPr>
        <w:t> </w:t>
      </w:r>
      <w:r>
        <w:rPr/>
        <w:t>untuk</w:t>
      </w:r>
      <w:r>
        <w:rPr>
          <w:spacing w:val="-15"/>
        </w:rPr>
        <w:t> </w:t>
      </w:r>
      <w:r>
        <w:rPr/>
        <w:t>ikut</w:t>
      </w:r>
      <w:r>
        <w:rPr>
          <w:spacing w:val="-15"/>
        </w:rPr>
        <w:t> </w:t>
      </w:r>
      <w:r>
        <w:rPr/>
        <w:t>berpartisipasi sebagai</w:t>
      </w:r>
      <w:r>
        <w:rPr>
          <w:spacing w:val="-9"/>
        </w:rPr>
        <w:t> </w:t>
      </w:r>
      <w:r>
        <w:rPr/>
        <w:t>responden</w:t>
      </w:r>
      <w:r>
        <w:rPr>
          <w:spacing w:val="-10"/>
        </w:rPr>
        <w:t> </w:t>
      </w:r>
      <w:r>
        <w:rPr/>
        <w:t>penelitianyang</w:t>
      </w:r>
      <w:r>
        <w:rPr>
          <w:spacing w:val="-9"/>
        </w:rPr>
        <w:t> </w:t>
      </w:r>
      <w:r>
        <w:rPr/>
        <w:t>dilakukan</w:t>
      </w:r>
      <w:r>
        <w:rPr>
          <w:spacing w:val="-10"/>
        </w:rPr>
        <w:t> </w:t>
      </w:r>
      <w:r>
        <w:rPr/>
        <w:t>oleh</w:t>
      </w:r>
      <w:r>
        <w:rPr>
          <w:spacing w:val="-10"/>
        </w:rPr>
        <w:t> </w:t>
      </w:r>
      <w:r>
        <w:rPr/>
        <w:t>mahasiswa</w:t>
      </w:r>
      <w:r>
        <w:rPr>
          <w:spacing w:val="-11"/>
        </w:rPr>
        <w:t> </w:t>
      </w:r>
      <w:r>
        <w:rPr/>
        <w:t>Prodi</w:t>
      </w:r>
      <w:r>
        <w:rPr>
          <w:spacing w:val="-10"/>
        </w:rPr>
        <w:t> </w:t>
      </w:r>
      <w:r>
        <w:rPr/>
        <w:t>S1</w:t>
      </w:r>
      <w:r>
        <w:rPr>
          <w:spacing w:val="-10"/>
        </w:rPr>
        <w:t> </w:t>
      </w:r>
      <w:r>
        <w:rPr/>
        <w:t>keperawatan STIKES Hang Tuah Surabaya atas nama</w:t>
      </w:r>
      <w:r>
        <w:rPr>
          <w:spacing w:val="-11"/>
        </w:rPr>
        <w:t> </w:t>
      </w:r>
      <w:r>
        <w:rPr/>
        <w:t>:</w:t>
      </w:r>
    </w:p>
    <w:p>
      <w:pPr>
        <w:pStyle w:val="BodyText"/>
        <w:spacing w:line="276" w:lineRule="auto" w:before="161"/>
        <w:ind w:left="588" w:right="5136"/>
      </w:pPr>
      <w:r>
        <w:rPr/>
        <w:t>Nama : Nabelatul Laili Fauzia NIM   : 161.0164</w:t>
      </w:r>
    </w:p>
    <w:p>
      <w:pPr>
        <w:pStyle w:val="BodyText"/>
        <w:spacing w:line="276" w:lineRule="auto" w:before="161"/>
        <w:ind w:left="588" w:right="117" w:firstLine="720"/>
        <w:jc w:val="both"/>
      </w:pPr>
      <w:r>
        <w:rPr/>
        <w:t>Yang mengetahui “Deteksi Dini Pencegahan </w:t>
      </w:r>
      <w:r>
        <w:rPr>
          <w:i/>
        </w:rPr>
        <w:t>Diabetic Foot Ulcer </w:t>
      </w:r>
      <w:r>
        <w:rPr/>
        <w:t>dengan Pemeriksaan</w:t>
      </w:r>
      <w:r>
        <w:rPr>
          <w:spacing w:val="-9"/>
        </w:rPr>
        <w:t> </w:t>
      </w:r>
      <w:r>
        <w:rPr/>
        <w:t>Neurologi</w:t>
      </w:r>
      <w:r>
        <w:rPr>
          <w:spacing w:val="-9"/>
        </w:rPr>
        <w:t> </w:t>
      </w:r>
      <w:r>
        <w:rPr/>
        <w:t>Penderita</w:t>
      </w:r>
      <w:r>
        <w:rPr>
          <w:spacing w:val="-10"/>
        </w:rPr>
        <w:t> </w:t>
      </w:r>
      <w:r>
        <w:rPr/>
        <w:t>Diabetes</w:t>
      </w:r>
      <w:r>
        <w:rPr>
          <w:spacing w:val="-10"/>
        </w:rPr>
        <w:t> </w:t>
      </w:r>
      <w:r>
        <w:rPr/>
        <w:t>Melitus</w:t>
      </w:r>
      <w:r>
        <w:rPr>
          <w:spacing w:val="-9"/>
        </w:rPr>
        <w:t> </w:t>
      </w:r>
      <w:r>
        <w:rPr/>
        <w:t>Tipe</w:t>
      </w:r>
      <w:r>
        <w:rPr>
          <w:spacing w:val="-10"/>
        </w:rPr>
        <w:t> </w:t>
      </w:r>
      <w:r>
        <w:rPr/>
        <w:t>2</w:t>
      </w:r>
      <w:r>
        <w:rPr>
          <w:spacing w:val="-9"/>
        </w:rPr>
        <w:t> </w:t>
      </w:r>
      <w:r>
        <w:rPr/>
        <w:t>di</w:t>
      </w:r>
      <w:r>
        <w:rPr>
          <w:spacing w:val="-9"/>
        </w:rPr>
        <w:t> </w:t>
      </w:r>
      <w:r>
        <w:rPr/>
        <w:t>Puskesmas</w:t>
      </w:r>
      <w:r>
        <w:rPr>
          <w:spacing w:val="-10"/>
        </w:rPr>
        <w:t> </w:t>
      </w:r>
      <w:r>
        <w:rPr/>
        <w:t>Kebonsari Surabaya”.</w:t>
      </w:r>
    </w:p>
    <w:p>
      <w:pPr>
        <w:pStyle w:val="BodyText"/>
        <w:spacing w:before="1"/>
        <w:ind w:left="588"/>
      </w:pPr>
      <w:r>
        <w:rPr/>
        <w:t>Tanda tangan saya menunjukkan bahwa :</w:t>
      </w:r>
    </w:p>
    <w:p>
      <w:pPr>
        <w:pStyle w:val="ListParagraph"/>
        <w:numPr>
          <w:ilvl w:val="0"/>
          <w:numId w:val="48"/>
        </w:numPr>
        <w:tabs>
          <w:tab w:pos="838" w:val="left" w:leader="none"/>
        </w:tabs>
        <w:spacing w:line="276" w:lineRule="auto" w:before="41" w:after="0"/>
        <w:ind w:left="871" w:right="121" w:hanging="283"/>
        <w:jc w:val="both"/>
        <w:rPr>
          <w:sz w:val="24"/>
        </w:rPr>
      </w:pPr>
      <w:r>
        <w:rPr>
          <w:sz w:val="24"/>
        </w:rPr>
        <w:t>Saya telah diberi informasi atau penjelasan tentang penelitian ini dan informasi peran</w:t>
      </w:r>
      <w:r>
        <w:rPr>
          <w:spacing w:val="-4"/>
          <w:sz w:val="24"/>
        </w:rPr>
        <w:t> </w:t>
      </w:r>
      <w:r>
        <w:rPr>
          <w:sz w:val="24"/>
        </w:rPr>
        <w:t>saya.</w:t>
      </w:r>
    </w:p>
    <w:p>
      <w:pPr>
        <w:pStyle w:val="ListParagraph"/>
        <w:numPr>
          <w:ilvl w:val="0"/>
          <w:numId w:val="48"/>
        </w:numPr>
        <w:tabs>
          <w:tab w:pos="874" w:val="left" w:leader="none"/>
        </w:tabs>
        <w:spacing w:line="276" w:lineRule="auto" w:before="3" w:after="0"/>
        <w:ind w:left="871" w:right="120" w:hanging="283"/>
        <w:jc w:val="both"/>
        <w:rPr>
          <w:sz w:val="24"/>
        </w:rPr>
      </w:pPr>
      <w:r>
        <w:rPr>
          <w:sz w:val="24"/>
        </w:rPr>
        <w:t>Saya mengerti bahwa catatan tentang penelitian ini dijamin kerahasiaannya. Semua berkas yang mencamtumkan identitas dan jawaban yang saya berikan hanya diperlukan untuk mengolah</w:t>
      </w:r>
      <w:r>
        <w:rPr>
          <w:spacing w:val="-5"/>
          <w:sz w:val="24"/>
        </w:rPr>
        <w:t> </w:t>
      </w:r>
      <w:r>
        <w:rPr>
          <w:sz w:val="24"/>
        </w:rPr>
        <w:t>data</w:t>
      </w:r>
    </w:p>
    <w:p>
      <w:pPr>
        <w:pStyle w:val="ListParagraph"/>
        <w:numPr>
          <w:ilvl w:val="0"/>
          <w:numId w:val="48"/>
        </w:numPr>
        <w:tabs>
          <w:tab w:pos="869" w:val="left" w:leader="none"/>
        </w:tabs>
        <w:spacing w:line="276" w:lineRule="auto" w:before="1" w:after="0"/>
        <w:ind w:left="871" w:right="117" w:hanging="283"/>
        <w:jc w:val="both"/>
        <w:rPr>
          <w:sz w:val="24"/>
        </w:rPr>
      </w:pPr>
      <w:r>
        <w:rPr>
          <w:sz w:val="24"/>
        </w:rPr>
        <w:t>Saya mengerti bahwa penelitian ini akan mendorong pengembangan tentang mengetahui</w:t>
      </w:r>
      <w:r>
        <w:rPr>
          <w:spacing w:val="-14"/>
          <w:sz w:val="24"/>
        </w:rPr>
        <w:t> </w:t>
      </w:r>
      <w:r>
        <w:rPr>
          <w:sz w:val="24"/>
        </w:rPr>
        <w:t>“Deteksi</w:t>
      </w:r>
      <w:r>
        <w:rPr>
          <w:spacing w:val="-14"/>
          <w:sz w:val="24"/>
        </w:rPr>
        <w:t> </w:t>
      </w:r>
      <w:r>
        <w:rPr>
          <w:sz w:val="24"/>
        </w:rPr>
        <w:t>Dini</w:t>
      </w:r>
      <w:r>
        <w:rPr>
          <w:spacing w:val="-14"/>
          <w:sz w:val="24"/>
        </w:rPr>
        <w:t> </w:t>
      </w:r>
      <w:r>
        <w:rPr>
          <w:sz w:val="24"/>
        </w:rPr>
        <w:t>Pencegahan</w:t>
      </w:r>
      <w:r>
        <w:rPr>
          <w:spacing w:val="-13"/>
          <w:sz w:val="24"/>
        </w:rPr>
        <w:t> </w:t>
      </w:r>
      <w:r>
        <w:rPr>
          <w:i/>
          <w:sz w:val="24"/>
        </w:rPr>
        <w:t>Diabetic</w:t>
      </w:r>
      <w:r>
        <w:rPr>
          <w:i/>
          <w:spacing w:val="-15"/>
          <w:sz w:val="24"/>
        </w:rPr>
        <w:t> </w:t>
      </w:r>
      <w:r>
        <w:rPr>
          <w:i/>
          <w:sz w:val="24"/>
        </w:rPr>
        <w:t>Foot</w:t>
      </w:r>
      <w:r>
        <w:rPr>
          <w:i/>
          <w:spacing w:val="-14"/>
          <w:sz w:val="24"/>
        </w:rPr>
        <w:t> </w:t>
      </w:r>
      <w:r>
        <w:rPr>
          <w:i/>
          <w:sz w:val="24"/>
        </w:rPr>
        <w:t>Ulcer</w:t>
      </w:r>
      <w:r>
        <w:rPr>
          <w:i/>
          <w:spacing w:val="-13"/>
          <w:sz w:val="24"/>
        </w:rPr>
        <w:t> </w:t>
      </w:r>
      <w:r>
        <w:rPr>
          <w:sz w:val="24"/>
        </w:rPr>
        <w:t>dengan</w:t>
      </w:r>
      <w:r>
        <w:rPr>
          <w:spacing w:val="-14"/>
          <w:sz w:val="24"/>
        </w:rPr>
        <w:t> </w:t>
      </w:r>
      <w:r>
        <w:rPr>
          <w:sz w:val="24"/>
        </w:rPr>
        <w:t>Pemeriksaan Neurologi Penderita Diabetes Melitus Tipe 2 di Puskesmas Kebonsari Surabaya”.</w:t>
      </w:r>
    </w:p>
    <w:p>
      <w:pPr>
        <w:pStyle w:val="BodyText"/>
        <w:spacing w:line="278" w:lineRule="auto" w:before="1"/>
        <w:ind w:left="588"/>
      </w:pPr>
      <w:r>
        <w:rPr/>
        <w:t>Oleh karena itu saya secara sukarela menyatakan ikut berperan serta dalam penelitian ini.</w:t>
      </w:r>
    </w:p>
    <w:p>
      <w:pPr>
        <w:pStyle w:val="BodyText"/>
        <w:rPr>
          <w:sz w:val="26"/>
        </w:rPr>
      </w:pPr>
    </w:p>
    <w:p>
      <w:pPr>
        <w:pStyle w:val="BodyText"/>
        <w:tabs>
          <w:tab w:pos="6072" w:val="left" w:leader="none"/>
        </w:tabs>
        <w:spacing w:before="162"/>
        <w:ind w:left="664"/>
        <w:jc w:val="center"/>
      </w:pPr>
      <w:r>
        <w:rPr/>
        <w:t>Peneliti</w:t>
        <w:tab/>
      </w:r>
      <w:r>
        <w:rPr>
          <w:position w:val="1"/>
        </w:rPr>
        <w:t>Responden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2728;mso-wrap-distance-left:0;mso-wrap-distance-right:0" from="411pt,10.158195pt" to="494.05pt,10.158195pt" stroked="true" strokeweight=".75pt" strokecolor="#000000">
            <v:stroke dashstyle="solid"/>
            <w10:wrap type="topAndBottom"/>
          </v:line>
        </w:pict>
      </w:r>
      <w:r>
        <w:rPr/>
        <w:pict>
          <v:line style="position:absolute;mso-position-horizontal-relative:page;mso-position-vertical-relative:paragraph;z-index:2752;mso-wrap-distance-left:0;mso-wrap-distance-right:0" from="132pt,10.908195pt" to="215.05pt,10.908195pt" stroked="true" strokeweight=".75pt" strokecolor="#000000">
            <v:stroke dashstyle="solid"/>
            <w10:wrap type="topAndBottom"/>
          </v:line>
        </w:pict>
      </w:r>
    </w:p>
    <w:p>
      <w:pPr>
        <w:pStyle w:val="BodyText"/>
        <w:rPr>
          <w:sz w:val="28"/>
        </w:rPr>
      </w:pPr>
    </w:p>
    <w:p>
      <w:pPr>
        <w:pStyle w:val="BodyText"/>
        <w:tabs>
          <w:tab w:pos="6082" w:val="left" w:leader="none"/>
        </w:tabs>
        <w:spacing w:before="176"/>
        <w:ind w:left="674"/>
        <w:jc w:val="center"/>
      </w:pPr>
      <w:r>
        <w:rPr/>
        <w:t>Saksi</w:t>
      </w:r>
      <w:r>
        <w:rPr>
          <w:spacing w:val="-1"/>
        </w:rPr>
        <w:t> </w:t>
      </w:r>
      <w:r>
        <w:rPr/>
        <w:t>Peneliti</w:t>
        <w:tab/>
        <w:t>Saksi</w:t>
      </w:r>
      <w:r>
        <w:rPr>
          <w:spacing w:val="-3"/>
        </w:rPr>
        <w:t> </w:t>
      </w:r>
      <w:r>
        <w:rPr/>
        <w:t>Responden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2776;mso-wrap-distance-left:0;mso-wrap-distance-right:0" from="129.899994pt,14.708207pt" to="212.949994pt,14.708207pt" stroked="true" strokeweight=".75pt" strokecolor="#000000">
            <v:stroke dashstyle="solid"/>
            <w10:wrap type="topAndBottom"/>
          </v:line>
        </w:pict>
      </w:r>
      <w:r>
        <w:rPr/>
        <w:pict>
          <v:line style="position:absolute;mso-position-horizontal-relative:page;mso-position-vertical-relative:paragraph;z-index:2800;mso-wrap-distance-left:0;mso-wrap-distance-right:0" from="410.350006pt,15.458207pt" to="493.400006pt,15.458207pt" stroked="true" strokeweight=".75pt" strokecolor="#000000">
            <v:stroke dashstyle="solid"/>
            <w10:wrap type="topAndBottom"/>
          </v:line>
        </w:pict>
      </w:r>
    </w:p>
    <w:p>
      <w:pPr>
        <w:spacing w:after="0"/>
        <w:rPr>
          <w:sz w:val="21"/>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ind w:left="588"/>
      </w:pPr>
      <w:r>
        <w:rPr/>
        <w:t>Lampiran 13</w:t>
      </w:r>
    </w:p>
    <w:p>
      <w:pPr>
        <w:spacing w:before="0"/>
        <w:ind w:left="3262" w:right="3434" w:firstLine="0"/>
        <w:jc w:val="center"/>
        <w:rPr>
          <w:b/>
          <w:sz w:val="24"/>
        </w:rPr>
      </w:pPr>
      <w:r>
        <w:rPr>
          <w:b/>
          <w:sz w:val="24"/>
        </w:rPr>
        <w:t>LEMBAR KUESIONER</w:t>
      </w:r>
    </w:p>
    <w:p>
      <w:pPr>
        <w:spacing w:line="259" w:lineRule="auto" w:before="182" w:after="7"/>
        <w:ind w:left="1092" w:right="562" w:hanging="344"/>
        <w:jc w:val="left"/>
        <w:rPr>
          <w:b/>
          <w:sz w:val="24"/>
        </w:rPr>
      </w:pPr>
      <w:r>
        <w:rPr>
          <w:b/>
          <w:sz w:val="24"/>
        </w:rPr>
        <w:t>“Deteksi Dini Pencegahan </w:t>
      </w:r>
      <w:r>
        <w:rPr>
          <w:b/>
          <w:i/>
          <w:sz w:val="24"/>
        </w:rPr>
        <w:t>Diabetic Foot Ulcer </w:t>
      </w:r>
      <w:r>
        <w:rPr>
          <w:b/>
          <w:sz w:val="24"/>
        </w:rPr>
        <w:t>dengan Pemeriksaan Neurologi Penderita Diabetes Melitus Tipe 2 di Puskesmas Kebonsari Surabaya”</w:t>
      </w:r>
    </w:p>
    <w:p>
      <w:pPr>
        <w:pStyle w:val="BodyText"/>
        <w:spacing w:line="60" w:lineRule="exact"/>
        <w:ind w:left="505"/>
        <w:rPr>
          <w:sz w:val="6"/>
        </w:rPr>
      </w:pPr>
      <w:r>
        <w:rPr>
          <w:position w:val="0"/>
          <w:sz w:val="6"/>
        </w:rPr>
        <w:pict>
          <v:group style="width:434pt;height:3pt;mso-position-horizontal-relative:char;mso-position-vertical-relative:line" coordorigin="0,0" coordsize="8680,60">
            <v:line style="position:absolute" from="30,30" to="8650,30" stroked="true" strokeweight="3pt" strokecolor="#000000">
              <v:stroke dashstyle="solid"/>
            </v:line>
          </v:group>
        </w:pict>
      </w:r>
      <w:r>
        <w:rPr>
          <w:position w:val="0"/>
          <w:sz w:val="6"/>
        </w:rPr>
      </w:r>
    </w:p>
    <w:p>
      <w:pPr>
        <w:pStyle w:val="BodyText"/>
        <w:spacing w:before="1"/>
        <w:rPr>
          <w:b/>
          <w:sz w:val="30"/>
        </w:rPr>
      </w:pPr>
    </w:p>
    <w:p>
      <w:pPr>
        <w:tabs>
          <w:tab w:pos="2748" w:val="left" w:leader="none"/>
          <w:tab w:pos="7789" w:val="left" w:leader="none"/>
        </w:tabs>
        <w:spacing w:before="0"/>
        <w:ind w:left="588" w:right="0" w:firstLine="0"/>
        <w:jc w:val="left"/>
        <w:rPr>
          <w:b/>
          <w:sz w:val="24"/>
        </w:rPr>
      </w:pPr>
      <w:r>
        <w:rPr/>
        <w:pict>
          <v:rect style="position:absolute;margin-left:450.950012pt;margin-top:16.493103pt;width:73.55pt;height:26.05pt;mso-position-horizontal-relative:page;mso-position-vertical-relative:paragraph;z-index:2944" filled="false" stroked="true" strokeweight="2.25pt" strokecolor="#000000">
            <v:stroke dashstyle="solid"/>
            <w10:wrap type="none"/>
          </v:rect>
        </w:pict>
      </w:r>
      <w:r>
        <w:rPr>
          <w:sz w:val="24"/>
        </w:rPr>
        <w:t>No</w:t>
      </w:r>
      <w:r>
        <w:rPr>
          <w:spacing w:val="-1"/>
          <w:sz w:val="24"/>
        </w:rPr>
        <w:t> </w:t>
      </w:r>
      <w:r>
        <w:rPr>
          <w:sz w:val="24"/>
        </w:rPr>
        <w:t>Responden</w:t>
        <w:tab/>
        <w:t>:</w:t>
        <w:tab/>
      </w:r>
      <w:r>
        <w:rPr>
          <w:b/>
          <w:sz w:val="24"/>
        </w:rPr>
        <w:t>Kode</w:t>
      </w:r>
    </w:p>
    <w:p>
      <w:pPr>
        <w:pStyle w:val="BodyText"/>
        <w:tabs>
          <w:tab w:pos="2748" w:val="left" w:leader="none"/>
        </w:tabs>
        <w:spacing w:before="139"/>
        <w:ind w:left="588"/>
      </w:pPr>
      <w:r>
        <w:rPr/>
        <w:t>Tgl.</w:t>
      </w:r>
      <w:r>
        <w:rPr>
          <w:spacing w:val="-2"/>
        </w:rPr>
        <w:t> </w:t>
      </w:r>
      <w:r>
        <w:rPr/>
        <w:t>Pengisian</w:t>
        <w:tab/>
        <w:t>:</w:t>
      </w:r>
    </w:p>
    <w:p>
      <w:pPr>
        <w:pStyle w:val="BodyText"/>
        <w:tabs>
          <w:tab w:pos="2748" w:val="left" w:leader="none"/>
        </w:tabs>
        <w:spacing w:before="137"/>
        <w:ind w:left="588"/>
      </w:pPr>
      <w:r>
        <w:rPr/>
        <w:t>Tgl.</w:t>
      </w:r>
      <w:r>
        <w:rPr>
          <w:spacing w:val="-2"/>
        </w:rPr>
        <w:t> </w:t>
      </w:r>
      <w:r>
        <w:rPr/>
        <w:t>Pemeriksaan</w:t>
        <w:tab/>
        <w:t>:</w:t>
      </w:r>
    </w:p>
    <w:p>
      <w:pPr>
        <w:pStyle w:val="Heading1"/>
        <w:numPr>
          <w:ilvl w:val="0"/>
          <w:numId w:val="49"/>
        </w:numPr>
        <w:tabs>
          <w:tab w:pos="1015" w:val="left" w:leader="none"/>
          <w:tab w:pos="1016" w:val="left" w:leader="none"/>
        </w:tabs>
        <w:spacing w:line="240" w:lineRule="auto" w:before="139" w:after="0"/>
        <w:ind w:left="1015" w:right="0" w:hanging="427"/>
        <w:jc w:val="left"/>
      </w:pPr>
      <w:r>
        <w:rPr/>
        <w:t>Petunjuk</w:t>
      </w:r>
      <w:r>
        <w:rPr>
          <w:spacing w:val="-4"/>
        </w:rPr>
        <w:t> </w:t>
      </w:r>
      <w:r>
        <w:rPr/>
        <w:t>Pengisian:</w:t>
      </w:r>
    </w:p>
    <w:p>
      <w:pPr>
        <w:pStyle w:val="ListParagraph"/>
        <w:numPr>
          <w:ilvl w:val="1"/>
          <w:numId w:val="49"/>
        </w:numPr>
        <w:tabs>
          <w:tab w:pos="1440" w:val="left" w:leader="none"/>
          <w:tab w:pos="1441" w:val="left" w:leader="none"/>
        </w:tabs>
        <w:spacing w:line="240" w:lineRule="auto" w:before="137" w:after="0"/>
        <w:ind w:left="1440" w:right="0" w:hanging="425"/>
        <w:jc w:val="left"/>
        <w:rPr>
          <w:sz w:val="24"/>
        </w:rPr>
      </w:pPr>
      <w:r>
        <w:rPr>
          <w:sz w:val="24"/>
        </w:rPr>
        <w:t>Lembar diisi oleh</w:t>
      </w:r>
      <w:r>
        <w:rPr>
          <w:spacing w:val="-5"/>
          <w:sz w:val="24"/>
        </w:rPr>
        <w:t> </w:t>
      </w:r>
      <w:r>
        <w:rPr>
          <w:sz w:val="24"/>
        </w:rPr>
        <w:t>responden.</w:t>
      </w:r>
    </w:p>
    <w:p>
      <w:pPr>
        <w:pStyle w:val="ListParagraph"/>
        <w:numPr>
          <w:ilvl w:val="1"/>
          <w:numId w:val="49"/>
        </w:numPr>
        <w:tabs>
          <w:tab w:pos="1440" w:val="left" w:leader="none"/>
          <w:tab w:pos="1441" w:val="left" w:leader="none"/>
        </w:tabs>
        <w:spacing w:line="240" w:lineRule="auto" w:before="140" w:after="0"/>
        <w:ind w:left="1440" w:right="0" w:hanging="425"/>
        <w:jc w:val="left"/>
        <w:rPr>
          <w:sz w:val="24"/>
        </w:rPr>
      </w:pPr>
      <w:r>
        <w:rPr>
          <w:sz w:val="24"/>
        </w:rPr>
        <w:t>Berikan tanda </w:t>
      </w:r>
      <w:r>
        <w:rPr>
          <w:i/>
          <w:sz w:val="24"/>
        </w:rPr>
        <w:t>checklist </w:t>
      </w:r>
      <w:r>
        <w:rPr>
          <w:sz w:val="24"/>
        </w:rPr>
        <w:t>(√) pada jawaban yang anda</w:t>
      </w:r>
      <w:r>
        <w:rPr>
          <w:spacing w:val="-7"/>
          <w:sz w:val="24"/>
        </w:rPr>
        <w:t> </w:t>
      </w:r>
      <w:r>
        <w:rPr>
          <w:sz w:val="24"/>
        </w:rPr>
        <w:t>pilih.</w:t>
      </w:r>
    </w:p>
    <w:p>
      <w:pPr>
        <w:pStyle w:val="ListParagraph"/>
        <w:numPr>
          <w:ilvl w:val="1"/>
          <w:numId w:val="49"/>
        </w:numPr>
        <w:tabs>
          <w:tab w:pos="1440" w:val="left" w:leader="none"/>
          <w:tab w:pos="1441" w:val="left" w:leader="none"/>
        </w:tabs>
        <w:spacing w:line="240" w:lineRule="auto" w:before="137" w:after="0"/>
        <w:ind w:left="1440" w:right="0" w:hanging="425"/>
        <w:jc w:val="left"/>
        <w:rPr>
          <w:sz w:val="24"/>
        </w:rPr>
      </w:pPr>
      <w:r>
        <w:rPr>
          <w:sz w:val="24"/>
        </w:rPr>
        <w:t>Kolom kode tetap dibiarkan</w:t>
      </w:r>
      <w:r>
        <w:rPr>
          <w:spacing w:val="-1"/>
          <w:sz w:val="24"/>
        </w:rPr>
        <w:t> </w:t>
      </w:r>
      <w:r>
        <w:rPr>
          <w:sz w:val="24"/>
        </w:rPr>
        <w:t>kosong.</w:t>
      </w:r>
    </w:p>
    <w:p>
      <w:pPr>
        <w:pStyle w:val="ListParagraph"/>
        <w:numPr>
          <w:ilvl w:val="1"/>
          <w:numId w:val="49"/>
        </w:numPr>
        <w:tabs>
          <w:tab w:pos="1440" w:val="left" w:leader="none"/>
          <w:tab w:pos="1441" w:val="left" w:leader="none"/>
        </w:tabs>
        <w:spacing w:line="240" w:lineRule="auto" w:before="139" w:after="0"/>
        <w:ind w:left="1440" w:right="0" w:hanging="425"/>
        <w:jc w:val="left"/>
        <w:rPr>
          <w:sz w:val="24"/>
        </w:rPr>
      </w:pPr>
      <w:r>
        <w:rPr>
          <w:sz w:val="24"/>
        </w:rPr>
        <w:t>Apabila kurang jelas, Bapak/Ibu berhak bertanya kepada</w:t>
      </w:r>
      <w:r>
        <w:rPr>
          <w:spacing w:val="-10"/>
          <w:sz w:val="24"/>
        </w:rPr>
        <w:t> </w:t>
      </w:r>
      <w:r>
        <w:rPr>
          <w:sz w:val="24"/>
        </w:rPr>
        <w:t>peneliti.</w:t>
      </w:r>
    </w:p>
    <w:p>
      <w:pPr>
        <w:pStyle w:val="ListParagraph"/>
        <w:numPr>
          <w:ilvl w:val="1"/>
          <w:numId w:val="49"/>
        </w:numPr>
        <w:tabs>
          <w:tab w:pos="1440" w:val="left" w:leader="none"/>
          <w:tab w:pos="1441" w:val="left" w:leader="none"/>
        </w:tabs>
        <w:spacing w:line="240" w:lineRule="auto" w:before="137" w:after="0"/>
        <w:ind w:left="1440" w:right="0" w:hanging="425"/>
        <w:jc w:val="left"/>
        <w:rPr>
          <w:sz w:val="24"/>
        </w:rPr>
      </w:pPr>
      <w:r>
        <w:rPr>
          <w:sz w:val="24"/>
        </w:rPr>
        <w:t>Mohon diteliti ulang agar tidak ada pertanyaan yang</w:t>
      </w:r>
      <w:r>
        <w:rPr>
          <w:spacing w:val="-9"/>
          <w:sz w:val="24"/>
        </w:rPr>
        <w:t> </w:t>
      </w:r>
      <w:r>
        <w:rPr>
          <w:sz w:val="24"/>
        </w:rPr>
        <w:t>terlewatkan.</w:t>
      </w:r>
    </w:p>
    <w:p>
      <w:pPr>
        <w:pStyle w:val="Heading1"/>
        <w:numPr>
          <w:ilvl w:val="0"/>
          <w:numId w:val="49"/>
        </w:numPr>
        <w:tabs>
          <w:tab w:pos="1015" w:val="left" w:leader="none"/>
          <w:tab w:pos="1016" w:val="left" w:leader="none"/>
          <w:tab w:pos="7789" w:val="left" w:leader="none"/>
        </w:tabs>
        <w:spacing w:line="240" w:lineRule="auto" w:before="139" w:after="0"/>
        <w:ind w:left="1015" w:right="0" w:hanging="427"/>
        <w:jc w:val="left"/>
      </w:pPr>
      <w:r>
        <w:rPr/>
        <w:t>Data</w:t>
      </w:r>
      <w:r>
        <w:rPr>
          <w:spacing w:val="-2"/>
        </w:rPr>
        <w:t> </w:t>
      </w:r>
      <w:r>
        <w:rPr/>
        <w:t>Demografi:</w:t>
        <w:tab/>
        <w:t>Kode</w:t>
      </w:r>
    </w:p>
    <w:p>
      <w:pPr>
        <w:pStyle w:val="ListParagraph"/>
        <w:numPr>
          <w:ilvl w:val="1"/>
          <w:numId w:val="49"/>
        </w:numPr>
        <w:tabs>
          <w:tab w:pos="1551" w:val="left" w:leader="none"/>
          <w:tab w:pos="3561" w:val="left" w:leader="none"/>
          <w:tab w:pos="3848" w:val="left" w:leader="none"/>
        </w:tabs>
        <w:spacing w:line="240" w:lineRule="auto" w:before="137" w:after="0"/>
        <w:ind w:left="1550" w:right="0" w:hanging="360"/>
        <w:jc w:val="left"/>
        <w:rPr>
          <w:sz w:val="24"/>
        </w:rPr>
      </w:pPr>
      <w:r>
        <w:rPr/>
        <w:pict>
          <v:rect style="position:absolute;margin-left:480.399994pt;margin-top:7.243135pt;width:15.8pt;height:15.05pt;mso-position-horizontal-relative:page;mso-position-vertical-relative:paragraph;z-index:2872" filled="false" stroked="true" strokeweight=".25pt" strokecolor="#000000">
            <v:stroke dashstyle="solid"/>
            <w10:wrap type="none"/>
          </v:rect>
        </w:pict>
      </w:r>
      <w:r>
        <w:rPr>
          <w:sz w:val="24"/>
        </w:rPr>
        <w:t>Usia</w:t>
        <w:tab/>
        <w:t>:</w:t>
        <w:tab/>
        <w:t>..........</w:t>
      </w:r>
      <w:r>
        <w:rPr>
          <w:spacing w:val="-2"/>
          <w:sz w:val="24"/>
        </w:rPr>
        <w:t> </w:t>
      </w:r>
      <w:r>
        <w:rPr>
          <w:sz w:val="24"/>
        </w:rPr>
        <w:t>Tahun</w:t>
      </w:r>
    </w:p>
    <w:p>
      <w:pPr>
        <w:pStyle w:val="BodyText"/>
        <w:spacing w:before="4"/>
        <w:rPr>
          <w:sz w:val="29"/>
        </w:rPr>
      </w:pPr>
    </w:p>
    <w:p>
      <w:pPr>
        <w:pStyle w:val="ListParagraph"/>
        <w:numPr>
          <w:ilvl w:val="1"/>
          <w:numId w:val="49"/>
        </w:numPr>
        <w:tabs>
          <w:tab w:pos="1551" w:val="left" w:leader="none"/>
          <w:tab w:pos="3566" w:val="left" w:leader="none"/>
          <w:tab w:pos="4517" w:val="left" w:leader="none"/>
        </w:tabs>
        <w:spacing w:line="240" w:lineRule="auto" w:before="1" w:after="0"/>
        <w:ind w:left="1550" w:right="0" w:hanging="360"/>
        <w:jc w:val="left"/>
        <w:rPr>
          <w:sz w:val="24"/>
        </w:rPr>
      </w:pPr>
      <w:r>
        <w:rPr/>
        <w:pict>
          <v:rect style="position:absolute;margin-left:285.799988pt;margin-top:14.583134pt;width:15.8pt;height:15.05pt;mso-position-horizontal-relative:page;mso-position-vertical-relative:paragraph;z-index:2848" filled="true" fillcolor="#ffffff" stroked="false">
            <v:fill type="solid"/>
            <w10:wrap type="none"/>
          </v:rect>
        </w:pict>
      </w:r>
      <w:r>
        <w:rPr/>
        <w:pict>
          <v:rect style="position:absolute;margin-left:481.100006pt;margin-top:1.483134pt;width:15.8pt;height:15.05pt;mso-position-horizontal-relative:page;mso-position-vertical-relative:paragraph;z-index:2896" filled="false" stroked="true" strokeweight=".25pt" strokecolor="#000000">
            <v:stroke dashstyle="solid"/>
            <w10:wrap type="none"/>
          </v:rect>
        </w:pict>
      </w:r>
      <w:r>
        <w:rPr/>
        <w:pict>
          <v:shape style="position:absolute;margin-left:285.674988pt;margin-top:.358134pt;width:16.2pt;height:29.4pt;mso-position-horizontal-relative:page;mso-position-vertical-relative:paragraph;z-index:2968"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282" w:hRule="exact"/>
                    </w:trPr>
                    <w:tc>
                      <w:tcPr>
                        <w:tcW w:w="316" w:type="dxa"/>
                      </w:tcPr>
                      <w:p>
                        <w:pPr/>
                      </w:p>
                    </w:tc>
                  </w:tr>
                  <w:tr>
                    <w:trPr>
                      <w:trHeight w:val="301" w:hRule="exact"/>
                    </w:trPr>
                    <w:tc>
                      <w:tcPr>
                        <w:tcW w:w="316" w:type="dxa"/>
                      </w:tcPr>
                      <w:p>
                        <w:pPr>
                          <w:pStyle w:val="TableParagraph"/>
                          <w:spacing w:before="8"/>
                          <w:jc w:val="left"/>
                          <w:rPr>
                            <w:sz w:val="25"/>
                          </w:rPr>
                        </w:pPr>
                      </w:p>
                    </w:tc>
                  </w:tr>
                </w:tbl>
                <w:p>
                  <w:pPr>
                    <w:pStyle w:val="BodyText"/>
                  </w:pPr>
                </w:p>
              </w:txbxContent>
            </v:textbox>
            <w10:wrap type="none"/>
          </v:shape>
        </w:pict>
      </w:r>
      <w:r>
        <w:rPr>
          <w:sz w:val="24"/>
        </w:rPr>
        <w:t>Jenis</w:t>
      </w:r>
      <w:r>
        <w:rPr>
          <w:spacing w:val="-6"/>
          <w:sz w:val="24"/>
        </w:rPr>
        <w:t> </w:t>
      </w:r>
      <w:r>
        <w:rPr>
          <w:sz w:val="24"/>
        </w:rPr>
        <w:t>Kelamin</w:t>
        <w:tab/>
        <w:t>:</w:t>
        <w:tab/>
        <w:t>1) </w:t>
      </w:r>
      <w:r>
        <w:rPr>
          <w:spacing w:val="37"/>
          <w:sz w:val="24"/>
        </w:rPr>
        <w:t> </w:t>
      </w:r>
      <w:r>
        <w:rPr>
          <w:sz w:val="24"/>
        </w:rPr>
        <w:t>Laki-laki</w:t>
      </w:r>
    </w:p>
    <w:p>
      <w:pPr>
        <w:pStyle w:val="BodyText"/>
        <w:tabs>
          <w:tab w:pos="4937" w:val="left" w:leader="none"/>
        </w:tabs>
        <w:spacing w:before="43"/>
        <w:ind w:left="4517"/>
      </w:pPr>
      <w:r>
        <w:rPr/>
        <w:t>2)</w:t>
        <w:tab/>
        <w:t>Perempuan</w:t>
      </w:r>
    </w:p>
    <w:p>
      <w:pPr>
        <w:pStyle w:val="BodyText"/>
        <w:spacing w:before="5"/>
        <w:rPr>
          <w:sz w:val="29"/>
        </w:rPr>
      </w:pPr>
    </w:p>
    <w:p>
      <w:pPr>
        <w:pStyle w:val="ListParagraph"/>
        <w:numPr>
          <w:ilvl w:val="1"/>
          <w:numId w:val="49"/>
        </w:numPr>
        <w:tabs>
          <w:tab w:pos="1551" w:val="left" w:leader="none"/>
          <w:tab w:pos="4517" w:val="left" w:leader="none"/>
        </w:tabs>
        <w:spacing w:line="240" w:lineRule="auto" w:before="0" w:after="0"/>
        <w:ind w:left="1550" w:right="0" w:hanging="360"/>
        <w:jc w:val="left"/>
        <w:rPr>
          <w:sz w:val="24"/>
        </w:rPr>
      </w:pPr>
      <w:r>
        <w:rPr/>
        <w:pict>
          <v:shape style="position:absolute;margin-left:285.674988pt;margin-top:1.138121pt;width:16.2pt;height:75.55pt;mso-position-horizontal-relative:page;mso-position-vertical-relative:paragraph;z-index:2992"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01" w:hRule="exact"/>
                    </w:trPr>
                    <w:tc>
                      <w:tcPr>
                        <w:tcW w:w="316" w:type="dxa"/>
                      </w:tcPr>
                      <w:p>
                        <w:pPr/>
                      </w:p>
                    </w:tc>
                  </w:tr>
                  <w:tr>
                    <w:trPr>
                      <w:trHeight w:val="302" w:hRule="exact"/>
                    </w:trPr>
                    <w:tc>
                      <w:tcPr>
                        <w:tcW w:w="316" w:type="dxa"/>
                      </w:tcPr>
                      <w:p>
                        <w:pPr/>
                      </w:p>
                    </w:tc>
                  </w:tr>
                  <w:tr>
                    <w:trPr>
                      <w:trHeight w:val="301" w:hRule="exact"/>
                    </w:trPr>
                    <w:tc>
                      <w:tcPr>
                        <w:tcW w:w="316" w:type="dxa"/>
                      </w:tcPr>
                      <w:p>
                        <w:pPr/>
                      </w:p>
                    </w:tc>
                  </w:tr>
                  <w:tr>
                    <w:trPr>
                      <w:trHeight w:val="301" w:hRule="exact"/>
                    </w:trPr>
                    <w:tc>
                      <w:tcPr>
                        <w:tcW w:w="316" w:type="dxa"/>
                      </w:tcPr>
                      <w:p>
                        <w:pPr/>
                      </w:p>
                    </w:tc>
                  </w:tr>
                  <w:tr>
                    <w:trPr>
                      <w:trHeight w:val="301" w:hRule="exact"/>
                    </w:trPr>
                    <w:tc>
                      <w:tcPr>
                        <w:tcW w:w="316" w:type="dxa"/>
                      </w:tcPr>
                      <w:p>
                        <w:pPr/>
                      </w:p>
                    </w:tc>
                  </w:tr>
                </w:tbl>
                <w:p>
                  <w:pPr>
                    <w:pStyle w:val="BodyText"/>
                  </w:pPr>
                </w:p>
              </w:txbxContent>
            </v:textbox>
            <w10:wrap type="none"/>
          </v:shape>
        </w:pict>
      </w:r>
      <w:r>
        <w:rPr/>
        <w:pict>
          <v:shape style="position:absolute;margin-left:482.024994pt;margin-top:1.888121pt;width:16.2pt;height:15.3pt;mso-position-horizontal-relative:page;mso-position-vertical-relative:paragraph;z-index:3016"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01" w:hRule="exact"/>
                    </w:trPr>
                    <w:tc>
                      <w:tcPr>
                        <w:tcW w:w="316" w:type="dxa"/>
                      </w:tcPr>
                      <w:p>
                        <w:pPr/>
                      </w:p>
                    </w:tc>
                  </w:tr>
                </w:tbl>
                <w:p>
                  <w:pPr>
                    <w:pStyle w:val="BodyText"/>
                  </w:pPr>
                </w:p>
              </w:txbxContent>
            </v:textbox>
            <w10:wrap type="none"/>
          </v:shape>
        </w:pict>
      </w:r>
      <w:r>
        <w:rPr>
          <w:sz w:val="24"/>
        </w:rPr>
        <w:t>Pendidikan</w:t>
      </w:r>
      <w:r>
        <w:rPr>
          <w:spacing w:val="-9"/>
          <w:sz w:val="24"/>
        </w:rPr>
        <w:t> </w:t>
      </w:r>
      <w:r>
        <w:rPr>
          <w:sz w:val="24"/>
        </w:rPr>
        <w:t>Terakhir</w:t>
      </w:r>
      <w:r>
        <w:rPr>
          <w:spacing w:val="-9"/>
          <w:sz w:val="24"/>
        </w:rPr>
        <w:t> </w:t>
      </w:r>
      <w:r>
        <w:rPr>
          <w:sz w:val="24"/>
        </w:rPr>
        <w:t>:</w:t>
        <w:tab/>
        <w:t>1)   Tidak</w:t>
      </w:r>
      <w:r>
        <w:rPr>
          <w:spacing w:val="-23"/>
          <w:sz w:val="24"/>
        </w:rPr>
        <w:t> </w:t>
      </w:r>
      <w:r>
        <w:rPr>
          <w:sz w:val="24"/>
        </w:rPr>
        <w:t>Sekolah</w:t>
      </w:r>
    </w:p>
    <w:p>
      <w:pPr>
        <w:pStyle w:val="ListParagraph"/>
        <w:numPr>
          <w:ilvl w:val="0"/>
          <w:numId w:val="50"/>
        </w:numPr>
        <w:tabs>
          <w:tab w:pos="4878" w:val="left" w:leader="none"/>
        </w:tabs>
        <w:spacing w:line="240" w:lineRule="auto" w:before="41" w:after="0"/>
        <w:ind w:left="4877" w:right="0" w:hanging="360"/>
        <w:jc w:val="left"/>
        <w:rPr>
          <w:sz w:val="24"/>
        </w:rPr>
      </w:pPr>
      <w:r>
        <w:rPr>
          <w:sz w:val="24"/>
        </w:rPr>
        <w:t>SD/Sederajat</w:t>
      </w:r>
    </w:p>
    <w:p>
      <w:pPr>
        <w:pStyle w:val="ListParagraph"/>
        <w:numPr>
          <w:ilvl w:val="0"/>
          <w:numId w:val="50"/>
        </w:numPr>
        <w:tabs>
          <w:tab w:pos="4878" w:val="left" w:leader="none"/>
        </w:tabs>
        <w:spacing w:line="240" w:lineRule="auto" w:before="41" w:after="0"/>
        <w:ind w:left="4877" w:right="0" w:hanging="360"/>
        <w:jc w:val="left"/>
        <w:rPr>
          <w:sz w:val="24"/>
        </w:rPr>
      </w:pPr>
      <w:r>
        <w:rPr>
          <w:sz w:val="24"/>
        </w:rPr>
        <w:t>SMP/Sederajat</w:t>
      </w:r>
    </w:p>
    <w:p>
      <w:pPr>
        <w:pStyle w:val="ListParagraph"/>
        <w:numPr>
          <w:ilvl w:val="0"/>
          <w:numId w:val="50"/>
        </w:numPr>
        <w:tabs>
          <w:tab w:pos="4878" w:val="left" w:leader="none"/>
        </w:tabs>
        <w:spacing w:line="240" w:lineRule="auto" w:before="43" w:after="0"/>
        <w:ind w:left="4877" w:right="0" w:hanging="360"/>
        <w:jc w:val="left"/>
        <w:rPr>
          <w:sz w:val="24"/>
        </w:rPr>
      </w:pPr>
      <w:r>
        <w:rPr>
          <w:sz w:val="24"/>
        </w:rPr>
        <w:t>SMA/Sederajat</w:t>
      </w:r>
    </w:p>
    <w:p>
      <w:pPr>
        <w:pStyle w:val="ListParagraph"/>
        <w:numPr>
          <w:ilvl w:val="0"/>
          <w:numId w:val="50"/>
        </w:numPr>
        <w:tabs>
          <w:tab w:pos="4878" w:val="left" w:leader="none"/>
        </w:tabs>
        <w:spacing w:line="240" w:lineRule="auto" w:before="41" w:after="0"/>
        <w:ind w:left="4877" w:right="0" w:hanging="360"/>
        <w:jc w:val="left"/>
        <w:rPr>
          <w:sz w:val="24"/>
        </w:rPr>
      </w:pPr>
      <w:r>
        <w:rPr>
          <w:sz w:val="24"/>
        </w:rPr>
        <w:t>Perguruan</w:t>
      </w:r>
      <w:r>
        <w:rPr>
          <w:spacing w:val="-5"/>
          <w:sz w:val="24"/>
        </w:rPr>
        <w:t> </w:t>
      </w:r>
      <w:r>
        <w:rPr>
          <w:sz w:val="24"/>
        </w:rPr>
        <w:t>Tinggi</w:t>
      </w:r>
    </w:p>
    <w:p>
      <w:pPr>
        <w:pStyle w:val="BodyText"/>
        <w:spacing w:before="4"/>
        <w:rPr>
          <w:sz w:val="29"/>
        </w:rPr>
      </w:pPr>
    </w:p>
    <w:p>
      <w:pPr>
        <w:pStyle w:val="ListParagraph"/>
        <w:numPr>
          <w:ilvl w:val="1"/>
          <w:numId w:val="49"/>
        </w:numPr>
        <w:tabs>
          <w:tab w:pos="1551" w:val="left" w:leader="none"/>
          <w:tab w:pos="3561" w:val="left" w:leader="none"/>
          <w:tab w:pos="4517" w:val="left" w:leader="none"/>
        </w:tabs>
        <w:spacing w:line="240" w:lineRule="auto" w:before="1" w:after="0"/>
        <w:ind w:left="1550" w:right="0" w:hanging="360"/>
        <w:jc w:val="left"/>
        <w:rPr>
          <w:sz w:val="24"/>
        </w:rPr>
      </w:pPr>
      <w:r>
        <w:rPr/>
        <w:pict>
          <v:rect style="position:absolute;margin-left:482.149994pt;margin-top:1.75314pt;width:15.8pt;height:15.05pt;mso-position-horizontal-relative:page;mso-position-vertical-relative:paragraph;z-index:2920" filled="false" stroked="true" strokeweight=".25pt" strokecolor="#000000">
            <v:stroke dashstyle="solid"/>
            <w10:wrap type="none"/>
          </v:rect>
        </w:pict>
      </w:r>
      <w:r>
        <w:rPr/>
        <w:pict>
          <v:shape style="position:absolute;margin-left:285.674988pt;margin-top:.72814pt;width:16.2pt;height:76.3pt;mso-position-horizontal-relative:page;mso-position-vertical-relative:paragraph;z-index:3040"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01" w:hRule="exact"/>
                    </w:trPr>
                    <w:tc>
                      <w:tcPr>
                        <w:tcW w:w="316" w:type="dxa"/>
                      </w:tcPr>
                      <w:p>
                        <w:pPr/>
                      </w:p>
                    </w:tc>
                  </w:tr>
                  <w:tr>
                    <w:trPr>
                      <w:trHeight w:val="302" w:hRule="exact"/>
                    </w:trPr>
                    <w:tc>
                      <w:tcPr>
                        <w:tcW w:w="316" w:type="dxa"/>
                      </w:tcPr>
                      <w:p>
                        <w:pPr/>
                      </w:p>
                    </w:tc>
                  </w:tr>
                  <w:tr>
                    <w:trPr>
                      <w:trHeight w:val="301" w:hRule="exact"/>
                    </w:trPr>
                    <w:tc>
                      <w:tcPr>
                        <w:tcW w:w="316" w:type="dxa"/>
                      </w:tcPr>
                      <w:p>
                        <w:pPr/>
                      </w:p>
                    </w:tc>
                  </w:tr>
                  <w:tr>
                    <w:trPr>
                      <w:trHeight w:val="309" w:hRule="exact"/>
                    </w:trPr>
                    <w:tc>
                      <w:tcPr>
                        <w:tcW w:w="316" w:type="dxa"/>
                        <w:tcBorders>
                          <w:bottom w:val="double" w:sz="3" w:space="0" w:color="000000"/>
                        </w:tcBorders>
                      </w:tcPr>
                      <w:p>
                        <w:pPr/>
                      </w:p>
                    </w:tc>
                  </w:tr>
                  <w:tr>
                    <w:trPr>
                      <w:trHeight w:val="309" w:hRule="exact"/>
                    </w:trPr>
                    <w:tc>
                      <w:tcPr>
                        <w:tcW w:w="316" w:type="dxa"/>
                        <w:tcBorders>
                          <w:top w:val="double" w:sz="3" w:space="0" w:color="000000"/>
                        </w:tcBorders>
                      </w:tcPr>
                      <w:p>
                        <w:pPr/>
                      </w:p>
                    </w:tc>
                  </w:tr>
                </w:tbl>
                <w:p>
                  <w:pPr>
                    <w:pStyle w:val="BodyText"/>
                  </w:pPr>
                </w:p>
              </w:txbxContent>
            </v:textbox>
            <w10:wrap type="none"/>
          </v:shape>
        </w:pict>
      </w:r>
      <w:r>
        <w:rPr>
          <w:sz w:val="24"/>
        </w:rPr>
        <w:t>Riwayat</w:t>
      </w:r>
      <w:r>
        <w:rPr>
          <w:spacing w:val="-9"/>
          <w:sz w:val="24"/>
        </w:rPr>
        <w:t> </w:t>
      </w:r>
      <w:r>
        <w:rPr>
          <w:sz w:val="24"/>
        </w:rPr>
        <w:t>Pekerjaan</w:t>
        <w:tab/>
        <w:t>:</w:t>
        <w:tab/>
        <w:t>1)   IRT/Tidak</w:t>
      </w:r>
      <w:r>
        <w:rPr>
          <w:spacing w:val="-26"/>
          <w:sz w:val="24"/>
        </w:rPr>
        <w:t> </w:t>
      </w:r>
      <w:r>
        <w:rPr>
          <w:sz w:val="24"/>
        </w:rPr>
        <w:t>bekerja</w:t>
      </w:r>
    </w:p>
    <w:p>
      <w:pPr>
        <w:pStyle w:val="ListParagraph"/>
        <w:numPr>
          <w:ilvl w:val="0"/>
          <w:numId w:val="51"/>
        </w:numPr>
        <w:tabs>
          <w:tab w:pos="4878" w:val="left" w:leader="none"/>
        </w:tabs>
        <w:spacing w:line="240" w:lineRule="auto" w:before="41" w:after="0"/>
        <w:ind w:left="4877" w:right="0" w:hanging="360"/>
        <w:jc w:val="left"/>
        <w:rPr>
          <w:sz w:val="24"/>
        </w:rPr>
      </w:pPr>
      <w:r>
        <w:rPr>
          <w:sz w:val="24"/>
        </w:rPr>
        <w:t>Buruh</w:t>
      </w:r>
      <w:r>
        <w:rPr>
          <w:spacing w:val="-3"/>
          <w:sz w:val="24"/>
        </w:rPr>
        <w:t> </w:t>
      </w:r>
      <w:r>
        <w:rPr>
          <w:sz w:val="24"/>
        </w:rPr>
        <w:t>Tani</w:t>
      </w:r>
    </w:p>
    <w:p>
      <w:pPr>
        <w:pStyle w:val="ListParagraph"/>
        <w:numPr>
          <w:ilvl w:val="0"/>
          <w:numId w:val="51"/>
        </w:numPr>
        <w:tabs>
          <w:tab w:pos="4878" w:val="left" w:leader="none"/>
        </w:tabs>
        <w:spacing w:line="240" w:lineRule="auto" w:before="43" w:after="0"/>
        <w:ind w:left="4877" w:right="0" w:hanging="360"/>
        <w:jc w:val="left"/>
        <w:rPr>
          <w:sz w:val="24"/>
        </w:rPr>
      </w:pPr>
      <w:r>
        <w:rPr>
          <w:sz w:val="24"/>
        </w:rPr>
        <w:t>Purnawirawan</w:t>
      </w:r>
    </w:p>
    <w:p>
      <w:pPr>
        <w:pStyle w:val="ListParagraph"/>
        <w:numPr>
          <w:ilvl w:val="0"/>
          <w:numId w:val="51"/>
        </w:numPr>
        <w:tabs>
          <w:tab w:pos="4878" w:val="left" w:leader="none"/>
        </w:tabs>
        <w:spacing w:line="240" w:lineRule="auto" w:before="41" w:after="0"/>
        <w:ind w:left="4877" w:right="0" w:hanging="360"/>
        <w:jc w:val="left"/>
        <w:rPr>
          <w:sz w:val="24"/>
        </w:rPr>
      </w:pPr>
      <w:r>
        <w:rPr>
          <w:sz w:val="24"/>
        </w:rPr>
        <w:t>PNS</w:t>
      </w:r>
    </w:p>
    <w:p>
      <w:pPr>
        <w:pStyle w:val="ListParagraph"/>
        <w:numPr>
          <w:ilvl w:val="0"/>
          <w:numId w:val="51"/>
        </w:numPr>
        <w:tabs>
          <w:tab w:pos="4878" w:val="left" w:leader="none"/>
          <w:tab w:pos="6617" w:val="left" w:leader="none"/>
        </w:tabs>
        <w:spacing w:line="240" w:lineRule="auto" w:before="41" w:after="0"/>
        <w:ind w:left="4877" w:right="0" w:hanging="360"/>
        <w:jc w:val="left"/>
        <w:rPr>
          <w:sz w:val="24"/>
        </w:rPr>
      </w:pPr>
      <w:r>
        <w:rPr>
          <w:sz w:val="24"/>
        </w:rPr>
        <w:t>Lainnya.</w:t>
        <w:tab/>
        <w:t>Sebutkan</w:t>
      </w:r>
    </w:p>
    <w:p>
      <w:pPr>
        <w:pStyle w:val="BodyText"/>
        <w:spacing w:before="41"/>
        <w:ind w:left="3262" w:right="1953"/>
        <w:jc w:val="center"/>
      </w:pPr>
      <w:r>
        <w:rPr/>
        <w:t>………..</w:t>
      </w:r>
    </w:p>
    <w:p>
      <w:pPr>
        <w:spacing w:after="0"/>
        <w:jc w:val="center"/>
        <w:sectPr>
          <w:headerReference w:type="default" r:id="rId126"/>
          <w:pgSz w:w="11910" w:h="16840"/>
          <w:pgMar w:header="751" w:footer="0" w:top="960" w:bottom="280" w:left="1680" w:right="940"/>
        </w:sectPr>
      </w:pPr>
    </w:p>
    <w:p>
      <w:pPr>
        <w:pStyle w:val="BodyText"/>
        <w:rPr>
          <w:sz w:val="20"/>
        </w:rPr>
      </w:pPr>
    </w:p>
    <w:p>
      <w:pPr>
        <w:pStyle w:val="BodyText"/>
        <w:rPr>
          <w:sz w:val="20"/>
        </w:rPr>
      </w:pPr>
    </w:p>
    <w:p>
      <w:pPr>
        <w:pStyle w:val="BodyText"/>
        <w:spacing w:before="4"/>
        <w:rPr>
          <w:sz w:val="23"/>
        </w:rPr>
      </w:pPr>
    </w:p>
    <w:p>
      <w:pPr>
        <w:pStyle w:val="Heading1"/>
        <w:numPr>
          <w:ilvl w:val="0"/>
          <w:numId w:val="49"/>
        </w:numPr>
        <w:tabs>
          <w:tab w:pos="1015" w:val="left" w:leader="none"/>
          <w:tab w:pos="1016" w:val="left" w:leader="none"/>
          <w:tab w:pos="7789" w:val="left" w:leader="none"/>
        </w:tabs>
        <w:spacing w:line="240" w:lineRule="auto" w:before="0" w:after="0"/>
        <w:ind w:left="1015" w:right="0" w:hanging="427"/>
        <w:jc w:val="left"/>
      </w:pPr>
      <w:r>
        <w:rPr/>
        <w:pict>
          <v:rect style="position:absolute;margin-left:483.350006pt;margin-top:17.343098pt;width:15.8pt;height:15.05pt;mso-position-horizontal-relative:page;mso-position-vertical-relative:paragraph;z-index:3064" filled="false" stroked="true" strokeweight=".25pt" strokecolor="#000000">
            <v:stroke dashstyle="solid"/>
            <w10:wrap type="none"/>
          </v:rect>
        </w:pict>
      </w:r>
      <w:r>
        <w:rPr/>
        <w:pict>
          <v:rect style="position:absolute;margin-left:355.75pt;margin-top:16.943098pt;width:42.75pt;height:13.8pt;mso-position-horizontal-relative:page;mso-position-vertical-relative:paragraph;z-index:3136" filled="false" stroked="true" strokeweight="1pt" strokecolor="#000000">
            <v:stroke dashstyle="solid"/>
            <w10:wrap type="none"/>
          </v:rect>
        </w:pict>
      </w:r>
      <w:r>
        <w:rPr/>
        <w:t>Data</w:t>
      </w:r>
      <w:r>
        <w:rPr>
          <w:spacing w:val="-1"/>
        </w:rPr>
        <w:t> </w:t>
      </w:r>
      <w:r>
        <w:rPr/>
        <w:t>Kondisi Diabetes</w:t>
        <w:tab/>
        <w:t>Kode</w:t>
      </w:r>
    </w:p>
    <w:p>
      <w:pPr>
        <w:pStyle w:val="ListParagraph"/>
        <w:numPr>
          <w:ilvl w:val="1"/>
          <w:numId w:val="49"/>
        </w:numPr>
        <w:tabs>
          <w:tab w:pos="2017" w:val="left" w:leader="none"/>
        </w:tabs>
        <w:spacing w:line="240" w:lineRule="auto" w:before="137" w:after="0"/>
        <w:ind w:left="2016" w:right="0" w:hanging="360"/>
        <w:jc w:val="left"/>
        <w:rPr>
          <w:sz w:val="24"/>
        </w:rPr>
      </w:pPr>
      <w:r>
        <w:rPr/>
        <w:pict>
          <v:rect style="position:absolute;margin-left:361.100006pt;margin-top:24.253145pt;width:42.75pt;height:13.9pt;mso-position-horizontal-relative:page;mso-position-vertical-relative:paragraph;z-index:3160" filled="false" stroked="true" strokeweight="1pt" strokecolor="#000000">
            <v:stroke dashstyle="solid"/>
            <w10:wrap type="none"/>
          </v:rect>
        </w:pict>
      </w:r>
      <w:r>
        <w:rPr>
          <w:sz w:val="24"/>
        </w:rPr>
        <w:t>Berapa tensi saat</w:t>
      </w:r>
      <w:r>
        <w:rPr>
          <w:spacing w:val="-5"/>
          <w:sz w:val="24"/>
        </w:rPr>
        <w:t> </w:t>
      </w:r>
      <w:r>
        <w:rPr>
          <w:sz w:val="24"/>
        </w:rPr>
        <w:t>ini</w:t>
      </w:r>
    </w:p>
    <w:p>
      <w:pPr>
        <w:pStyle w:val="ListParagraph"/>
        <w:numPr>
          <w:ilvl w:val="1"/>
          <w:numId w:val="49"/>
        </w:numPr>
        <w:tabs>
          <w:tab w:pos="2017" w:val="left" w:leader="none"/>
        </w:tabs>
        <w:spacing w:line="240" w:lineRule="auto" w:before="139" w:after="0"/>
        <w:ind w:left="2016" w:right="0" w:hanging="360"/>
        <w:jc w:val="left"/>
        <w:rPr>
          <w:sz w:val="24"/>
        </w:rPr>
      </w:pPr>
      <w:r>
        <w:rPr/>
        <w:pict>
          <v:rect style="position:absolute;margin-left:480.549988pt;margin-top:4.593135pt;width:16.7pt;height:14.95pt;mso-position-horizontal-relative:page;mso-position-vertical-relative:paragraph;z-index:3352" filled="false" stroked="true" strokeweight="1pt" strokecolor="#000000">
            <v:stroke dashstyle="solid"/>
            <w10:wrap type="none"/>
          </v:rect>
        </w:pict>
      </w:r>
      <w:r>
        <w:rPr>
          <w:sz w:val="24"/>
        </w:rPr>
        <w:t>Berapa Gula Darah saat</w:t>
      </w:r>
      <w:r>
        <w:rPr>
          <w:spacing w:val="-6"/>
          <w:sz w:val="24"/>
        </w:rPr>
        <w:t> </w:t>
      </w:r>
      <w:r>
        <w:rPr>
          <w:sz w:val="24"/>
        </w:rPr>
        <w:t>ini</w:t>
      </w:r>
    </w:p>
    <w:p>
      <w:pPr>
        <w:pStyle w:val="ListParagraph"/>
        <w:numPr>
          <w:ilvl w:val="1"/>
          <w:numId w:val="49"/>
        </w:numPr>
        <w:tabs>
          <w:tab w:pos="2017" w:val="left" w:leader="none"/>
        </w:tabs>
        <w:spacing w:line="240" w:lineRule="auto" w:before="137" w:after="0"/>
        <w:ind w:left="2016" w:right="0" w:hanging="360"/>
        <w:jc w:val="left"/>
        <w:rPr>
          <w:sz w:val="24"/>
        </w:rPr>
      </w:pPr>
      <w:r>
        <w:rPr/>
        <w:pict>
          <v:rect style="position:absolute;margin-left:361.100006pt;margin-top:6.64312pt;width:42.75pt;height:13.8pt;mso-position-horizontal-relative:page;mso-position-vertical-relative:paragraph;z-index:3184" filled="false" stroked="true" strokeweight="1pt" strokecolor="#000000">
            <v:stroke dashstyle="solid"/>
            <w10:wrap type="none"/>
          </v:rect>
        </w:pict>
      </w:r>
      <w:r>
        <w:rPr/>
        <w:pict>
          <v:rect style="position:absolute;margin-left:480.600006pt;margin-top:5.25312pt;width:15.75pt;height:14.95pt;mso-position-horizontal-relative:page;mso-position-vertical-relative:paragraph;z-index:3376" filled="false" stroked="true" strokeweight="1pt" strokecolor="#000000">
            <v:stroke dashstyle="solid"/>
            <w10:wrap type="none"/>
          </v:rect>
        </w:pict>
      </w:r>
      <w:r>
        <w:rPr>
          <w:sz w:val="24"/>
        </w:rPr>
        <w:t>Berapa lama mengkonsumsi</w:t>
      </w:r>
      <w:r>
        <w:rPr>
          <w:spacing w:val="-2"/>
          <w:sz w:val="24"/>
        </w:rPr>
        <w:t> </w:t>
      </w:r>
      <w:r>
        <w:rPr>
          <w:sz w:val="24"/>
        </w:rPr>
        <w:t>obat?</w:t>
      </w:r>
    </w:p>
    <w:p>
      <w:pPr>
        <w:pStyle w:val="ListParagraph"/>
        <w:numPr>
          <w:ilvl w:val="1"/>
          <w:numId w:val="49"/>
        </w:numPr>
        <w:tabs>
          <w:tab w:pos="2017" w:val="left" w:leader="none"/>
        </w:tabs>
        <w:spacing w:line="360" w:lineRule="auto" w:before="139" w:after="0"/>
        <w:ind w:left="2016" w:right="3461" w:hanging="360"/>
        <w:jc w:val="left"/>
        <w:rPr>
          <w:sz w:val="24"/>
        </w:rPr>
      </w:pPr>
      <w:r>
        <w:rPr/>
        <w:pict>
          <v:rect style="position:absolute;margin-left:480.25pt;margin-top:9.89311pt;width:15.8pt;height:15.05pt;mso-position-horizontal-relative:page;mso-position-vertical-relative:paragraph;z-index:3208" filled="false" stroked="true" strokeweight=".25pt" strokecolor="#000000">
            <v:stroke dashstyle="solid"/>
            <w10:wrap type="none"/>
          </v:rect>
        </w:pict>
      </w:r>
      <w:r>
        <w:rPr>
          <w:sz w:val="24"/>
        </w:rPr>
        <w:t>Obat apa yang biasa dikonsumsi, Jelaskan</w:t>
      </w:r>
      <w:r>
        <w:rPr>
          <w:spacing w:val="-3"/>
          <w:sz w:val="24"/>
        </w:rPr>
        <w:t> </w:t>
      </w:r>
      <w:r>
        <w:rPr>
          <w:sz w:val="24"/>
        </w:rPr>
        <w:t>…..</w:t>
      </w:r>
    </w:p>
    <w:p>
      <w:pPr>
        <w:pStyle w:val="ListParagraph"/>
        <w:numPr>
          <w:ilvl w:val="1"/>
          <w:numId w:val="49"/>
        </w:numPr>
        <w:tabs>
          <w:tab w:pos="2017" w:val="left" w:leader="none"/>
        </w:tabs>
        <w:spacing w:line="240" w:lineRule="auto" w:before="6" w:after="0"/>
        <w:ind w:left="2016" w:right="0" w:hanging="360"/>
        <w:jc w:val="left"/>
        <w:rPr>
          <w:sz w:val="24"/>
        </w:rPr>
      </w:pPr>
      <w:r>
        <w:rPr/>
        <w:pict>
          <v:rect style="position:absolute;margin-left:480.25pt;margin-top:1.793147pt;width:15.8pt;height:15.05pt;mso-position-horizontal-relative:page;mso-position-vertical-relative:paragraph;z-index:3088" filled="false" stroked="true" strokeweight=".25pt" strokecolor="#000000">
            <v:stroke dashstyle="solid"/>
            <w10:wrap type="none"/>
          </v:rect>
        </w:pict>
      </w:r>
      <w:r>
        <w:rPr>
          <w:sz w:val="24"/>
        </w:rPr>
        <w:t>Sudah tahu aturan minum</w:t>
      </w:r>
      <w:r>
        <w:rPr>
          <w:spacing w:val="-5"/>
          <w:sz w:val="24"/>
        </w:rPr>
        <w:t> </w:t>
      </w:r>
      <w:r>
        <w:rPr>
          <w:sz w:val="24"/>
        </w:rPr>
        <w:t>obat</w:t>
      </w:r>
    </w:p>
    <w:p>
      <w:pPr>
        <w:pStyle w:val="BodyText"/>
      </w:pPr>
    </w:p>
    <w:p>
      <w:pPr>
        <w:pStyle w:val="ListParagraph"/>
        <w:numPr>
          <w:ilvl w:val="2"/>
          <w:numId w:val="49"/>
        </w:numPr>
        <w:tabs>
          <w:tab w:pos="3107" w:val="left" w:leader="none"/>
        </w:tabs>
        <w:spacing w:line="240" w:lineRule="auto" w:before="0" w:after="0"/>
        <w:ind w:left="3106" w:right="0" w:hanging="360"/>
        <w:jc w:val="left"/>
        <w:rPr>
          <w:sz w:val="24"/>
        </w:rPr>
      </w:pPr>
      <w:r>
        <w:rPr/>
        <w:pict>
          <v:shape style="position:absolute;margin-left:190.425003pt;margin-top:-2.04189pt;width:16.2pt;height:31.35pt;mso-position-horizontal-relative:page;mso-position-vertical-relative:paragraph;z-index:3400"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11" w:hRule="exact"/>
                    </w:trPr>
                    <w:tc>
                      <w:tcPr>
                        <w:tcW w:w="316" w:type="dxa"/>
                        <w:tcBorders>
                          <w:bottom w:val="double" w:sz="3" w:space="0" w:color="000000"/>
                        </w:tcBorders>
                      </w:tcPr>
                      <w:p>
                        <w:pPr/>
                      </w:p>
                    </w:tc>
                  </w:tr>
                  <w:tr>
                    <w:trPr>
                      <w:trHeight w:val="311" w:hRule="exact"/>
                    </w:trPr>
                    <w:tc>
                      <w:tcPr>
                        <w:tcW w:w="316" w:type="dxa"/>
                        <w:tcBorders>
                          <w:top w:val="double" w:sz="3" w:space="0" w:color="000000"/>
                        </w:tcBorders>
                      </w:tcPr>
                      <w:p>
                        <w:pPr/>
                      </w:p>
                    </w:tc>
                  </w:tr>
                </w:tbl>
                <w:p>
                  <w:pPr>
                    <w:pStyle w:val="BodyText"/>
                  </w:pPr>
                </w:p>
              </w:txbxContent>
            </v:textbox>
            <w10:wrap type="none"/>
          </v:shape>
        </w:pict>
      </w:r>
      <w:r>
        <w:rPr>
          <w:sz w:val="24"/>
        </w:rPr>
        <w:t>Ya</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p>
    <w:p>
      <w:pPr>
        <w:pStyle w:val="BodyText"/>
      </w:pPr>
    </w:p>
    <w:p>
      <w:pPr>
        <w:pStyle w:val="ListParagraph"/>
        <w:numPr>
          <w:ilvl w:val="1"/>
          <w:numId w:val="49"/>
        </w:numPr>
        <w:tabs>
          <w:tab w:pos="2016" w:val="left" w:leader="none"/>
          <w:tab w:pos="2017" w:val="left" w:leader="none"/>
        </w:tabs>
        <w:spacing w:line="480" w:lineRule="auto" w:before="0" w:after="0"/>
        <w:ind w:left="2016" w:right="1153" w:hanging="360"/>
        <w:jc w:val="left"/>
        <w:rPr>
          <w:sz w:val="24"/>
        </w:rPr>
      </w:pPr>
      <w:r>
        <w:rPr/>
        <w:pict>
          <v:rect style="position:absolute;margin-left:479.25pt;margin-top:12.713118pt;width:15.8pt;height:15.05pt;mso-position-horizontal-relative:page;mso-position-vertical-relative:paragraph;z-index:3112" filled="false" stroked="true" strokeweight=".25pt" strokecolor="#000000">
            <v:stroke dashstyle="solid"/>
            <w10:wrap type="none"/>
          </v:rect>
        </w:pict>
      </w:r>
      <w:r>
        <w:rPr/>
        <w:pict>
          <v:shape style="position:absolute;margin-left:190.550003pt;margin-top:52.643116pt;width:15.8pt;height:31.7pt;mso-position-horizontal-relative:page;mso-position-vertical-relative:paragraph;z-index:-159712" coordorigin="3811,1053" coordsize="316,634" path="m3811,1687l4127,1687,4127,1386,3811,1386,3811,1687xm3811,1354l4127,1354,4127,1053,3811,1053,3811,1354xe" filled="false" stroked="true" strokeweight=".25pt" strokecolor="#000000">
            <v:path arrowok="t"/>
            <v:stroke dashstyle="solid"/>
            <w10:wrap type="none"/>
          </v:shape>
        </w:pict>
      </w:r>
      <w:r>
        <w:rPr>
          <w:sz w:val="24"/>
        </w:rPr>
        <w:t>Pernah melakukan perawatan kaki di Puskesmas atau Rumah</w:t>
      </w:r>
      <w:r>
        <w:rPr>
          <w:spacing w:val="-1"/>
          <w:sz w:val="24"/>
        </w:rPr>
        <w:t> </w:t>
      </w:r>
      <w:r>
        <w:rPr>
          <w:sz w:val="24"/>
        </w:rPr>
        <w:t>Sakit?</w:t>
      </w:r>
    </w:p>
    <w:p>
      <w:pPr>
        <w:pStyle w:val="ListParagraph"/>
        <w:numPr>
          <w:ilvl w:val="2"/>
          <w:numId w:val="49"/>
        </w:numPr>
        <w:tabs>
          <w:tab w:pos="3107" w:val="left" w:leader="none"/>
        </w:tabs>
        <w:spacing w:line="240" w:lineRule="auto" w:before="10" w:after="0"/>
        <w:ind w:left="3106" w:right="0" w:hanging="360"/>
        <w:jc w:val="left"/>
        <w:rPr>
          <w:sz w:val="24"/>
        </w:rPr>
      </w:pPr>
      <w:r>
        <w:rPr>
          <w:sz w:val="24"/>
        </w:rPr>
        <w:t>Pernah</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r>
        <w:rPr>
          <w:spacing w:val="-5"/>
          <w:sz w:val="24"/>
        </w:rPr>
        <w:t> </w:t>
      </w:r>
      <w:r>
        <w:rPr>
          <w:sz w:val="24"/>
        </w:rPr>
        <w:t>Pernah</w:t>
      </w:r>
    </w:p>
    <w:p>
      <w:pPr>
        <w:pStyle w:val="BodyText"/>
      </w:pPr>
    </w:p>
    <w:p>
      <w:pPr>
        <w:pStyle w:val="ListParagraph"/>
        <w:numPr>
          <w:ilvl w:val="1"/>
          <w:numId w:val="49"/>
        </w:numPr>
        <w:tabs>
          <w:tab w:pos="2017" w:val="left" w:leader="none"/>
        </w:tabs>
        <w:spacing w:line="240" w:lineRule="auto" w:before="0" w:after="0"/>
        <w:ind w:left="2016" w:right="0" w:hanging="360"/>
        <w:jc w:val="left"/>
        <w:rPr>
          <w:sz w:val="24"/>
        </w:rPr>
      </w:pPr>
      <w:r>
        <w:rPr/>
        <w:pict>
          <v:rect style="position:absolute;margin-left:477.450012pt;margin-top:.063112pt;width:15.8pt;height:15.05pt;mso-position-horizontal-relative:page;mso-position-vertical-relative:paragraph;z-index:3280" filled="false" stroked="true" strokeweight=".25pt" strokecolor="#000000">
            <v:stroke dashstyle="solid"/>
            <w10:wrap type="none"/>
          </v:rect>
        </w:pict>
      </w:r>
      <w:r>
        <w:rPr>
          <w:sz w:val="24"/>
        </w:rPr>
        <w:t>Memiliki kulit retak/melepuh di sekitar</w:t>
      </w:r>
      <w:r>
        <w:rPr>
          <w:spacing w:val="-12"/>
          <w:sz w:val="24"/>
        </w:rPr>
        <w:t> </w:t>
      </w:r>
      <w:r>
        <w:rPr>
          <w:sz w:val="24"/>
        </w:rPr>
        <w:t>kaki?</w:t>
      </w:r>
    </w:p>
    <w:p>
      <w:pPr>
        <w:pStyle w:val="BodyText"/>
      </w:pPr>
    </w:p>
    <w:p>
      <w:pPr>
        <w:pStyle w:val="ListParagraph"/>
        <w:numPr>
          <w:ilvl w:val="2"/>
          <w:numId w:val="49"/>
        </w:numPr>
        <w:tabs>
          <w:tab w:pos="3107" w:val="left" w:leader="none"/>
        </w:tabs>
        <w:spacing w:line="240" w:lineRule="auto" w:before="0" w:after="0"/>
        <w:ind w:left="3106" w:right="0" w:hanging="360"/>
        <w:jc w:val="left"/>
        <w:rPr>
          <w:sz w:val="24"/>
        </w:rPr>
      </w:pPr>
      <w:r>
        <w:rPr/>
        <w:pict>
          <v:shape style="position:absolute;margin-left:190.550003pt;margin-top:-2.556864pt;width:15.8pt;height:31.7pt;mso-position-horizontal-relative:page;mso-position-vertical-relative:paragraph;z-index:3256" coordorigin="3811,-51" coordsize="316,634" path="m3811,583l4127,583,4127,282,3811,282,3811,583xm3811,250l4127,250,4127,-51,3811,-51,3811,250xe" filled="false" stroked="true" strokeweight=".25pt" strokecolor="#000000">
            <v:path arrowok="t"/>
            <v:stroke dashstyle="solid"/>
            <w10:wrap type="none"/>
          </v:shape>
        </w:pict>
      </w:r>
      <w:r>
        <w:rPr>
          <w:sz w:val="24"/>
        </w:rPr>
        <w:t>Ya</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p>
    <w:p>
      <w:pPr>
        <w:pStyle w:val="BodyText"/>
        <w:spacing w:before="9"/>
        <w:rPr>
          <w:sz w:val="23"/>
        </w:rPr>
      </w:pPr>
    </w:p>
    <w:p>
      <w:pPr>
        <w:pStyle w:val="ListParagraph"/>
        <w:numPr>
          <w:ilvl w:val="1"/>
          <w:numId w:val="49"/>
        </w:numPr>
        <w:tabs>
          <w:tab w:pos="2017" w:val="left" w:leader="none"/>
        </w:tabs>
        <w:spacing w:line="480" w:lineRule="auto" w:before="0" w:after="0"/>
        <w:ind w:left="2016" w:right="1151" w:hanging="360"/>
        <w:jc w:val="both"/>
        <w:rPr>
          <w:sz w:val="24"/>
        </w:rPr>
      </w:pPr>
      <w:r>
        <w:rPr/>
        <w:pict>
          <v:rect style="position:absolute;margin-left:476.450012pt;margin-top:-2.766863pt;width:15.8pt;height:15.05pt;mso-position-horizontal-relative:page;mso-position-vertical-relative:paragraph;z-index:3304" filled="false" stroked="true" strokeweight=".25pt" strokecolor="#000000">
            <v:stroke dashstyle="solid"/>
            <w10:wrap type="none"/>
          </v:rect>
        </w:pict>
      </w:r>
      <w:r>
        <w:rPr/>
        <w:pict>
          <v:shape style="position:absolute;margin-left:190.425003pt;margin-top:80.828140pt;width:16.2pt;height:31.35pt;mso-position-horizontal-relative:page;mso-position-vertical-relative:paragraph;z-index:3424"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11" w:hRule="exact"/>
                    </w:trPr>
                    <w:tc>
                      <w:tcPr>
                        <w:tcW w:w="316" w:type="dxa"/>
                        <w:tcBorders>
                          <w:bottom w:val="double" w:sz="3" w:space="0" w:color="000000"/>
                        </w:tcBorders>
                      </w:tcPr>
                      <w:p>
                        <w:pPr/>
                      </w:p>
                    </w:tc>
                  </w:tr>
                  <w:tr>
                    <w:trPr>
                      <w:trHeight w:val="311" w:hRule="exact"/>
                    </w:trPr>
                    <w:tc>
                      <w:tcPr>
                        <w:tcW w:w="316" w:type="dxa"/>
                        <w:tcBorders>
                          <w:top w:val="double" w:sz="3" w:space="0" w:color="000000"/>
                        </w:tcBorders>
                      </w:tcPr>
                      <w:p>
                        <w:pPr/>
                      </w:p>
                    </w:tc>
                  </w:tr>
                </w:tbl>
                <w:p>
                  <w:pPr>
                    <w:pStyle w:val="BodyText"/>
                  </w:pPr>
                </w:p>
              </w:txbxContent>
            </v:textbox>
            <w10:wrap type="none"/>
          </v:shape>
        </w:pict>
      </w:r>
      <w:r>
        <w:rPr>
          <w:sz w:val="24"/>
        </w:rPr>
        <w:t>Memiliki luka dan tanda-tanda infeksi (bengkak, kemerahan, hangat, nyeri, berdarah/cairan yang keluar dari luka dan</w:t>
      </w:r>
      <w:r>
        <w:rPr>
          <w:spacing w:val="-2"/>
          <w:sz w:val="24"/>
        </w:rPr>
        <w:t> </w:t>
      </w:r>
      <w:r>
        <w:rPr>
          <w:sz w:val="24"/>
        </w:rPr>
        <w:t>bau)?</w:t>
      </w:r>
    </w:p>
    <w:p>
      <w:pPr>
        <w:pStyle w:val="ListParagraph"/>
        <w:numPr>
          <w:ilvl w:val="2"/>
          <w:numId w:val="49"/>
        </w:numPr>
        <w:tabs>
          <w:tab w:pos="3107" w:val="left" w:leader="none"/>
        </w:tabs>
        <w:spacing w:line="240" w:lineRule="auto" w:before="10" w:after="0"/>
        <w:ind w:left="1970" w:right="0" w:firstLine="776"/>
        <w:jc w:val="left"/>
        <w:rPr>
          <w:sz w:val="24"/>
        </w:rPr>
      </w:pPr>
      <w:r>
        <w:rPr>
          <w:sz w:val="24"/>
        </w:rPr>
        <w:t>Ya</w:t>
      </w:r>
    </w:p>
    <w:p>
      <w:pPr>
        <w:pStyle w:val="ListParagraph"/>
        <w:numPr>
          <w:ilvl w:val="2"/>
          <w:numId w:val="49"/>
        </w:numPr>
        <w:tabs>
          <w:tab w:pos="3107" w:val="left" w:leader="none"/>
        </w:tabs>
        <w:spacing w:line="480" w:lineRule="auto" w:before="0" w:after="0"/>
        <w:ind w:left="1970" w:right="4978" w:firstLine="776"/>
        <w:jc w:val="left"/>
        <w:rPr>
          <w:sz w:val="24"/>
        </w:rPr>
      </w:pPr>
      <w:r>
        <w:rPr>
          <w:sz w:val="24"/>
        </w:rPr>
        <w:t>Tidak Sebutkan</w:t>
      </w:r>
      <w:r>
        <w:rPr>
          <w:spacing w:val="-1"/>
          <w:sz w:val="24"/>
        </w:rPr>
        <w:t> </w:t>
      </w:r>
      <w:r>
        <w:rPr>
          <w:sz w:val="24"/>
        </w:rPr>
        <w:t>…..</w:t>
      </w:r>
    </w:p>
    <w:p>
      <w:pPr>
        <w:pStyle w:val="ListParagraph"/>
        <w:numPr>
          <w:ilvl w:val="1"/>
          <w:numId w:val="49"/>
        </w:numPr>
        <w:tabs>
          <w:tab w:pos="2016" w:val="left" w:leader="none"/>
          <w:tab w:pos="2017" w:val="left" w:leader="none"/>
        </w:tabs>
        <w:spacing w:line="480" w:lineRule="auto" w:before="10" w:after="0"/>
        <w:ind w:left="2016" w:right="1153" w:hanging="360"/>
        <w:jc w:val="left"/>
        <w:rPr>
          <w:sz w:val="24"/>
        </w:rPr>
      </w:pPr>
      <w:r>
        <w:rPr/>
        <w:pict>
          <v:rect style="position:absolute;margin-left:472.649994pt;margin-top:.86313pt;width:15.8pt;height:15.05pt;mso-position-horizontal-relative:page;mso-position-vertical-relative:paragraph;z-index:3328" filled="false" stroked="true" strokeweight=".25pt" strokecolor="#000000">
            <v:stroke dashstyle="solid"/>
            <w10:wrap type="none"/>
          </v:rect>
        </w:pict>
      </w:r>
      <w:r>
        <w:rPr/>
        <w:pict>
          <v:shape style="position:absolute;margin-left:190.425003pt;margin-top:52.748131pt;width:16.2pt;height:31.35pt;mso-position-horizontal-relative:page;mso-position-vertical-relative:paragraph;z-index:3448"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11" w:hRule="exact"/>
                    </w:trPr>
                    <w:tc>
                      <w:tcPr>
                        <w:tcW w:w="316" w:type="dxa"/>
                        <w:tcBorders>
                          <w:bottom w:val="double" w:sz="3" w:space="0" w:color="000000"/>
                        </w:tcBorders>
                      </w:tcPr>
                      <w:p>
                        <w:pPr/>
                      </w:p>
                    </w:tc>
                  </w:tr>
                  <w:tr>
                    <w:trPr>
                      <w:trHeight w:val="311" w:hRule="exact"/>
                    </w:trPr>
                    <w:tc>
                      <w:tcPr>
                        <w:tcW w:w="316" w:type="dxa"/>
                        <w:tcBorders>
                          <w:top w:val="double" w:sz="3" w:space="0" w:color="000000"/>
                        </w:tcBorders>
                      </w:tcPr>
                      <w:p>
                        <w:pPr/>
                      </w:p>
                    </w:tc>
                  </w:tr>
                </w:tbl>
                <w:p>
                  <w:pPr>
                    <w:pStyle w:val="BodyText"/>
                  </w:pPr>
                </w:p>
              </w:txbxContent>
            </v:textbox>
            <w10:wrap type="none"/>
          </v:shape>
        </w:pict>
      </w:r>
      <w:r>
        <w:rPr>
          <w:sz w:val="24"/>
        </w:rPr>
        <w:t>Setiap habis mencuci kaki, apakah mengkeringkan kaki terutama pada daerah sela-sela jari</w:t>
      </w:r>
      <w:r>
        <w:rPr>
          <w:spacing w:val="-8"/>
          <w:sz w:val="24"/>
        </w:rPr>
        <w:t> </w:t>
      </w:r>
      <w:r>
        <w:rPr>
          <w:sz w:val="24"/>
        </w:rPr>
        <w:t>kaki</w:t>
      </w:r>
    </w:p>
    <w:p>
      <w:pPr>
        <w:pStyle w:val="ListParagraph"/>
        <w:numPr>
          <w:ilvl w:val="2"/>
          <w:numId w:val="49"/>
        </w:numPr>
        <w:tabs>
          <w:tab w:pos="3107" w:val="left" w:leader="none"/>
        </w:tabs>
        <w:spacing w:line="240" w:lineRule="auto" w:before="11" w:after="0"/>
        <w:ind w:left="3106" w:right="0" w:hanging="360"/>
        <w:jc w:val="left"/>
        <w:rPr>
          <w:sz w:val="24"/>
        </w:rPr>
      </w:pPr>
      <w:r>
        <w:rPr>
          <w:sz w:val="24"/>
        </w:rPr>
        <w:t>Ya</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p>
    <w:p>
      <w:pPr>
        <w:spacing w:after="0" w:line="240" w:lineRule="auto"/>
        <w:jc w:val="left"/>
        <w:rPr>
          <w:sz w:val="24"/>
        </w:rPr>
        <w:sectPr>
          <w:headerReference w:type="default" r:id="rId127"/>
          <w:pgSz w:w="11910" w:h="16840"/>
          <w:pgMar w:header="751" w:footer="0" w:top="960" w:bottom="280" w:left="1680" w:right="1580"/>
          <w:pgNumType w:start="91"/>
        </w:sectPr>
      </w:pPr>
    </w:p>
    <w:p>
      <w:pPr>
        <w:pStyle w:val="BodyText"/>
        <w:rPr>
          <w:sz w:val="20"/>
        </w:rPr>
      </w:pPr>
    </w:p>
    <w:p>
      <w:pPr>
        <w:pStyle w:val="BodyText"/>
        <w:rPr>
          <w:sz w:val="20"/>
        </w:rPr>
      </w:pPr>
    </w:p>
    <w:p>
      <w:pPr>
        <w:pStyle w:val="BodyText"/>
        <w:spacing w:before="4"/>
        <w:rPr>
          <w:sz w:val="23"/>
        </w:rPr>
      </w:pPr>
    </w:p>
    <w:p>
      <w:pPr>
        <w:pStyle w:val="ListParagraph"/>
        <w:numPr>
          <w:ilvl w:val="1"/>
          <w:numId w:val="49"/>
        </w:numPr>
        <w:tabs>
          <w:tab w:pos="1683" w:val="left" w:leader="none"/>
        </w:tabs>
        <w:spacing w:line="480" w:lineRule="auto" w:before="0" w:after="0"/>
        <w:ind w:left="1682" w:right="1254" w:hanging="360"/>
        <w:jc w:val="both"/>
        <w:rPr>
          <w:sz w:val="24"/>
        </w:rPr>
      </w:pPr>
      <w:r>
        <w:rPr/>
        <w:pict>
          <v:rect style="position:absolute;margin-left:488.100006pt;margin-top:8.443098pt;width:16.850pt;height:16.850pt;mso-position-horizontal-relative:page;mso-position-vertical-relative:paragraph;z-index:3568" filled="false" stroked="true" strokeweight="1pt" strokecolor="#000000">
            <v:stroke dashstyle="solid"/>
            <w10:wrap type="none"/>
          </v:rect>
        </w:pict>
      </w:r>
      <w:r>
        <w:rPr/>
        <w:pict>
          <v:shape style="position:absolute;margin-left:190.425003pt;margin-top:53.218098pt;width:16.2pt;height:31.3pt;mso-position-horizontal-relative:page;mso-position-vertical-relative:paragraph;z-index:3712"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10" w:hRule="exact"/>
                    </w:trPr>
                    <w:tc>
                      <w:tcPr>
                        <w:tcW w:w="316" w:type="dxa"/>
                        <w:tcBorders>
                          <w:bottom w:val="double" w:sz="3" w:space="0" w:color="000000"/>
                        </w:tcBorders>
                      </w:tcPr>
                      <w:p>
                        <w:pPr/>
                      </w:p>
                    </w:tc>
                  </w:tr>
                  <w:tr>
                    <w:trPr>
                      <w:trHeight w:val="310" w:hRule="exact"/>
                    </w:trPr>
                    <w:tc>
                      <w:tcPr>
                        <w:tcW w:w="316" w:type="dxa"/>
                        <w:tcBorders>
                          <w:top w:val="double" w:sz="3" w:space="0" w:color="000000"/>
                        </w:tcBorders>
                      </w:tcPr>
                      <w:p>
                        <w:pPr/>
                      </w:p>
                    </w:tc>
                  </w:tr>
                </w:tbl>
                <w:p>
                  <w:pPr>
                    <w:pStyle w:val="BodyText"/>
                  </w:pPr>
                </w:p>
              </w:txbxContent>
            </v:textbox>
            <w10:wrap type="none"/>
          </v:shape>
        </w:pict>
      </w:r>
      <w:r>
        <w:rPr>
          <w:sz w:val="24"/>
        </w:rPr>
        <w:t>Membersihkan</w:t>
      </w:r>
      <w:r>
        <w:rPr>
          <w:spacing w:val="-7"/>
          <w:sz w:val="24"/>
        </w:rPr>
        <w:t> </w:t>
      </w:r>
      <w:r>
        <w:rPr>
          <w:sz w:val="24"/>
        </w:rPr>
        <w:t>kaki</w:t>
      </w:r>
      <w:r>
        <w:rPr>
          <w:spacing w:val="-7"/>
          <w:sz w:val="24"/>
        </w:rPr>
        <w:t> </w:t>
      </w:r>
      <w:r>
        <w:rPr>
          <w:sz w:val="24"/>
        </w:rPr>
        <w:t>setiap</w:t>
      </w:r>
      <w:r>
        <w:rPr>
          <w:spacing w:val="-7"/>
          <w:sz w:val="24"/>
        </w:rPr>
        <w:t> </w:t>
      </w:r>
      <w:r>
        <w:rPr>
          <w:sz w:val="24"/>
        </w:rPr>
        <w:t>hari</w:t>
      </w:r>
      <w:r>
        <w:rPr>
          <w:spacing w:val="-7"/>
          <w:sz w:val="24"/>
        </w:rPr>
        <w:t> </w:t>
      </w:r>
      <w:r>
        <w:rPr>
          <w:sz w:val="24"/>
        </w:rPr>
        <w:t>pada</w:t>
      </w:r>
      <w:r>
        <w:rPr>
          <w:spacing w:val="-8"/>
          <w:sz w:val="24"/>
        </w:rPr>
        <w:t> </w:t>
      </w:r>
      <w:r>
        <w:rPr>
          <w:sz w:val="24"/>
        </w:rPr>
        <w:t>waktu</w:t>
      </w:r>
      <w:r>
        <w:rPr>
          <w:spacing w:val="-7"/>
          <w:sz w:val="24"/>
        </w:rPr>
        <w:t> </w:t>
      </w:r>
      <w:r>
        <w:rPr>
          <w:sz w:val="24"/>
        </w:rPr>
        <w:t>mandi</w:t>
      </w:r>
      <w:r>
        <w:rPr>
          <w:spacing w:val="-7"/>
          <w:sz w:val="24"/>
        </w:rPr>
        <w:t> </w:t>
      </w:r>
      <w:r>
        <w:rPr>
          <w:sz w:val="24"/>
        </w:rPr>
        <w:t>dengan</w:t>
      </w:r>
      <w:r>
        <w:rPr>
          <w:spacing w:val="-7"/>
          <w:sz w:val="24"/>
        </w:rPr>
        <w:t> </w:t>
      </w:r>
      <w:r>
        <w:rPr>
          <w:sz w:val="24"/>
        </w:rPr>
        <w:t>air bersih dan sabun</w:t>
      </w:r>
      <w:r>
        <w:rPr>
          <w:spacing w:val="-4"/>
          <w:sz w:val="24"/>
        </w:rPr>
        <w:t> </w:t>
      </w:r>
      <w:r>
        <w:rPr>
          <w:sz w:val="24"/>
        </w:rPr>
        <w:t>mandi?</w:t>
      </w:r>
    </w:p>
    <w:p>
      <w:pPr>
        <w:pStyle w:val="ListParagraph"/>
        <w:numPr>
          <w:ilvl w:val="2"/>
          <w:numId w:val="49"/>
        </w:numPr>
        <w:tabs>
          <w:tab w:pos="3107" w:val="left" w:leader="none"/>
        </w:tabs>
        <w:spacing w:line="240" w:lineRule="auto" w:before="10" w:after="0"/>
        <w:ind w:left="3106" w:right="0" w:hanging="360"/>
        <w:jc w:val="left"/>
        <w:rPr>
          <w:sz w:val="24"/>
        </w:rPr>
      </w:pPr>
      <w:r>
        <w:rPr>
          <w:sz w:val="24"/>
        </w:rPr>
        <w:t>Ya</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p>
    <w:p>
      <w:pPr>
        <w:pStyle w:val="BodyText"/>
      </w:pPr>
    </w:p>
    <w:p>
      <w:pPr>
        <w:pStyle w:val="ListParagraph"/>
        <w:numPr>
          <w:ilvl w:val="1"/>
          <w:numId w:val="49"/>
        </w:numPr>
        <w:tabs>
          <w:tab w:pos="1657" w:val="left" w:leader="none"/>
        </w:tabs>
        <w:spacing w:line="480" w:lineRule="auto" w:before="0" w:after="0"/>
        <w:ind w:left="1656" w:right="1250" w:hanging="360"/>
        <w:jc w:val="both"/>
        <w:rPr>
          <w:sz w:val="24"/>
        </w:rPr>
      </w:pPr>
      <w:r>
        <w:rPr/>
        <w:pict>
          <v:rect style="position:absolute;margin-left:491.850006pt;margin-top:9.083122pt;width:16.850pt;height:16.850pt;mso-position-horizontal-relative:page;mso-position-vertical-relative:paragraph;z-index:3592" filled="false" stroked="true" strokeweight="1pt" strokecolor="#000000">
            <v:stroke dashstyle="solid"/>
            <w10:wrap type="none"/>
          </v:rect>
        </w:pict>
      </w:r>
      <w:r>
        <w:rPr/>
        <w:pict>
          <v:shape style="position:absolute;margin-left:190.425003pt;margin-top:53.158123pt;width:16.2pt;height:31.35pt;mso-position-horizontal-relative:page;mso-position-vertical-relative:paragraph;z-index:3736"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11" w:hRule="exact"/>
                    </w:trPr>
                    <w:tc>
                      <w:tcPr>
                        <w:tcW w:w="316" w:type="dxa"/>
                        <w:tcBorders>
                          <w:bottom w:val="double" w:sz="3" w:space="0" w:color="000000"/>
                        </w:tcBorders>
                      </w:tcPr>
                      <w:p>
                        <w:pPr/>
                      </w:p>
                    </w:tc>
                  </w:tr>
                  <w:tr>
                    <w:trPr>
                      <w:trHeight w:val="311" w:hRule="exact"/>
                    </w:trPr>
                    <w:tc>
                      <w:tcPr>
                        <w:tcW w:w="316" w:type="dxa"/>
                        <w:tcBorders>
                          <w:top w:val="double" w:sz="3" w:space="0" w:color="000000"/>
                        </w:tcBorders>
                      </w:tcPr>
                      <w:p>
                        <w:pPr/>
                      </w:p>
                    </w:tc>
                  </w:tr>
                </w:tbl>
                <w:p>
                  <w:pPr>
                    <w:pStyle w:val="BodyText"/>
                  </w:pPr>
                </w:p>
              </w:txbxContent>
            </v:textbox>
            <w10:wrap type="none"/>
          </v:shape>
        </w:pict>
      </w:r>
      <w:r>
        <w:rPr>
          <w:sz w:val="24"/>
        </w:rPr>
        <w:t>Memberikan pelembab/lotion (</w:t>
      </w:r>
      <w:r>
        <w:rPr>
          <w:i/>
          <w:sz w:val="24"/>
        </w:rPr>
        <w:t>body lotion</w:t>
      </w:r>
      <w:r>
        <w:rPr>
          <w:sz w:val="24"/>
        </w:rPr>
        <w:t>) pada daerah kaki yang kering agar kulit tidak menjadi</w:t>
      </w:r>
      <w:r>
        <w:rPr>
          <w:spacing w:val="-6"/>
          <w:sz w:val="24"/>
        </w:rPr>
        <w:t> </w:t>
      </w:r>
      <w:r>
        <w:rPr>
          <w:sz w:val="24"/>
        </w:rPr>
        <w:t>retak?</w:t>
      </w:r>
    </w:p>
    <w:p>
      <w:pPr>
        <w:pStyle w:val="ListParagraph"/>
        <w:numPr>
          <w:ilvl w:val="2"/>
          <w:numId w:val="49"/>
        </w:numPr>
        <w:tabs>
          <w:tab w:pos="3107" w:val="left" w:leader="none"/>
        </w:tabs>
        <w:spacing w:line="240" w:lineRule="auto" w:before="10" w:after="0"/>
        <w:ind w:left="3106" w:right="0" w:hanging="360"/>
        <w:jc w:val="left"/>
        <w:rPr>
          <w:sz w:val="24"/>
        </w:rPr>
      </w:pPr>
      <w:r>
        <w:rPr>
          <w:sz w:val="24"/>
        </w:rPr>
        <w:t>Ya</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p>
    <w:p>
      <w:pPr>
        <w:pStyle w:val="BodyText"/>
      </w:pPr>
    </w:p>
    <w:p>
      <w:pPr>
        <w:pStyle w:val="ListParagraph"/>
        <w:numPr>
          <w:ilvl w:val="1"/>
          <w:numId w:val="49"/>
        </w:numPr>
        <w:tabs>
          <w:tab w:pos="1657" w:val="left" w:leader="none"/>
        </w:tabs>
        <w:spacing w:line="480" w:lineRule="auto" w:before="0" w:after="0"/>
        <w:ind w:left="1656" w:right="1251" w:hanging="360"/>
        <w:jc w:val="both"/>
        <w:rPr>
          <w:sz w:val="24"/>
        </w:rPr>
      </w:pPr>
      <w:r>
        <w:rPr/>
        <w:pict>
          <v:rect style="position:absolute;margin-left:492.600006pt;margin-top:5.003118pt;width:15.9pt;height:16.850pt;mso-position-horizontal-relative:page;mso-position-vertical-relative:paragraph;z-index:3616" filled="false" stroked="true" strokeweight="1pt" strokecolor="#000000">
            <v:stroke dashstyle="solid"/>
            <w10:wrap type="none"/>
          </v:rect>
        </w:pict>
      </w:r>
      <w:r>
        <w:rPr/>
        <w:pict>
          <v:shape style="position:absolute;margin-left:190.425003pt;margin-top:80.718117pt;width:16.2pt;height:31.35pt;mso-position-horizontal-relative:page;mso-position-vertical-relative:paragraph;z-index:3760"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11" w:hRule="exact"/>
                    </w:trPr>
                    <w:tc>
                      <w:tcPr>
                        <w:tcW w:w="316" w:type="dxa"/>
                        <w:tcBorders>
                          <w:bottom w:val="double" w:sz="3" w:space="0" w:color="000000"/>
                        </w:tcBorders>
                      </w:tcPr>
                      <w:p>
                        <w:pPr/>
                      </w:p>
                    </w:tc>
                  </w:tr>
                  <w:tr>
                    <w:trPr>
                      <w:trHeight w:val="311" w:hRule="exact"/>
                    </w:trPr>
                    <w:tc>
                      <w:tcPr>
                        <w:tcW w:w="316" w:type="dxa"/>
                        <w:tcBorders>
                          <w:top w:val="double" w:sz="3" w:space="0" w:color="000000"/>
                        </w:tcBorders>
                      </w:tcPr>
                      <w:p>
                        <w:pPr/>
                      </w:p>
                    </w:tc>
                  </w:tr>
                </w:tbl>
                <w:p>
                  <w:pPr>
                    <w:pStyle w:val="BodyText"/>
                  </w:pPr>
                </w:p>
              </w:txbxContent>
            </v:textbox>
            <w10:wrap type="none"/>
          </v:shape>
        </w:pict>
      </w:r>
      <w:r>
        <w:rPr>
          <w:sz w:val="24"/>
        </w:rPr>
        <w:t>Menggunting kuku kaki lurus mengikuti bentuk normal jari kaki tidak terlalu pendek atau terlalu dekat dengan kulit, kemudian kikir kuku agar tidak</w:t>
      </w:r>
      <w:r>
        <w:rPr>
          <w:spacing w:val="-5"/>
          <w:sz w:val="24"/>
        </w:rPr>
        <w:t> </w:t>
      </w:r>
      <w:r>
        <w:rPr>
          <w:sz w:val="24"/>
        </w:rPr>
        <w:t>tajam</w:t>
      </w:r>
    </w:p>
    <w:p>
      <w:pPr>
        <w:pStyle w:val="ListParagraph"/>
        <w:numPr>
          <w:ilvl w:val="2"/>
          <w:numId w:val="49"/>
        </w:numPr>
        <w:tabs>
          <w:tab w:pos="3107" w:val="left" w:leader="none"/>
        </w:tabs>
        <w:spacing w:line="240" w:lineRule="auto" w:before="10" w:after="0"/>
        <w:ind w:left="3106" w:right="0" w:hanging="360"/>
        <w:jc w:val="left"/>
        <w:rPr>
          <w:sz w:val="24"/>
        </w:rPr>
      </w:pPr>
      <w:r>
        <w:rPr>
          <w:sz w:val="24"/>
        </w:rPr>
        <w:t>Ya</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p>
    <w:p>
      <w:pPr>
        <w:pStyle w:val="BodyText"/>
      </w:pPr>
    </w:p>
    <w:p>
      <w:pPr>
        <w:pStyle w:val="ListParagraph"/>
        <w:numPr>
          <w:ilvl w:val="1"/>
          <w:numId w:val="49"/>
        </w:numPr>
        <w:tabs>
          <w:tab w:pos="1657" w:val="left" w:leader="none"/>
        </w:tabs>
        <w:spacing w:line="480" w:lineRule="auto" w:before="0" w:after="0"/>
        <w:ind w:left="1656" w:right="1250" w:hanging="360"/>
        <w:jc w:val="both"/>
        <w:rPr>
          <w:sz w:val="24"/>
        </w:rPr>
      </w:pPr>
      <w:r>
        <w:rPr/>
        <w:pict>
          <v:rect style="position:absolute;margin-left:495.600006pt;margin-top:8.983136pt;width:16.850pt;height:16.850pt;mso-position-horizontal-relative:page;mso-position-vertical-relative:paragraph;z-index:3640" filled="false" stroked="true" strokeweight="1pt" strokecolor="#000000">
            <v:stroke dashstyle="solid"/>
            <w10:wrap type="none"/>
          </v:rect>
        </w:pict>
      </w:r>
      <w:r>
        <w:rPr/>
        <w:pict>
          <v:shape style="position:absolute;margin-left:190.425003pt;margin-top:53.108135pt;width:16.2pt;height:31.35pt;mso-position-horizontal-relative:page;mso-position-vertical-relative:paragraph;z-index:3784"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6"/>
                  </w:tblGrid>
                  <w:tr>
                    <w:trPr>
                      <w:trHeight w:val="311" w:hRule="exact"/>
                    </w:trPr>
                    <w:tc>
                      <w:tcPr>
                        <w:tcW w:w="316" w:type="dxa"/>
                        <w:tcBorders>
                          <w:bottom w:val="double" w:sz="3" w:space="0" w:color="000000"/>
                        </w:tcBorders>
                      </w:tcPr>
                      <w:p>
                        <w:pPr/>
                      </w:p>
                    </w:tc>
                  </w:tr>
                  <w:tr>
                    <w:trPr>
                      <w:trHeight w:val="311" w:hRule="exact"/>
                    </w:trPr>
                    <w:tc>
                      <w:tcPr>
                        <w:tcW w:w="316" w:type="dxa"/>
                        <w:tcBorders>
                          <w:top w:val="double" w:sz="3" w:space="0" w:color="000000"/>
                        </w:tcBorders>
                      </w:tcPr>
                      <w:p>
                        <w:pPr/>
                      </w:p>
                    </w:tc>
                  </w:tr>
                </w:tbl>
                <w:p>
                  <w:pPr>
                    <w:pStyle w:val="BodyText"/>
                  </w:pPr>
                </w:p>
              </w:txbxContent>
            </v:textbox>
            <w10:wrap type="none"/>
          </v:shape>
        </w:pict>
      </w:r>
      <w:r>
        <w:rPr>
          <w:sz w:val="24"/>
        </w:rPr>
        <w:t>Apakah membersihkan kuku kaki setiap hari pada waktu mandi dan berikan krim pelembab kuku</w:t>
      </w:r>
      <w:r>
        <w:rPr>
          <w:spacing w:val="-6"/>
          <w:sz w:val="24"/>
        </w:rPr>
        <w:t> </w:t>
      </w:r>
      <w:r>
        <w:rPr>
          <w:sz w:val="24"/>
        </w:rPr>
        <w:t>kaki?</w:t>
      </w:r>
    </w:p>
    <w:p>
      <w:pPr>
        <w:pStyle w:val="ListParagraph"/>
        <w:numPr>
          <w:ilvl w:val="2"/>
          <w:numId w:val="49"/>
        </w:numPr>
        <w:tabs>
          <w:tab w:pos="3107" w:val="left" w:leader="none"/>
        </w:tabs>
        <w:spacing w:line="240" w:lineRule="auto" w:before="8" w:after="0"/>
        <w:ind w:left="3106" w:right="0" w:hanging="360"/>
        <w:jc w:val="left"/>
        <w:rPr>
          <w:sz w:val="24"/>
        </w:rPr>
      </w:pPr>
      <w:r>
        <w:rPr>
          <w:sz w:val="24"/>
        </w:rPr>
        <w:t>Ya</w:t>
      </w:r>
    </w:p>
    <w:p>
      <w:pPr>
        <w:pStyle w:val="ListParagraph"/>
        <w:numPr>
          <w:ilvl w:val="2"/>
          <w:numId w:val="49"/>
        </w:numPr>
        <w:tabs>
          <w:tab w:pos="3107" w:val="left" w:leader="none"/>
        </w:tabs>
        <w:spacing w:line="240" w:lineRule="auto" w:before="0" w:after="0"/>
        <w:ind w:left="3106" w:right="0" w:hanging="360"/>
        <w:jc w:val="left"/>
        <w:rPr>
          <w:sz w:val="24"/>
        </w:rPr>
      </w:pPr>
      <w:r>
        <w:rPr>
          <w:sz w:val="24"/>
        </w:rPr>
        <w:t>Tidak</w:t>
      </w:r>
    </w:p>
    <w:p>
      <w:pPr>
        <w:pStyle w:val="BodyText"/>
      </w:pPr>
    </w:p>
    <w:p>
      <w:pPr>
        <w:pStyle w:val="ListParagraph"/>
        <w:numPr>
          <w:ilvl w:val="1"/>
          <w:numId w:val="49"/>
        </w:numPr>
        <w:tabs>
          <w:tab w:pos="1657" w:val="left" w:leader="none"/>
        </w:tabs>
        <w:spacing w:line="480" w:lineRule="auto" w:before="0" w:after="0"/>
        <w:ind w:left="1656" w:right="1252" w:hanging="360"/>
        <w:jc w:val="both"/>
        <w:rPr>
          <w:sz w:val="24"/>
        </w:rPr>
      </w:pPr>
      <w:r>
        <w:rPr/>
        <w:pict>
          <v:rect style="position:absolute;margin-left:496.450012pt;margin-top:9.673136pt;width:18.7pt;height:18.7pt;mso-position-horizontal-relative:page;mso-position-vertical-relative:paragraph;z-index:3664" filled="false" stroked="true" strokeweight="1pt" strokecolor="#000000">
            <v:stroke dashstyle="solid"/>
            <w10:wrap type="none"/>
          </v:rect>
        </w:pict>
      </w:r>
      <w:r>
        <w:rPr>
          <w:sz w:val="24"/>
        </w:rPr>
        <w:t>Memakai</w:t>
      </w:r>
      <w:r>
        <w:rPr>
          <w:spacing w:val="-12"/>
          <w:sz w:val="24"/>
        </w:rPr>
        <w:t> </w:t>
      </w:r>
      <w:r>
        <w:rPr>
          <w:sz w:val="24"/>
        </w:rPr>
        <w:t>alas</w:t>
      </w:r>
      <w:r>
        <w:rPr>
          <w:spacing w:val="-13"/>
          <w:sz w:val="24"/>
        </w:rPr>
        <w:t> </w:t>
      </w:r>
      <w:r>
        <w:rPr>
          <w:sz w:val="24"/>
        </w:rPr>
        <w:t>kaki/sepatu</w:t>
      </w:r>
      <w:r>
        <w:rPr>
          <w:spacing w:val="-13"/>
          <w:sz w:val="24"/>
        </w:rPr>
        <w:t> </w:t>
      </w:r>
      <w:r>
        <w:rPr>
          <w:sz w:val="24"/>
        </w:rPr>
        <w:t>didalam</w:t>
      </w:r>
      <w:r>
        <w:rPr>
          <w:spacing w:val="-13"/>
          <w:sz w:val="24"/>
        </w:rPr>
        <w:t> </w:t>
      </w:r>
      <w:r>
        <w:rPr>
          <w:sz w:val="24"/>
        </w:rPr>
        <w:t>rumah/diluar</w:t>
      </w:r>
      <w:r>
        <w:rPr>
          <w:spacing w:val="-13"/>
          <w:sz w:val="24"/>
        </w:rPr>
        <w:t> </w:t>
      </w:r>
      <w:r>
        <w:rPr>
          <w:sz w:val="24"/>
        </w:rPr>
        <w:t>rumah</w:t>
      </w:r>
      <w:r>
        <w:rPr>
          <w:spacing w:val="-14"/>
          <w:sz w:val="24"/>
        </w:rPr>
        <w:t> </w:t>
      </w:r>
      <w:r>
        <w:rPr>
          <w:sz w:val="24"/>
        </w:rPr>
        <w:t>untuk melindungi kaki agar tidak terjadi</w:t>
      </w:r>
      <w:r>
        <w:rPr>
          <w:spacing w:val="-6"/>
          <w:sz w:val="24"/>
        </w:rPr>
        <w:t> </w:t>
      </w:r>
      <w:r>
        <w:rPr>
          <w:sz w:val="24"/>
        </w:rPr>
        <w:t>luka</w:t>
      </w:r>
    </w:p>
    <w:p>
      <w:pPr>
        <w:pStyle w:val="BodyText"/>
        <w:tabs>
          <w:tab w:pos="3389" w:val="left" w:leader="none"/>
        </w:tabs>
        <w:spacing w:before="10"/>
        <w:ind w:left="2189"/>
      </w:pPr>
      <w:r>
        <w:rPr/>
        <w:pict>
          <v:rect style="position:absolute;margin-left:168pt;margin-top:1.223124pt;width:17.25pt;height:12.75pt;mso-position-horizontal-relative:page;mso-position-vertical-relative:paragraph;z-index:3472" filled="false" stroked="true" strokeweight="1pt" strokecolor="#000000">
            <v:stroke dashstyle="solid"/>
            <w10:wrap type="none"/>
          </v:rect>
        </w:pict>
      </w:r>
      <w:r>
        <w:rPr/>
        <w:pict>
          <v:rect style="position:absolute;margin-left:226.5pt;margin-top:1.223124pt;width:17.25pt;height:12.75pt;mso-position-horizontal-relative:page;mso-position-vertical-relative:paragraph;z-index:-159448" filled="false" stroked="true" strokeweight="1pt" strokecolor="#000000">
            <v:stroke dashstyle="solid"/>
            <w10:wrap type="none"/>
          </v:rect>
        </w:pict>
      </w:r>
      <w:r>
        <w:rPr/>
        <w:t>Ya</w:t>
        <w:tab/>
        <w:t>Tidak</w:t>
      </w:r>
    </w:p>
    <w:p>
      <w:pPr>
        <w:pStyle w:val="BodyText"/>
      </w:pPr>
    </w:p>
    <w:p>
      <w:pPr>
        <w:pStyle w:val="ListParagraph"/>
        <w:numPr>
          <w:ilvl w:val="1"/>
          <w:numId w:val="49"/>
        </w:numPr>
        <w:tabs>
          <w:tab w:pos="1657" w:val="left" w:leader="none"/>
        </w:tabs>
        <w:spacing w:line="480" w:lineRule="auto" w:before="0" w:after="0"/>
        <w:ind w:left="1656" w:right="1254" w:hanging="360"/>
        <w:jc w:val="both"/>
        <w:rPr>
          <w:sz w:val="24"/>
        </w:rPr>
      </w:pPr>
      <w:r>
        <w:rPr/>
        <w:pict>
          <v:rect style="position:absolute;margin-left:498.25pt;margin-top:16.623117pt;width:16.850pt;height:17.75pt;mso-position-horizontal-relative:page;mso-position-vertical-relative:paragraph;z-index:3688" filled="false" stroked="true" strokeweight="1.0pt" strokecolor="#000000">
            <v:stroke dashstyle="solid"/>
            <w10:wrap type="none"/>
          </v:rect>
        </w:pict>
      </w:r>
      <w:r>
        <w:rPr>
          <w:sz w:val="24"/>
        </w:rPr>
        <w:t>Menggunakan alas kaki yang baik sesuai dengan ukuran dan enak untuk dipakai, dengan ruang dalam sepatu yang cukup untuk</w:t>
      </w:r>
      <w:r>
        <w:rPr>
          <w:spacing w:val="-4"/>
          <w:sz w:val="24"/>
        </w:rPr>
        <w:t> </w:t>
      </w:r>
      <w:r>
        <w:rPr>
          <w:sz w:val="24"/>
        </w:rPr>
        <w:t>jari-jari</w:t>
      </w:r>
    </w:p>
    <w:p>
      <w:pPr>
        <w:pStyle w:val="BodyText"/>
        <w:tabs>
          <w:tab w:pos="3389" w:val="left" w:leader="none"/>
        </w:tabs>
        <w:spacing w:before="11"/>
        <w:ind w:left="2189"/>
      </w:pPr>
      <w:r>
        <w:rPr/>
        <w:pict>
          <v:rect style="position:absolute;margin-left:168.75pt;margin-top:1.283131pt;width:17.25pt;height:12.75pt;mso-position-horizontal-relative:page;mso-position-vertical-relative:paragraph;z-index:3520" filled="false" stroked="true" strokeweight="1pt" strokecolor="#000000">
            <v:stroke dashstyle="solid"/>
            <w10:wrap type="none"/>
          </v:rect>
        </w:pict>
      </w:r>
      <w:r>
        <w:rPr/>
        <w:pict>
          <v:rect style="position:absolute;margin-left:228.75pt;margin-top:1.283131pt;width:17.25pt;height:12.75pt;mso-position-horizontal-relative:page;mso-position-vertical-relative:paragraph;z-index:-159400" filled="false" stroked="true" strokeweight="1pt" strokecolor="#000000">
            <v:stroke dashstyle="solid"/>
            <w10:wrap type="none"/>
          </v:rect>
        </w:pict>
      </w:r>
      <w:r>
        <w:rPr/>
        <w:t>Ya</w:t>
        <w:tab/>
        <w:t>Tidak</w:t>
      </w:r>
    </w:p>
    <w:p>
      <w:pPr>
        <w:spacing w:after="0"/>
        <w:sectPr>
          <w:pgSz w:w="11910" w:h="16840"/>
          <w:pgMar w:header="751" w:footer="0" w:top="960" w:bottom="280" w:left="1680" w:right="1480"/>
        </w:sectPr>
      </w:pPr>
    </w:p>
    <w:p>
      <w:pPr>
        <w:pStyle w:val="BodyText"/>
        <w:rPr>
          <w:sz w:val="20"/>
        </w:rPr>
      </w:pPr>
    </w:p>
    <w:p>
      <w:pPr>
        <w:pStyle w:val="BodyText"/>
        <w:rPr>
          <w:sz w:val="20"/>
        </w:rPr>
      </w:pPr>
    </w:p>
    <w:p>
      <w:pPr>
        <w:pStyle w:val="BodyText"/>
        <w:spacing w:before="4"/>
        <w:rPr>
          <w:sz w:val="23"/>
        </w:rPr>
      </w:pPr>
    </w:p>
    <w:p>
      <w:pPr>
        <w:pStyle w:val="ListParagraph"/>
        <w:numPr>
          <w:ilvl w:val="1"/>
          <w:numId w:val="49"/>
        </w:numPr>
        <w:tabs>
          <w:tab w:pos="1657" w:val="left" w:leader="none"/>
        </w:tabs>
        <w:spacing w:line="480" w:lineRule="auto" w:before="0" w:after="0"/>
        <w:ind w:left="1656" w:right="1154" w:hanging="360"/>
        <w:jc w:val="both"/>
        <w:rPr>
          <w:sz w:val="24"/>
        </w:rPr>
      </w:pPr>
      <w:r>
        <w:rPr/>
        <w:pict>
          <v:rect style="position:absolute;margin-left:480.600006pt;margin-top:2.843098pt;width:16.850pt;height:16.850pt;mso-position-horizontal-relative:page;mso-position-vertical-relative:paragraph;z-index:4168" filled="false" stroked="true" strokeweight="1pt" strokecolor="#000000">
            <v:stroke dashstyle="solid"/>
            <w10:wrap type="none"/>
          </v:rect>
        </w:pict>
      </w:r>
      <w:r>
        <w:rPr>
          <w:sz w:val="24"/>
        </w:rPr>
        <w:t>Memeriksa sepatu sebelum dipakai, apakah ada kerikil, benda-benda tajam, seperti jarum dan</w:t>
      </w:r>
      <w:r>
        <w:rPr>
          <w:spacing w:val="-7"/>
          <w:sz w:val="24"/>
        </w:rPr>
        <w:t> </w:t>
      </w:r>
      <w:r>
        <w:rPr>
          <w:sz w:val="24"/>
        </w:rPr>
        <w:t>duri</w:t>
      </w:r>
    </w:p>
    <w:p>
      <w:pPr>
        <w:pStyle w:val="BodyText"/>
        <w:tabs>
          <w:tab w:pos="3389" w:val="left" w:leader="none"/>
        </w:tabs>
        <w:spacing w:before="10"/>
        <w:ind w:left="2189"/>
      </w:pPr>
      <w:r>
        <w:rPr/>
        <w:pict>
          <v:rect style="position:absolute;margin-left:167.25pt;margin-top:1.243147pt;width:17.25pt;height:12.75pt;mso-position-horizontal-relative:page;mso-position-vertical-relative:paragraph;z-index:3952" filled="false" stroked="true" strokeweight="1pt" strokecolor="#000000">
            <v:stroke dashstyle="solid"/>
            <w10:wrap type="none"/>
          </v:rect>
        </w:pict>
      </w:r>
      <w:r>
        <w:rPr/>
        <w:pict>
          <v:rect style="position:absolute;margin-left:230.25pt;margin-top:1.243147pt;width:17.25pt;height:12.75pt;mso-position-horizontal-relative:page;mso-position-vertical-relative:paragraph;z-index:-158968" filled="false" stroked="true" strokeweight="1pt" strokecolor="#000000">
            <v:stroke dashstyle="solid"/>
            <w10:wrap type="none"/>
          </v:rect>
        </w:pict>
      </w:r>
      <w:r>
        <w:rPr/>
        <w:t>Ya</w:t>
        <w:tab/>
        <w:t>Tidak</w:t>
      </w:r>
    </w:p>
    <w:p>
      <w:pPr>
        <w:pStyle w:val="BodyText"/>
      </w:pPr>
    </w:p>
    <w:p>
      <w:pPr>
        <w:pStyle w:val="ListParagraph"/>
        <w:numPr>
          <w:ilvl w:val="1"/>
          <w:numId w:val="49"/>
        </w:numPr>
        <w:tabs>
          <w:tab w:pos="1657" w:val="left" w:leader="none"/>
        </w:tabs>
        <w:spacing w:line="480" w:lineRule="auto" w:before="0" w:after="0"/>
        <w:ind w:left="1656" w:right="1152" w:hanging="360"/>
        <w:jc w:val="both"/>
        <w:rPr>
          <w:sz w:val="24"/>
        </w:rPr>
      </w:pPr>
      <w:r>
        <w:rPr/>
        <w:pict>
          <v:rect style="position:absolute;margin-left:481.549988pt;margin-top:5.14311pt;width:17.650pt;height:16.850pt;mso-position-horizontal-relative:page;mso-position-vertical-relative:paragraph;z-index:4192" filled="false" stroked="true" strokeweight="1pt" strokecolor="#000000">
            <v:stroke dashstyle="solid"/>
            <w10:wrap type="none"/>
          </v:rect>
        </w:pict>
      </w:r>
      <w:r>
        <w:rPr>
          <w:sz w:val="24"/>
        </w:rPr>
        <w:t>Lepas sepatu setiap 4-6 jam serta gerakkan pergelangan dan jari-jari kaki agar peredaran darah tetap baik terutama pada pemakaian sepatu</w:t>
      </w:r>
      <w:r>
        <w:rPr>
          <w:spacing w:val="-5"/>
          <w:sz w:val="24"/>
        </w:rPr>
        <w:t> </w:t>
      </w:r>
      <w:r>
        <w:rPr>
          <w:sz w:val="24"/>
        </w:rPr>
        <w:t>baru</w:t>
      </w:r>
    </w:p>
    <w:p>
      <w:pPr>
        <w:pStyle w:val="BodyText"/>
        <w:tabs>
          <w:tab w:pos="3389" w:val="left" w:leader="none"/>
        </w:tabs>
        <w:spacing w:before="10"/>
        <w:ind w:left="2189"/>
      </w:pPr>
      <w:r>
        <w:rPr/>
        <w:pict>
          <v:rect style="position:absolute;margin-left:168pt;margin-top:1.233123pt;width:17.25pt;height:12.75pt;mso-position-horizontal-relative:page;mso-position-vertical-relative:paragraph;z-index:4000" filled="false" stroked="true" strokeweight="1pt" strokecolor="#000000">
            <v:stroke dashstyle="solid"/>
            <w10:wrap type="none"/>
          </v:rect>
        </w:pict>
      </w:r>
      <w:r>
        <w:rPr/>
        <w:pict>
          <v:rect style="position:absolute;margin-left:230.25pt;margin-top:1.233123pt;width:17.25pt;height:12.75pt;mso-position-horizontal-relative:page;mso-position-vertical-relative:paragraph;z-index:-158920" filled="false" stroked="true" strokeweight="1pt" strokecolor="#000000">
            <v:stroke dashstyle="solid"/>
            <w10:wrap type="none"/>
          </v:rect>
        </w:pict>
      </w:r>
      <w:r>
        <w:rPr/>
        <w:t>Ya</w:t>
        <w:tab/>
        <w:t>Tidak</w:t>
      </w:r>
    </w:p>
    <w:p>
      <w:pPr>
        <w:pStyle w:val="BodyText"/>
      </w:pPr>
    </w:p>
    <w:p>
      <w:pPr>
        <w:pStyle w:val="ListParagraph"/>
        <w:numPr>
          <w:ilvl w:val="1"/>
          <w:numId w:val="49"/>
        </w:numPr>
        <w:tabs>
          <w:tab w:pos="1657" w:val="left" w:leader="none"/>
        </w:tabs>
        <w:spacing w:line="480" w:lineRule="auto" w:before="0" w:after="0"/>
        <w:ind w:left="1656" w:right="1151" w:hanging="360"/>
        <w:jc w:val="both"/>
        <w:rPr>
          <w:sz w:val="24"/>
        </w:rPr>
      </w:pPr>
      <w:r>
        <w:rPr/>
        <w:pict>
          <v:rect style="position:absolute;margin-left:481.549988pt;margin-top:8.743117pt;width:17.650pt;height:16.850pt;mso-position-horizontal-relative:page;mso-position-vertical-relative:paragraph;z-index:4216" filled="false" stroked="true" strokeweight="1pt" strokecolor="#000000">
            <v:stroke dashstyle="solid"/>
            <w10:wrap type="none"/>
          </v:rect>
        </w:pict>
      </w:r>
      <w:r>
        <w:rPr>
          <w:sz w:val="24"/>
        </w:rPr>
        <w:t>Menggunakan sepatu baru lepaskan sepatu setiap 2 jam, kemudian periksa keadaan</w:t>
      </w:r>
      <w:r>
        <w:rPr>
          <w:spacing w:val="-3"/>
          <w:sz w:val="24"/>
        </w:rPr>
        <w:t> </w:t>
      </w:r>
      <w:r>
        <w:rPr>
          <w:sz w:val="24"/>
        </w:rPr>
        <w:t>kaki</w:t>
      </w:r>
    </w:p>
    <w:p>
      <w:pPr>
        <w:pStyle w:val="BodyText"/>
        <w:tabs>
          <w:tab w:pos="3449" w:val="left" w:leader="none"/>
        </w:tabs>
        <w:spacing w:before="10"/>
        <w:ind w:left="2249"/>
      </w:pPr>
      <w:r>
        <w:rPr/>
        <w:pict>
          <v:rect style="position:absolute;margin-left:168.75pt;margin-top:1.193136pt;width:17.25pt;height:12.75pt;mso-position-horizontal-relative:page;mso-position-vertical-relative:paragraph;z-index:4048" filled="false" stroked="true" strokeweight="1pt" strokecolor="#000000">
            <v:stroke dashstyle="solid"/>
            <w10:wrap type="none"/>
          </v:rect>
        </w:pict>
      </w:r>
      <w:r>
        <w:rPr/>
        <w:pict>
          <v:rect style="position:absolute;margin-left:231pt;margin-top:3.443136pt;width:17.25pt;height:12.75pt;mso-position-horizontal-relative:page;mso-position-vertical-relative:paragraph;z-index:-158872" filled="false" stroked="true" strokeweight="1pt" strokecolor="#000000">
            <v:stroke dashstyle="solid"/>
            <w10:wrap type="none"/>
          </v:rect>
        </w:pict>
      </w:r>
      <w:r>
        <w:rPr/>
        <w:t>Ya</w:t>
        <w:tab/>
        <w:t>Tidak</w:t>
      </w:r>
    </w:p>
    <w:p>
      <w:pPr>
        <w:pStyle w:val="BodyText"/>
      </w:pPr>
    </w:p>
    <w:p>
      <w:pPr>
        <w:pStyle w:val="ListParagraph"/>
        <w:numPr>
          <w:ilvl w:val="1"/>
          <w:numId w:val="49"/>
        </w:numPr>
        <w:tabs>
          <w:tab w:pos="1656" w:val="left" w:leader="none"/>
          <w:tab w:pos="1657" w:val="left" w:leader="none"/>
          <w:tab w:pos="3449" w:val="left" w:leader="none"/>
        </w:tabs>
        <w:spacing w:line="480" w:lineRule="auto" w:before="0" w:after="0"/>
        <w:ind w:left="2189" w:right="3009" w:hanging="893"/>
        <w:jc w:val="left"/>
        <w:rPr>
          <w:sz w:val="24"/>
        </w:rPr>
      </w:pPr>
      <w:r>
        <w:rPr/>
        <w:pict>
          <v:rect style="position:absolute;margin-left:168.75pt;margin-top:28.23313pt;width:17.25pt;height:12.75pt;mso-position-horizontal-relative:page;mso-position-vertical-relative:paragraph;z-index:-158848" filled="false" stroked="true" strokeweight="1pt" strokecolor="#000000">
            <v:stroke dashstyle="solid"/>
            <w10:wrap type="none"/>
          </v:rect>
        </w:pict>
      </w:r>
      <w:r>
        <w:rPr/>
        <w:pict>
          <v:rect style="position:absolute;margin-left:232.5pt;margin-top:28.23313pt;width:17.25pt;height:12.75pt;mso-position-horizontal-relative:page;mso-position-vertical-relative:paragraph;z-index:-158824" filled="false" stroked="true" strokeweight="1pt" strokecolor="#000000">
            <v:stroke dashstyle="solid"/>
            <w10:wrap type="none"/>
          </v:rect>
        </w:pict>
      </w:r>
      <w:r>
        <w:rPr/>
        <w:pict>
          <v:rect style="position:absolute;margin-left:483.450012pt;margin-top:16.94313pt;width:15.8pt;height:15.05pt;mso-position-horizontal-relative:page;mso-position-vertical-relative:paragraph;z-index:4144" filled="false" stroked="true" strokeweight=".25pt" strokecolor="#000000">
            <v:stroke dashstyle="solid"/>
            <w10:wrap type="none"/>
          </v:rect>
        </w:pict>
      </w:r>
      <w:r>
        <w:rPr>
          <w:sz w:val="24"/>
        </w:rPr>
        <w:t>Melakukan senam kaki diabetik di rumah Ya</w:t>
        <w:tab/>
        <w:t>Tidak</w:t>
      </w:r>
    </w:p>
    <w:p>
      <w:pPr>
        <w:pStyle w:val="ListParagraph"/>
        <w:numPr>
          <w:ilvl w:val="1"/>
          <w:numId w:val="49"/>
        </w:numPr>
        <w:tabs>
          <w:tab w:pos="1656" w:val="left" w:leader="none"/>
          <w:tab w:pos="1657" w:val="left" w:leader="none"/>
        </w:tabs>
        <w:spacing w:line="240" w:lineRule="auto" w:before="10" w:after="0"/>
        <w:ind w:left="1656" w:right="0" w:hanging="360"/>
        <w:jc w:val="left"/>
        <w:rPr>
          <w:sz w:val="24"/>
        </w:rPr>
      </w:pPr>
      <w:r>
        <w:rPr/>
        <w:pict>
          <v:rect style="position:absolute;margin-left:484.149994pt;margin-top:21.183117pt;width:15.8pt;height:15.05pt;mso-position-horizontal-relative:page;mso-position-vertical-relative:paragraph;z-index:3832" filled="false" stroked="true" strokeweight=".25pt" strokecolor="#000000">
            <v:stroke dashstyle="solid"/>
            <w10:wrap type="none"/>
          </v:rect>
        </w:pict>
      </w:r>
      <w:r>
        <w:rPr>
          <w:sz w:val="24"/>
        </w:rPr>
        <w:t>Pernah mengkonsumsi</w:t>
      </w:r>
      <w:r>
        <w:rPr>
          <w:spacing w:val="-3"/>
          <w:sz w:val="24"/>
        </w:rPr>
        <w:t> </w:t>
      </w:r>
      <w:r>
        <w:rPr>
          <w:sz w:val="24"/>
        </w:rPr>
        <w:t>rokok</w:t>
      </w:r>
    </w:p>
    <w:p>
      <w:pPr>
        <w:pStyle w:val="BodyText"/>
        <w:spacing w:before="9"/>
        <w:rPr>
          <w:sz w:val="23"/>
        </w:rPr>
      </w:pPr>
    </w:p>
    <w:p>
      <w:pPr>
        <w:pStyle w:val="BodyText"/>
        <w:tabs>
          <w:tab w:pos="3308" w:val="left" w:leader="none"/>
        </w:tabs>
        <w:ind w:left="2249"/>
      </w:pPr>
      <w:r>
        <w:rPr/>
        <w:pict>
          <v:rect style="position:absolute;margin-left:170.25pt;margin-top:.903137pt;width:17.25pt;height:12.75pt;mso-position-horizontal-relative:page;mso-position-vertical-relative:paragraph;z-index:3856" filled="false" stroked="true" strokeweight="1pt" strokecolor="#000000">
            <v:stroke dashstyle="solid"/>
            <w10:wrap type="none"/>
          </v:rect>
        </w:pict>
      </w:r>
      <w:r>
        <w:rPr/>
        <w:pict>
          <v:rect style="position:absolute;margin-left:227.25pt;margin-top:.903137pt;width:17.25pt;height:12.75pt;mso-position-horizontal-relative:page;mso-position-vertical-relative:paragraph;z-index:-159064" filled="false" stroked="true" strokeweight="1pt" strokecolor="#000000">
            <v:stroke dashstyle="solid"/>
            <w10:wrap type="none"/>
          </v:rect>
        </w:pict>
      </w:r>
      <w:r>
        <w:rPr/>
        <w:t>Ya</w:t>
        <w:tab/>
        <w:t>Tidak</w:t>
      </w:r>
    </w:p>
    <w:p>
      <w:pPr>
        <w:pStyle w:val="BodyText"/>
      </w:pPr>
    </w:p>
    <w:p>
      <w:pPr>
        <w:pStyle w:val="ListParagraph"/>
        <w:numPr>
          <w:ilvl w:val="1"/>
          <w:numId w:val="49"/>
        </w:numPr>
        <w:tabs>
          <w:tab w:pos="1657" w:val="left" w:leader="none"/>
          <w:tab w:pos="3269" w:val="left" w:leader="none"/>
        </w:tabs>
        <w:spacing w:line="480" w:lineRule="auto" w:before="0" w:after="0"/>
        <w:ind w:left="2189" w:right="1769" w:hanging="893"/>
        <w:jc w:val="left"/>
        <w:rPr>
          <w:sz w:val="24"/>
        </w:rPr>
      </w:pPr>
      <w:r>
        <w:rPr/>
        <w:pict>
          <v:rect style="position:absolute;margin-left:484.399994pt;margin-top:21.783112pt;width:15.8pt;height:15.05pt;mso-position-horizontal-relative:page;mso-position-vertical-relative:paragraph;z-index:3808" filled="false" stroked="true" strokeweight=".25pt" strokecolor="#000000">
            <v:stroke dashstyle="solid"/>
            <w10:wrap type="none"/>
          </v:rect>
        </w:pict>
      </w:r>
      <w:r>
        <w:rPr/>
        <w:pict>
          <v:rect style="position:absolute;margin-left:169.5pt;margin-top:27.773111pt;width:17.25pt;height:12.75pt;mso-position-horizontal-relative:page;mso-position-vertical-relative:paragraph;z-index:-159040" filled="false" stroked="true" strokeweight="1pt" strokecolor="#000000">
            <v:stroke dashstyle="solid"/>
            <w10:wrap type="none"/>
          </v:rect>
        </w:pict>
      </w:r>
      <w:r>
        <w:rPr/>
        <w:pict>
          <v:rect style="position:absolute;margin-left:224.25pt;margin-top:27.033112pt;width:17.25pt;height:12.75pt;mso-position-horizontal-relative:page;mso-position-vertical-relative:paragraph;z-index:-159016" filled="false" stroked="true" strokeweight="1pt" strokecolor="#000000">
            <v:stroke dashstyle="solid"/>
            <w10:wrap type="none"/>
          </v:rect>
        </w:pict>
      </w:r>
      <w:r>
        <w:rPr>
          <w:sz w:val="24"/>
        </w:rPr>
        <w:t>Sudah pernah mencoba berhenti mengkonsumsi rokok Ya</w:t>
        <w:tab/>
        <w:t>Tidak</w:t>
      </w:r>
    </w:p>
    <w:p>
      <w:pPr>
        <w:spacing w:after="0" w:line="480" w:lineRule="auto"/>
        <w:jc w:val="left"/>
        <w:rPr>
          <w:sz w:val="24"/>
        </w:rPr>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ind w:left="588"/>
      </w:pPr>
      <w:r>
        <w:rPr/>
        <w:t>Lampiran 14</w:t>
      </w:r>
    </w:p>
    <w:p>
      <w:pPr>
        <w:spacing w:before="0"/>
        <w:ind w:left="3288" w:right="3321" w:firstLine="0"/>
        <w:jc w:val="center"/>
        <w:rPr>
          <w:b/>
          <w:sz w:val="24"/>
        </w:rPr>
      </w:pPr>
      <w:r>
        <w:rPr>
          <w:b/>
          <w:sz w:val="24"/>
        </w:rPr>
        <w:t>LEMBAR OBSERVASI</w:t>
      </w:r>
    </w:p>
    <w:p>
      <w:pPr>
        <w:spacing w:line="259" w:lineRule="auto" w:before="137"/>
        <w:ind w:left="1061" w:right="453" w:hanging="344"/>
        <w:jc w:val="left"/>
        <w:rPr>
          <w:b/>
          <w:sz w:val="24"/>
        </w:rPr>
      </w:pPr>
      <w:r>
        <w:rPr/>
        <w:pict>
          <v:line style="position:absolute;mso-position-horizontal-relative:page;mso-position-vertical-relative:paragraph;z-index:4240;mso-wrap-distance-left:0;mso-wrap-distance-right:0" from="102.650002pt,39.383095pt" to="533.650002pt,39.383095pt" stroked="true" strokeweight="3pt" strokecolor="#000000">
            <v:stroke dashstyle="solid"/>
            <w10:wrap type="topAndBottom"/>
          </v:line>
        </w:pict>
      </w:r>
      <w:r>
        <w:rPr>
          <w:b/>
          <w:sz w:val="24"/>
        </w:rPr>
        <w:t>“Deteksi Dini Pencegahan </w:t>
      </w:r>
      <w:r>
        <w:rPr>
          <w:b/>
          <w:i/>
          <w:sz w:val="24"/>
        </w:rPr>
        <w:t>Diabetic Foot Ulcer </w:t>
      </w:r>
      <w:r>
        <w:rPr>
          <w:b/>
          <w:sz w:val="24"/>
        </w:rPr>
        <w:t>dengan Pemeriksaan Neurologi Penderita  Diabetes Melitus Tipe 2 di Puskesmas Kebonsari Surabaya”</w:t>
      </w:r>
    </w:p>
    <w:p>
      <w:pPr>
        <w:pStyle w:val="BodyText"/>
        <w:spacing w:before="11"/>
        <w:rPr>
          <w:b/>
          <w:sz w:val="9"/>
        </w:rPr>
      </w:pPr>
    </w:p>
    <w:p>
      <w:pPr>
        <w:spacing w:before="90"/>
        <w:ind w:left="0" w:right="616" w:firstLine="0"/>
        <w:jc w:val="right"/>
        <w:rPr>
          <w:b/>
          <w:sz w:val="24"/>
        </w:rPr>
      </w:pPr>
      <w:r>
        <w:rPr/>
        <w:pict>
          <v:rect style="position:absolute;margin-left:460.950012pt;margin-top:21.883125pt;width:73.55pt;height:26.05pt;mso-position-horizontal-relative:page;mso-position-vertical-relative:paragraph;z-index:4288" filled="false" stroked="true" strokeweight="2.25pt" strokecolor="#000000">
            <v:stroke dashstyle="solid"/>
            <w10:wrap type="none"/>
          </v:rect>
        </w:pict>
      </w:r>
      <w:r>
        <w:rPr>
          <w:b/>
          <w:sz w:val="24"/>
        </w:rPr>
        <w:t>Kode</w:t>
      </w:r>
    </w:p>
    <w:p>
      <w:pPr>
        <w:pStyle w:val="ListParagraph"/>
        <w:numPr>
          <w:ilvl w:val="0"/>
          <w:numId w:val="52"/>
        </w:numPr>
        <w:tabs>
          <w:tab w:pos="1015" w:val="left" w:leader="none"/>
          <w:tab w:pos="1016" w:val="left" w:leader="none"/>
        </w:tabs>
        <w:spacing w:line="240" w:lineRule="auto" w:before="137" w:after="0"/>
        <w:ind w:left="1015" w:right="0" w:hanging="513"/>
        <w:jc w:val="left"/>
        <w:rPr>
          <w:b/>
          <w:sz w:val="24"/>
        </w:rPr>
      </w:pPr>
      <w:r>
        <w:rPr>
          <w:b/>
          <w:sz w:val="24"/>
        </w:rPr>
        <w:t>HASIL</w:t>
      </w:r>
      <w:r>
        <w:rPr>
          <w:b/>
          <w:spacing w:val="-3"/>
          <w:sz w:val="24"/>
        </w:rPr>
        <w:t> </w:t>
      </w:r>
      <w:r>
        <w:rPr>
          <w:b/>
          <w:sz w:val="24"/>
        </w:rPr>
        <w:t>TEST</w:t>
      </w:r>
    </w:p>
    <w:p>
      <w:pPr>
        <w:pStyle w:val="ListParagraph"/>
        <w:numPr>
          <w:ilvl w:val="1"/>
          <w:numId w:val="52"/>
        </w:numPr>
        <w:tabs>
          <w:tab w:pos="1440" w:val="left" w:leader="none"/>
          <w:tab w:pos="1441" w:val="left" w:leader="none"/>
        </w:tabs>
        <w:spacing w:line="240" w:lineRule="auto" w:before="139" w:after="0"/>
        <w:ind w:left="1440" w:right="0" w:hanging="425"/>
        <w:jc w:val="left"/>
        <w:rPr>
          <w:b/>
          <w:sz w:val="24"/>
        </w:rPr>
      </w:pPr>
      <w:r>
        <w:rPr>
          <w:b/>
          <w:i/>
          <w:sz w:val="24"/>
        </w:rPr>
        <w:t>Ipswich Touch Test</w:t>
      </w:r>
      <w:r>
        <w:rPr>
          <w:b/>
          <w:i/>
          <w:spacing w:val="-4"/>
          <w:sz w:val="24"/>
        </w:rPr>
        <w:t> </w:t>
      </w:r>
      <w:r>
        <w:rPr>
          <w:b/>
          <w:sz w:val="24"/>
        </w:rPr>
        <w:t>(IpTT)</w:t>
      </w:r>
    </w:p>
    <w:p>
      <w:pPr>
        <w:pStyle w:val="BodyText"/>
        <w:spacing w:before="7"/>
        <w:rPr>
          <w:b/>
          <w:sz w:val="20"/>
        </w:rPr>
      </w:pPr>
      <w:r>
        <w:rPr/>
        <w:drawing>
          <wp:anchor distT="0" distB="0" distL="0" distR="0" allowOverlap="1" layoutInCell="1" locked="0" behindDoc="0" simplePos="0" relativeHeight="4264">
            <wp:simplePos x="0" y="0"/>
            <wp:positionH relativeFrom="page">
              <wp:posOffset>1800225</wp:posOffset>
            </wp:positionH>
            <wp:positionV relativeFrom="paragraph">
              <wp:posOffset>175568</wp:posOffset>
            </wp:positionV>
            <wp:extent cx="4388435" cy="2798064"/>
            <wp:effectExtent l="0" t="0" r="0" b="0"/>
            <wp:wrapTopAndBottom/>
            <wp:docPr id="77" name="image77.png" descr=""/>
            <wp:cNvGraphicFramePr>
              <a:graphicFrameLocks noChangeAspect="1"/>
            </wp:cNvGraphicFramePr>
            <a:graphic>
              <a:graphicData uri="http://schemas.openxmlformats.org/drawingml/2006/picture">
                <pic:pic>
                  <pic:nvPicPr>
                    <pic:cNvPr id="78" name="image77.png"/>
                    <pic:cNvPicPr/>
                  </pic:nvPicPr>
                  <pic:blipFill>
                    <a:blip r:embed="rId128" cstate="print"/>
                    <a:stretch>
                      <a:fillRect/>
                    </a:stretch>
                  </pic:blipFill>
                  <pic:spPr>
                    <a:xfrm>
                      <a:off x="0" y="0"/>
                      <a:ext cx="4388435" cy="2798064"/>
                    </a:xfrm>
                    <a:prstGeom prst="rect">
                      <a:avLst/>
                    </a:prstGeom>
                  </pic:spPr>
                </pic:pic>
              </a:graphicData>
            </a:graphic>
          </wp:anchor>
        </w:drawing>
      </w:r>
    </w:p>
    <w:p>
      <w:pPr>
        <w:pStyle w:val="ListParagraph"/>
        <w:numPr>
          <w:ilvl w:val="1"/>
          <w:numId w:val="52"/>
        </w:numPr>
        <w:tabs>
          <w:tab w:pos="1440" w:val="left" w:leader="none"/>
          <w:tab w:pos="1441" w:val="left" w:leader="none"/>
        </w:tabs>
        <w:spacing w:line="240" w:lineRule="auto" w:before="228" w:after="0"/>
        <w:ind w:left="1440" w:right="0" w:hanging="425"/>
        <w:jc w:val="left"/>
        <w:rPr>
          <w:b/>
          <w:sz w:val="24"/>
        </w:rPr>
      </w:pPr>
      <w:r>
        <w:rPr>
          <w:b/>
          <w:i/>
          <w:sz w:val="24"/>
        </w:rPr>
        <w:t>Reflex</w:t>
      </w:r>
      <w:r>
        <w:rPr>
          <w:b/>
          <w:i/>
          <w:spacing w:val="-6"/>
          <w:sz w:val="24"/>
        </w:rPr>
        <w:t> </w:t>
      </w:r>
      <w:r>
        <w:rPr>
          <w:b/>
          <w:sz w:val="24"/>
        </w:rPr>
        <w:t>Achilles</w:t>
      </w:r>
    </w:p>
    <w:p>
      <w:pPr>
        <w:pStyle w:val="BodyText"/>
        <w:spacing w:before="11"/>
        <w:rPr>
          <w:b/>
          <w:sz w:val="11"/>
        </w:rPr>
      </w:pPr>
    </w:p>
    <w:tbl>
      <w:tblPr>
        <w:tblW w:w="0" w:type="auto"/>
        <w:jc w:val="left"/>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0"/>
        <w:gridCol w:w="3527"/>
      </w:tblGrid>
      <w:tr>
        <w:trPr>
          <w:trHeight w:val="425" w:hRule="exact"/>
        </w:trPr>
        <w:tc>
          <w:tcPr>
            <w:tcW w:w="3550" w:type="dxa"/>
          </w:tcPr>
          <w:p>
            <w:pPr>
              <w:pStyle w:val="TableParagraph"/>
              <w:spacing w:line="275" w:lineRule="exact"/>
              <w:ind w:left="1"/>
              <w:rPr>
                <w:b/>
                <w:sz w:val="24"/>
              </w:rPr>
            </w:pPr>
            <w:r>
              <w:rPr>
                <w:b/>
                <w:sz w:val="24"/>
              </w:rPr>
              <w:t>Kaki Kanan</w:t>
            </w:r>
          </w:p>
        </w:tc>
        <w:tc>
          <w:tcPr>
            <w:tcW w:w="3527" w:type="dxa"/>
          </w:tcPr>
          <w:p>
            <w:pPr>
              <w:pStyle w:val="TableParagraph"/>
              <w:spacing w:line="275" w:lineRule="exact"/>
              <w:rPr>
                <w:b/>
                <w:sz w:val="24"/>
              </w:rPr>
            </w:pPr>
            <w:r>
              <w:rPr>
                <w:b/>
                <w:sz w:val="24"/>
              </w:rPr>
              <w:t>Kaki Kiri</w:t>
            </w:r>
          </w:p>
        </w:tc>
      </w:tr>
      <w:tr>
        <w:trPr>
          <w:trHeight w:val="658" w:hRule="exact"/>
        </w:trPr>
        <w:tc>
          <w:tcPr>
            <w:tcW w:w="3550" w:type="dxa"/>
          </w:tcPr>
          <w:p>
            <w:pPr>
              <w:pStyle w:val="TableParagraph"/>
              <w:tabs>
                <w:tab w:pos="629" w:val="left" w:leader="none"/>
                <w:tab w:pos="1139" w:val="left" w:leader="none"/>
              </w:tabs>
              <w:spacing w:before="92"/>
              <w:rPr>
                <w:b/>
                <w:sz w:val="40"/>
              </w:rPr>
            </w:pPr>
            <w:r>
              <w:rPr>
                <w:b/>
                <w:sz w:val="40"/>
              </w:rPr>
              <w:t>+</w:t>
              <w:tab/>
              <w:t>/</w:t>
              <w:tab/>
              <w:t>-</w:t>
            </w:r>
          </w:p>
        </w:tc>
        <w:tc>
          <w:tcPr>
            <w:tcW w:w="3527" w:type="dxa"/>
          </w:tcPr>
          <w:p>
            <w:pPr>
              <w:pStyle w:val="TableParagraph"/>
              <w:tabs>
                <w:tab w:pos="531" w:val="left" w:leader="none"/>
                <w:tab w:pos="941" w:val="left" w:leader="none"/>
              </w:tabs>
              <w:spacing w:before="92"/>
              <w:ind w:left="1"/>
              <w:rPr>
                <w:b/>
                <w:sz w:val="40"/>
              </w:rPr>
            </w:pPr>
            <w:r>
              <w:rPr>
                <w:b/>
                <w:sz w:val="40"/>
              </w:rPr>
              <w:t>+</w:t>
              <w:tab/>
              <w:t>/</w:t>
              <w:tab/>
              <w:t>-</w:t>
            </w:r>
          </w:p>
        </w:tc>
      </w:tr>
    </w:tbl>
    <w:p>
      <w:pPr>
        <w:pStyle w:val="BodyText"/>
        <w:spacing w:before="1"/>
        <w:rPr>
          <w:b/>
          <w:sz w:val="16"/>
        </w:rPr>
      </w:pPr>
    </w:p>
    <w:p>
      <w:pPr>
        <w:pStyle w:val="ListParagraph"/>
        <w:numPr>
          <w:ilvl w:val="1"/>
          <w:numId w:val="52"/>
        </w:numPr>
        <w:tabs>
          <w:tab w:pos="1440" w:val="left" w:leader="none"/>
          <w:tab w:pos="1441" w:val="left" w:leader="none"/>
        </w:tabs>
        <w:spacing w:line="240" w:lineRule="auto" w:before="90" w:after="0"/>
        <w:ind w:left="1440" w:right="0" w:hanging="425"/>
        <w:jc w:val="left"/>
        <w:rPr>
          <w:b/>
          <w:sz w:val="24"/>
        </w:rPr>
      </w:pPr>
      <w:r>
        <w:rPr>
          <w:b/>
          <w:i/>
          <w:sz w:val="24"/>
        </w:rPr>
        <w:t>Reflex</w:t>
      </w:r>
      <w:r>
        <w:rPr>
          <w:b/>
          <w:i/>
          <w:spacing w:val="-5"/>
          <w:sz w:val="24"/>
        </w:rPr>
        <w:t> </w:t>
      </w:r>
      <w:r>
        <w:rPr>
          <w:b/>
          <w:sz w:val="24"/>
        </w:rPr>
        <w:t>Patella</w:t>
      </w:r>
    </w:p>
    <w:p>
      <w:pPr>
        <w:pStyle w:val="BodyText"/>
        <w:spacing w:before="11"/>
        <w:rPr>
          <w:b/>
          <w:sz w:val="11"/>
        </w:rPr>
      </w:pPr>
    </w:p>
    <w:tbl>
      <w:tblPr>
        <w:tblW w:w="0" w:type="auto"/>
        <w:jc w:val="left"/>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8"/>
        <w:gridCol w:w="3546"/>
      </w:tblGrid>
      <w:tr>
        <w:trPr>
          <w:trHeight w:val="425" w:hRule="exact"/>
        </w:trPr>
        <w:tc>
          <w:tcPr>
            <w:tcW w:w="3548" w:type="dxa"/>
          </w:tcPr>
          <w:p>
            <w:pPr>
              <w:pStyle w:val="TableParagraph"/>
              <w:spacing w:line="275" w:lineRule="exact"/>
              <w:ind w:left="2" w:right="3"/>
              <w:rPr>
                <w:b/>
                <w:sz w:val="24"/>
              </w:rPr>
            </w:pPr>
            <w:r>
              <w:rPr>
                <w:b/>
                <w:sz w:val="24"/>
              </w:rPr>
              <w:t>Kaki Kanan</w:t>
            </w:r>
          </w:p>
        </w:tc>
        <w:tc>
          <w:tcPr>
            <w:tcW w:w="3546" w:type="dxa"/>
          </w:tcPr>
          <w:p>
            <w:pPr>
              <w:pStyle w:val="TableParagraph"/>
              <w:spacing w:line="275" w:lineRule="exact"/>
              <w:rPr>
                <w:b/>
                <w:sz w:val="24"/>
              </w:rPr>
            </w:pPr>
            <w:r>
              <w:rPr>
                <w:b/>
                <w:sz w:val="24"/>
              </w:rPr>
              <w:t>Kaki Kiri</w:t>
            </w:r>
          </w:p>
        </w:tc>
      </w:tr>
      <w:tr>
        <w:trPr>
          <w:trHeight w:val="658" w:hRule="exact"/>
        </w:trPr>
        <w:tc>
          <w:tcPr>
            <w:tcW w:w="3548" w:type="dxa"/>
          </w:tcPr>
          <w:p>
            <w:pPr>
              <w:pStyle w:val="TableParagraph"/>
              <w:tabs>
                <w:tab w:pos="632" w:val="left" w:leader="none"/>
                <w:tab w:pos="1141" w:val="left" w:leader="none"/>
              </w:tabs>
              <w:spacing w:before="92"/>
              <w:ind w:left="2"/>
              <w:rPr>
                <w:b/>
                <w:sz w:val="40"/>
              </w:rPr>
            </w:pPr>
            <w:r>
              <w:rPr>
                <w:b/>
                <w:sz w:val="40"/>
              </w:rPr>
              <w:t>+</w:t>
              <w:tab/>
              <w:t>/</w:t>
              <w:tab/>
              <w:t>-</w:t>
            </w:r>
          </w:p>
        </w:tc>
        <w:tc>
          <w:tcPr>
            <w:tcW w:w="3546" w:type="dxa"/>
          </w:tcPr>
          <w:p>
            <w:pPr>
              <w:pStyle w:val="TableParagraph"/>
              <w:tabs>
                <w:tab w:pos="529" w:val="left" w:leader="none"/>
                <w:tab w:pos="940" w:val="left" w:leader="none"/>
              </w:tabs>
              <w:spacing w:before="92"/>
              <w:ind w:right="1"/>
              <w:rPr>
                <w:b/>
                <w:sz w:val="40"/>
              </w:rPr>
            </w:pPr>
            <w:r>
              <w:rPr>
                <w:b/>
                <w:sz w:val="40"/>
              </w:rPr>
              <w:t>+</w:t>
              <w:tab/>
              <w:t>/</w:t>
              <w:tab/>
              <w:t>-</w:t>
            </w:r>
          </w:p>
        </w:tc>
      </w:tr>
    </w:tbl>
    <w:p>
      <w:pPr>
        <w:spacing w:after="0"/>
        <w:rPr>
          <w:sz w:val="40"/>
        </w:rPr>
        <w:sectPr>
          <w:pgSz w:w="11910" w:h="16840"/>
          <w:pgMar w:header="751" w:footer="0" w:top="960" w:bottom="280" w:left="1680" w:right="1080"/>
        </w:sectPr>
      </w:pPr>
    </w:p>
    <w:p>
      <w:pPr>
        <w:pStyle w:val="BodyText"/>
        <w:rPr>
          <w:b/>
          <w:sz w:val="20"/>
        </w:rPr>
      </w:pPr>
    </w:p>
    <w:p>
      <w:pPr>
        <w:pStyle w:val="BodyText"/>
        <w:rPr>
          <w:b/>
          <w:sz w:val="20"/>
        </w:rPr>
      </w:pPr>
    </w:p>
    <w:p>
      <w:pPr>
        <w:pStyle w:val="BodyText"/>
        <w:spacing w:before="4"/>
        <w:rPr>
          <w:b/>
          <w:sz w:val="23"/>
        </w:rPr>
      </w:pPr>
    </w:p>
    <w:p>
      <w:pPr>
        <w:pStyle w:val="Heading1"/>
        <w:ind w:left="588"/>
      </w:pPr>
      <w:r>
        <w:rPr/>
        <w:t>Lampiran 15</w:t>
      </w:r>
    </w:p>
    <w:p>
      <w:pPr>
        <w:spacing w:before="0"/>
        <w:ind w:left="3288" w:right="3301" w:firstLine="0"/>
        <w:jc w:val="center"/>
        <w:rPr>
          <w:b/>
          <w:sz w:val="24"/>
        </w:rPr>
      </w:pPr>
      <w:r>
        <w:rPr>
          <w:b/>
          <w:sz w:val="24"/>
        </w:rPr>
        <w:t>LEMBAR OBSERVASI</w:t>
      </w:r>
    </w:p>
    <w:p>
      <w:pPr>
        <w:spacing w:line="259" w:lineRule="auto" w:before="182"/>
        <w:ind w:left="1061" w:right="433" w:hanging="344"/>
        <w:jc w:val="left"/>
        <w:rPr>
          <w:b/>
          <w:sz w:val="24"/>
        </w:rPr>
      </w:pPr>
      <w:r>
        <w:rPr/>
        <w:pict>
          <v:line style="position:absolute;mso-position-horizontal-relative:page;mso-position-vertical-relative:paragraph;z-index:4312;mso-wrap-distance-left:0;mso-wrap-distance-right:0" from="102.650002pt,41.543129pt" to="533.650002pt,41.543129pt" stroked="true" strokeweight="3pt" strokecolor="#000000">
            <v:stroke dashstyle="solid"/>
            <w10:wrap type="topAndBottom"/>
          </v:line>
        </w:pict>
      </w:r>
      <w:r>
        <w:rPr>
          <w:b/>
          <w:sz w:val="24"/>
        </w:rPr>
        <w:t>“Deteksi Dini Pencegahan </w:t>
      </w:r>
      <w:r>
        <w:rPr>
          <w:b/>
          <w:i/>
          <w:sz w:val="24"/>
        </w:rPr>
        <w:t>Diabetic Foot Ulcer </w:t>
      </w:r>
      <w:r>
        <w:rPr>
          <w:b/>
          <w:sz w:val="24"/>
        </w:rPr>
        <w:t>dengan Pemeriksaan Neurologi Penderita  Diabetes Melitus Tipe 2 di Puskesmas Kebonsari Surabaya”</w:t>
      </w:r>
    </w:p>
    <w:p>
      <w:pPr>
        <w:pStyle w:val="BodyText"/>
        <w:spacing w:before="9"/>
        <w:rPr>
          <w:b/>
          <w:sz w:val="17"/>
        </w:rPr>
      </w:pP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4"/>
        <w:gridCol w:w="1364"/>
        <w:gridCol w:w="1361"/>
        <w:gridCol w:w="1388"/>
        <w:gridCol w:w="1274"/>
        <w:gridCol w:w="1277"/>
      </w:tblGrid>
      <w:tr>
        <w:trPr>
          <w:trHeight w:val="295" w:hRule="exact"/>
        </w:trPr>
        <w:tc>
          <w:tcPr>
            <w:tcW w:w="1514" w:type="dxa"/>
            <w:vMerge w:val="restart"/>
          </w:tcPr>
          <w:p>
            <w:pPr>
              <w:pStyle w:val="TableParagraph"/>
              <w:spacing w:line="275" w:lineRule="exact"/>
              <w:ind w:left="160" w:right="160"/>
              <w:rPr>
                <w:b/>
                <w:sz w:val="24"/>
              </w:rPr>
            </w:pPr>
            <w:r>
              <w:rPr>
                <w:b/>
                <w:sz w:val="24"/>
              </w:rPr>
              <w:t>No.</w:t>
            </w:r>
          </w:p>
          <w:p>
            <w:pPr>
              <w:pStyle w:val="TableParagraph"/>
              <w:ind w:left="160" w:right="161"/>
              <w:rPr>
                <w:b/>
                <w:sz w:val="24"/>
              </w:rPr>
            </w:pPr>
            <w:r>
              <w:rPr>
                <w:b/>
                <w:sz w:val="24"/>
              </w:rPr>
              <w:t>Responden</w:t>
            </w:r>
          </w:p>
        </w:tc>
        <w:tc>
          <w:tcPr>
            <w:tcW w:w="2725" w:type="dxa"/>
            <w:gridSpan w:val="2"/>
          </w:tcPr>
          <w:p>
            <w:pPr>
              <w:pStyle w:val="TableParagraph"/>
              <w:spacing w:line="275" w:lineRule="exact"/>
              <w:ind w:left="588"/>
              <w:jc w:val="left"/>
              <w:rPr>
                <w:b/>
                <w:sz w:val="24"/>
              </w:rPr>
            </w:pPr>
            <w:r>
              <w:rPr>
                <w:b/>
                <w:sz w:val="24"/>
              </w:rPr>
              <w:t>Refleks Patella</w:t>
            </w:r>
          </w:p>
        </w:tc>
        <w:tc>
          <w:tcPr>
            <w:tcW w:w="2662" w:type="dxa"/>
            <w:gridSpan w:val="2"/>
          </w:tcPr>
          <w:p>
            <w:pPr>
              <w:pStyle w:val="TableParagraph"/>
              <w:spacing w:line="275" w:lineRule="exact"/>
              <w:ind w:left="504"/>
              <w:jc w:val="left"/>
              <w:rPr>
                <w:b/>
                <w:sz w:val="24"/>
              </w:rPr>
            </w:pPr>
            <w:r>
              <w:rPr>
                <w:b/>
                <w:sz w:val="24"/>
              </w:rPr>
              <w:t>Refleks Achilles</w:t>
            </w:r>
          </w:p>
        </w:tc>
        <w:tc>
          <w:tcPr>
            <w:tcW w:w="1277" w:type="dxa"/>
            <w:vMerge w:val="restart"/>
          </w:tcPr>
          <w:p>
            <w:pPr>
              <w:pStyle w:val="TableParagraph"/>
              <w:spacing w:line="275" w:lineRule="exact"/>
              <w:ind w:left="353"/>
              <w:jc w:val="left"/>
              <w:rPr>
                <w:b/>
                <w:sz w:val="24"/>
              </w:rPr>
            </w:pPr>
            <w:r>
              <w:rPr>
                <w:b/>
                <w:sz w:val="24"/>
              </w:rPr>
              <w:t>IpTT</w:t>
            </w:r>
          </w:p>
          <w:p>
            <w:pPr>
              <w:pStyle w:val="TableParagraph"/>
              <w:ind w:left="363"/>
              <w:jc w:val="left"/>
              <w:rPr>
                <w:b/>
                <w:sz w:val="24"/>
              </w:rPr>
            </w:pPr>
            <w:r>
              <w:rPr>
                <w:b/>
                <w:sz w:val="24"/>
              </w:rPr>
              <w:t>score</w:t>
            </w:r>
          </w:p>
        </w:tc>
      </w:tr>
      <w:tr>
        <w:trPr>
          <w:trHeight w:val="434" w:hRule="exact"/>
        </w:trPr>
        <w:tc>
          <w:tcPr>
            <w:tcW w:w="1514" w:type="dxa"/>
            <w:vMerge/>
          </w:tcPr>
          <w:p>
            <w:pPr/>
          </w:p>
        </w:tc>
        <w:tc>
          <w:tcPr>
            <w:tcW w:w="1364" w:type="dxa"/>
          </w:tcPr>
          <w:p>
            <w:pPr>
              <w:pStyle w:val="TableParagraph"/>
              <w:spacing w:before="1"/>
              <w:ind w:left="305" w:right="305"/>
              <w:rPr>
                <w:b/>
                <w:sz w:val="24"/>
              </w:rPr>
            </w:pPr>
            <w:r>
              <w:rPr>
                <w:b/>
                <w:sz w:val="24"/>
              </w:rPr>
              <w:t>Kanan</w:t>
            </w:r>
          </w:p>
        </w:tc>
        <w:tc>
          <w:tcPr>
            <w:tcW w:w="1361" w:type="dxa"/>
          </w:tcPr>
          <w:p>
            <w:pPr>
              <w:pStyle w:val="TableParagraph"/>
              <w:spacing w:before="1"/>
              <w:ind w:left="438" w:right="437"/>
              <w:rPr>
                <w:b/>
                <w:sz w:val="24"/>
              </w:rPr>
            </w:pPr>
            <w:r>
              <w:rPr>
                <w:b/>
                <w:sz w:val="24"/>
              </w:rPr>
              <w:t>Kiri</w:t>
            </w:r>
          </w:p>
        </w:tc>
        <w:tc>
          <w:tcPr>
            <w:tcW w:w="1388" w:type="dxa"/>
          </w:tcPr>
          <w:p>
            <w:pPr>
              <w:pStyle w:val="TableParagraph"/>
              <w:spacing w:before="1"/>
              <w:ind w:left="317" w:right="317"/>
              <w:rPr>
                <w:b/>
                <w:sz w:val="24"/>
              </w:rPr>
            </w:pPr>
            <w:r>
              <w:rPr>
                <w:b/>
                <w:sz w:val="24"/>
              </w:rPr>
              <w:t>Kanan</w:t>
            </w:r>
          </w:p>
        </w:tc>
        <w:tc>
          <w:tcPr>
            <w:tcW w:w="1274" w:type="dxa"/>
          </w:tcPr>
          <w:p>
            <w:pPr>
              <w:pStyle w:val="TableParagraph"/>
              <w:spacing w:before="1"/>
              <w:ind w:left="393" w:right="394"/>
              <w:rPr>
                <w:b/>
                <w:sz w:val="24"/>
              </w:rPr>
            </w:pPr>
            <w:r>
              <w:rPr>
                <w:b/>
                <w:sz w:val="24"/>
              </w:rPr>
              <w:t>Kiri</w:t>
            </w:r>
          </w:p>
        </w:tc>
        <w:tc>
          <w:tcPr>
            <w:tcW w:w="1277" w:type="dxa"/>
            <w:vMerge/>
          </w:tcPr>
          <w:p>
            <w:pPr/>
          </w:p>
        </w:tc>
      </w:tr>
      <w:tr>
        <w:trPr>
          <w:trHeight w:val="434" w:hRule="exact"/>
        </w:trPr>
        <w:tc>
          <w:tcPr>
            <w:tcW w:w="1514" w:type="dxa"/>
          </w:tcPr>
          <w:p>
            <w:pPr>
              <w:pStyle w:val="TableParagraph"/>
              <w:spacing w:line="275" w:lineRule="exact"/>
              <w:rPr>
                <w:b/>
                <w:sz w:val="24"/>
              </w:rPr>
            </w:pPr>
            <w:r>
              <w:rPr>
                <w:b/>
                <w:sz w:val="24"/>
              </w:rPr>
              <w:t>1</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sz w:val="24"/>
              </w:rPr>
              <w:t>+</w:t>
            </w:r>
          </w:p>
        </w:tc>
        <w:tc>
          <w:tcPr>
            <w:tcW w:w="1277" w:type="dxa"/>
          </w:tcPr>
          <w:p>
            <w:pPr>
              <w:pStyle w:val="TableParagraph"/>
              <w:spacing w:line="275" w:lineRule="exact"/>
              <w:ind w:left="569"/>
              <w:jc w:val="left"/>
              <w:rPr>
                <w:b/>
                <w:sz w:val="24"/>
              </w:rPr>
            </w:pPr>
            <w:r>
              <w:rPr>
                <w:b/>
                <w:sz w:val="24"/>
              </w:rPr>
              <w:t>4</w:t>
            </w:r>
          </w:p>
        </w:tc>
      </w:tr>
      <w:tr>
        <w:trPr>
          <w:trHeight w:val="434" w:hRule="exact"/>
        </w:trPr>
        <w:tc>
          <w:tcPr>
            <w:tcW w:w="1514" w:type="dxa"/>
          </w:tcPr>
          <w:p>
            <w:pPr>
              <w:pStyle w:val="TableParagraph"/>
              <w:spacing w:line="275" w:lineRule="exact"/>
              <w:rPr>
                <w:b/>
                <w:sz w:val="24"/>
              </w:rPr>
            </w:pPr>
            <w:r>
              <w:rPr>
                <w:b/>
                <w:sz w:val="24"/>
              </w:rPr>
              <w:t>2</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4" w:hRule="exact"/>
        </w:trPr>
        <w:tc>
          <w:tcPr>
            <w:tcW w:w="1514" w:type="dxa"/>
          </w:tcPr>
          <w:p>
            <w:pPr>
              <w:pStyle w:val="TableParagraph"/>
              <w:spacing w:line="275" w:lineRule="exact"/>
              <w:rPr>
                <w:b/>
                <w:sz w:val="24"/>
              </w:rPr>
            </w:pPr>
            <w:r>
              <w:rPr>
                <w:b/>
                <w:sz w:val="24"/>
              </w:rPr>
              <w:t>3</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4</w:t>
            </w:r>
          </w:p>
        </w:tc>
      </w:tr>
      <w:tr>
        <w:trPr>
          <w:trHeight w:val="433" w:hRule="exact"/>
        </w:trPr>
        <w:tc>
          <w:tcPr>
            <w:tcW w:w="1514" w:type="dxa"/>
          </w:tcPr>
          <w:p>
            <w:pPr>
              <w:pStyle w:val="TableParagraph"/>
              <w:spacing w:line="276" w:lineRule="exact"/>
              <w:rPr>
                <w:b/>
                <w:sz w:val="24"/>
              </w:rPr>
            </w:pPr>
            <w:r>
              <w:rPr>
                <w:b/>
                <w:sz w:val="24"/>
              </w:rPr>
              <w:t>4</w:t>
            </w:r>
          </w:p>
        </w:tc>
        <w:tc>
          <w:tcPr>
            <w:tcW w:w="1364" w:type="dxa"/>
          </w:tcPr>
          <w:p>
            <w:pPr>
              <w:pStyle w:val="TableParagraph"/>
              <w:spacing w:line="276" w:lineRule="exact"/>
              <w:ind w:right="1"/>
              <w:rPr>
                <w:b/>
                <w:sz w:val="24"/>
              </w:rPr>
            </w:pPr>
            <w:r>
              <w:rPr>
                <w:b/>
                <w:sz w:val="24"/>
              </w:rPr>
              <w:t>+</w:t>
            </w:r>
          </w:p>
        </w:tc>
        <w:tc>
          <w:tcPr>
            <w:tcW w:w="1361" w:type="dxa"/>
          </w:tcPr>
          <w:p>
            <w:pPr>
              <w:pStyle w:val="TableParagraph"/>
              <w:spacing w:line="276" w:lineRule="exact"/>
              <w:rPr>
                <w:b/>
                <w:sz w:val="24"/>
              </w:rPr>
            </w:pPr>
            <w:r>
              <w:rPr>
                <w:b/>
                <w:w w:val="99"/>
                <w:sz w:val="24"/>
              </w:rPr>
              <w:t>-</w:t>
            </w:r>
          </w:p>
        </w:tc>
        <w:tc>
          <w:tcPr>
            <w:tcW w:w="1388" w:type="dxa"/>
          </w:tcPr>
          <w:p>
            <w:pPr>
              <w:pStyle w:val="TableParagraph"/>
              <w:spacing w:line="276" w:lineRule="exact"/>
              <w:ind w:right="1"/>
              <w:rPr>
                <w:b/>
                <w:sz w:val="24"/>
              </w:rPr>
            </w:pPr>
            <w:r>
              <w:rPr>
                <w:b/>
                <w:w w:val="99"/>
                <w:sz w:val="24"/>
              </w:rPr>
              <w:t>-</w:t>
            </w:r>
          </w:p>
        </w:tc>
        <w:tc>
          <w:tcPr>
            <w:tcW w:w="1274" w:type="dxa"/>
          </w:tcPr>
          <w:p>
            <w:pPr>
              <w:pStyle w:val="TableParagraph"/>
              <w:spacing w:line="276" w:lineRule="exact"/>
              <w:ind w:right="2"/>
              <w:rPr>
                <w:b/>
                <w:sz w:val="24"/>
              </w:rPr>
            </w:pPr>
            <w:r>
              <w:rPr>
                <w:b/>
                <w:sz w:val="24"/>
              </w:rPr>
              <w:t>+</w:t>
            </w:r>
          </w:p>
        </w:tc>
        <w:tc>
          <w:tcPr>
            <w:tcW w:w="1277" w:type="dxa"/>
          </w:tcPr>
          <w:p>
            <w:pPr>
              <w:pStyle w:val="TableParagraph"/>
              <w:spacing w:line="276" w:lineRule="exact"/>
              <w:ind w:left="569"/>
              <w:jc w:val="left"/>
              <w:rPr>
                <w:b/>
                <w:sz w:val="24"/>
              </w:rPr>
            </w:pPr>
            <w:r>
              <w:rPr>
                <w:b/>
                <w:sz w:val="24"/>
              </w:rPr>
              <w:t>4</w:t>
            </w:r>
          </w:p>
        </w:tc>
      </w:tr>
      <w:tr>
        <w:trPr>
          <w:trHeight w:val="434" w:hRule="exact"/>
        </w:trPr>
        <w:tc>
          <w:tcPr>
            <w:tcW w:w="1514" w:type="dxa"/>
          </w:tcPr>
          <w:p>
            <w:pPr>
              <w:pStyle w:val="TableParagraph"/>
              <w:spacing w:before="1"/>
              <w:rPr>
                <w:b/>
                <w:sz w:val="24"/>
              </w:rPr>
            </w:pPr>
            <w:r>
              <w:rPr>
                <w:b/>
                <w:sz w:val="24"/>
              </w:rPr>
              <w:t>5</w:t>
            </w:r>
          </w:p>
        </w:tc>
        <w:tc>
          <w:tcPr>
            <w:tcW w:w="1364" w:type="dxa"/>
          </w:tcPr>
          <w:p>
            <w:pPr>
              <w:pStyle w:val="TableParagraph"/>
              <w:spacing w:before="1"/>
              <w:ind w:right="1"/>
              <w:rPr>
                <w:b/>
                <w:sz w:val="24"/>
              </w:rPr>
            </w:pPr>
            <w:r>
              <w:rPr>
                <w:b/>
                <w:w w:val="99"/>
                <w:sz w:val="24"/>
              </w:rPr>
              <w:t>-</w:t>
            </w:r>
          </w:p>
        </w:tc>
        <w:tc>
          <w:tcPr>
            <w:tcW w:w="1361" w:type="dxa"/>
          </w:tcPr>
          <w:p>
            <w:pPr>
              <w:pStyle w:val="TableParagraph"/>
              <w:spacing w:before="1"/>
              <w:rPr>
                <w:b/>
                <w:sz w:val="24"/>
              </w:rPr>
            </w:pPr>
            <w:r>
              <w:rPr>
                <w:b/>
                <w:sz w:val="24"/>
              </w:rPr>
              <w:t>+</w:t>
            </w:r>
          </w:p>
        </w:tc>
        <w:tc>
          <w:tcPr>
            <w:tcW w:w="1388" w:type="dxa"/>
          </w:tcPr>
          <w:p>
            <w:pPr>
              <w:pStyle w:val="TableParagraph"/>
              <w:spacing w:before="1"/>
              <w:ind w:right="1"/>
              <w:rPr>
                <w:b/>
                <w:sz w:val="24"/>
              </w:rPr>
            </w:pPr>
            <w:r>
              <w:rPr>
                <w:b/>
                <w:w w:val="99"/>
                <w:sz w:val="24"/>
              </w:rPr>
              <w:t>-</w:t>
            </w:r>
          </w:p>
        </w:tc>
        <w:tc>
          <w:tcPr>
            <w:tcW w:w="1274" w:type="dxa"/>
          </w:tcPr>
          <w:p>
            <w:pPr>
              <w:pStyle w:val="TableParagraph"/>
              <w:spacing w:before="1"/>
              <w:ind w:right="2"/>
              <w:rPr>
                <w:b/>
                <w:sz w:val="24"/>
              </w:rPr>
            </w:pPr>
            <w:r>
              <w:rPr>
                <w:b/>
                <w:w w:val="99"/>
                <w:sz w:val="24"/>
              </w:rPr>
              <w:t>-</w:t>
            </w:r>
          </w:p>
        </w:tc>
        <w:tc>
          <w:tcPr>
            <w:tcW w:w="1277" w:type="dxa"/>
          </w:tcPr>
          <w:p>
            <w:pPr>
              <w:pStyle w:val="TableParagraph"/>
              <w:spacing w:before="1"/>
              <w:ind w:left="569"/>
              <w:jc w:val="left"/>
              <w:rPr>
                <w:b/>
                <w:sz w:val="24"/>
              </w:rPr>
            </w:pPr>
            <w:r>
              <w:rPr>
                <w:b/>
                <w:sz w:val="24"/>
              </w:rPr>
              <w:t>4</w:t>
            </w:r>
          </w:p>
        </w:tc>
      </w:tr>
      <w:tr>
        <w:trPr>
          <w:trHeight w:val="434" w:hRule="exact"/>
        </w:trPr>
        <w:tc>
          <w:tcPr>
            <w:tcW w:w="1514" w:type="dxa"/>
          </w:tcPr>
          <w:p>
            <w:pPr>
              <w:pStyle w:val="TableParagraph"/>
              <w:spacing w:line="275" w:lineRule="exact"/>
              <w:rPr>
                <w:b/>
                <w:sz w:val="24"/>
              </w:rPr>
            </w:pPr>
            <w:r>
              <w:rPr>
                <w:b/>
                <w:sz w:val="24"/>
              </w:rPr>
              <w:t>6</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4" w:hRule="exact"/>
        </w:trPr>
        <w:tc>
          <w:tcPr>
            <w:tcW w:w="1514" w:type="dxa"/>
          </w:tcPr>
          <w:p>
            <w:pPr>
              <w:pStyle w:val="TableParagraph"/>
              <w:spacing w:line="275" w:lineRule="exact"/>
              <w:rPr>
                <w:b/>
                <w:sz w:val="24"/>
              </w:rPr>
            </w:pPr>
            <w:r>
              <w:rPr>
                <w:b/>
                <w:sz w:val="24"/>
              </w:rPr>
              <w:t>7</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4" w:hRule="exact"/>
        </w:trPr>
        <w:tc>
          <w:tcPr>
            <w:tcW w:w="1514" w:type="dxa"/>
          </w:tcPr>
          <w:p>
            <w:pPr>
              <w:pStyle w:val="TableParagraph"/>
              <w:spacing w:line="275" w:lineRule="exact"/>
              <w:rPr>
                <w:b/>
                <w:sz w:val="24"/>
              </w:rPr>
            </w:pPr>
            <w:r>
              <w:rPr>
                <w:b/>
                <w:sz w:val="24"/>
              </w:rPr>
              <w:t>8</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sz w:val="24"/>
              </w:rPr>
              <w:t>+</w:t>
            </w:r>
          </w:p>
        </w:tc>
        <w:tc>
          <w:tcPr>
            <w:tcW w:w="1277" w:type="dxa"/>
          </w:tcPr>
          <w:p>
            <w:pPr>
              <w:pStyle w:val="TableParagraph"/>
              <w:spacing w:line="275" w:lineRule="exact"/>
              <w:ind w:left="569"/>
              <w:jc w:val="left"/>
              <w:rPr>
                <w:b/>
                <w:sz w:val="24"/>
              </w:rPr>
            </w:pPr>
            <w:r>
              <w:rPr>
                <w:b/>
                <w:sz w:val="24"/>
              </w:rPr>
              <w:t>4</w:t>
            </w:r>
          </w:p>
        </w:tc>
      </w:tr>
      <w:tr>
        <w:trPr>
          <w:trHeight w:val="432" w:hRule="exact"/>
        </w:trPr>
        <w:tc>
          <w:tcPr>
            <w:tcW w:w="1514" w:type="dxa"/>
          </w:tcPr>
          <w:p>
            <w:pPr>
              <w:pStyle w:val="TableParagraph"/>
              <w:spacing w:line="275" w:lineRule="exact"/>
              <w:rPr>
                <w:b/>
                <w:sz w:val="24"/>
              </w:rPr>
            </w:pPr>
            <w:r>
              <w:rPr>
                <w:b/>
                <w:sz w:val="24"/>
              </w:rPr>
              <w:t>9</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4" w:hRule="exact"/>
        </w:trPr>
        <w:tc>
          <w:tcPr>
            <w:tcW w:w="1514" w:type="dxa"/>
          </w:tcPr>
          <w:p>
            <w:pPr>
              <w:pStyle w:val="TableParagraph"/>
              <w:spacing w:before="1"/>
              <w:ind w:left="160" w:right="160"/>
              <w:rPr>
                <w:b/>
                <w:sz w:val="24"/>
              </w:rPr>
            </w:pPr>
            <w:r>
              <w:rPr>
                <w:b/>
                <w:sz w:val="24"/>
              </w:rPr>
              <w:t>10</w:t>
            </w:r>
          </w:p>
        </w:tc>
        <w:tc>
          <w:tcPr>
            <w:tcW w:w="1364" w:type="dxa"/>
          </w:tcPr>
          <w:p>
            <w:pPr>
              <w:pStyle w:val="TableParagraph"/>
              <w:spacing w:before="1"/>
              <w:ind w:right="1"/>
              <w:rPr>
                <w:b/>
                <w:sz w:val="24"/>
              </w:rPr>
            </w:pPr>
            <w:r>
              <w:rPr>
                <w:b/>
                <w:sz w:val="24"/>
              </w:rPr>
              <w:t>+</w:t>
            </w:r>
          </w:p>
        </w:tc>
        <w:tc>
          <w:tcPr>
            <w:tcW w:w="1361" w:type="dxa"/>
          </w:tcPr>
          <w:p>
            <w:pPr>
              <w:pStyle w:val="TableParagraph"/>
              <w:spacing w:before="1"/>
              <w:rPr>
                <w:b/>
                <w:sz w:val="24"/>
              </w:rPr>
            </w:pPr>
            <w:r>
              <w:rPr>
                <w:b/>
                <w:sz w:val="24"/>
              </w:rPr>
              <w:t>+</w:t>
            </w:r>
          </w:p>
        </w:tc>
        <w:tc>
          <w:tcPr>
            <w:tcW w:w="1388" w:type="dxa"/>
          </w:tcPr>
          <w:p>
            <w:pPr>
              <w:pStyle w:val="TableParagraph"/>
              <w:spacing w:before="1"/>
              <w:rPr>
                <w:b/>
                <w:sz w:val="24"/>
              </w:rPr>
            </w:pPr>
            <w:r>
              <w:rPr>
                <w:b/>
                <w:sz w:val="24"/>
              </w:rPr>
              <w:t>+</w:t>
            </w:r>
          </w:p>
        </w:tc>
        <w:tc>
          <w:tcPr>
            <w:tcW w:w="1274" w:type="dxa"/>
          </w:tcPr>
          <w:p>
            <w:pPr>
              <w:pStyle w:val="TableParagraph"/>
              <w:spacing w:before="1"/>
              <w:ind w:right="2"/>
              <w:rPr>
                <w:b/>
                <w:sz w:val="24"/>
              </w:rPr>
            </w:pPr>
            <w:r>
              <w:rPr>
                <w:b/>
                <w:w w:val="99"/>
                <w:sz w:val="24"/>
              </w:rPr>
              <w:t>-</w:t>
            </w:r>
          </w:p>
        </w:tc>
        <w:tc>
          <w:tcPr>
            <w:tcW w:w="1277" w:type="dxa"/>
          </w:tcPr>
          <w:p>
            <w:pPr>
              <w:pStyle w:val="TableParagraph"/>
              <w:spacing w:before="1"/>
              <w:ind w:left="569"/>
              <w:jc w:val="left"/>
              <w:rPr>
                <w:b/>
                <w:sz w:val="24"/>
              </w:rPr>
            </w:pPr>
            <w:r>
              <w:rPr>
                <w:b/>
                <w:sz w:val="24"/>
              </w:rPr>
              <w:t>5</w:t>
            </w:r>
          </w:p>
        </w:tc>
      </w:tr>
      <w:tr>
        <w:trPr>
          <w:trHeight w:val="434" w:hRule="exact"/>
        </w:trPr>
        <w:tc>
          <w:tcPr>
            <w:tcW w:w="1514" w:type="dxa"/>
          </w:tcPr>
          <w:p>
            <w:pPr>
              <w:pStyle w:val="TableParagraph"/>
              <w:spacing w:before="1"/>
              <w:ind w:left="160" w:right="160"/>
              <w:rPr>
                <w:b/>
                <w:sz w:val="24"/>
              </w:rPr>
            </w:pPr>
            <w:r>
              <w:rPr>
                <w:b/>
                <w:sz w:val="24"/>
              </w:rPr>
              <w:t>11</w:t>
            </w:r>
          </w:p>
        </w:tc>
        <w:tc>
          <w:tcPr>
            <w:tcW w:w="1364" w:type="dxa"/>
          </w:tcPr>
          <w:p>
            <w:pPr>
              <w:pStyle w:val="TableParagraph"/>
              <w:spacing w:before="1"/>
              <w:ind w:right="1"/>
              <w:rPr>
                <w:b/>
                <w:sz w:val="24"/>
              </w:rPr>
            </w:pPr>
            <w:r>
              <w:rPr>
                <w:b/>
                <w:sz w:val="24"/>
              </w:rPr>
              <w:t>+</w:t>
            </w:r>
          </w:p>
        </w:tc>
        <w:tc>
          <w:tcPr>
            <w:tcW w:w="1361" w:type="dxa"/>
          </w:tcPr>
          <w:p>
            <w:pPr>
              <w:pStyle w:val="TableParagraph"/>
              <w:spacing w:before="1"/>
              <w:rPr>
                <w:b/>
                <w:sz w:val="24"/>
              </w:rPr>
            </w:pPr>
            <w:r>
              <w:rPr>
                <w:b/>
                <w:sz w:val="24"/>
              </w:rPr>
              <w:t>+</w:t>
            </w:r>
          </w:p>
        </w:tc>
        <w:tc>
          <w:tcPr>
            <w:tcW w:w="1388" w:type="dxa"/>
          </w:tcPr>
          <w:p>
            <w:pPr>
              <w:pStyle w:val="TableParagraph"/>
              <w:spacing w:before="1"/>
              <w:rPr>
                <w:b/>
                <w:sz w:val="24"/>
              </w:rPr>
            </w:pPr>
            <w:r>
              <w:rPr>
                <w:b/>
                <w:sz w:val="24"/>
              </w:rPr>
              <w:t>+</w:t>
            </w:r>
          </w:p>
        </w:tc>
        <w:tc>
          <w:tcPr>
            <w:tcW w:w="1274" w:type="dxa"/>
          </w:tcPr>
          <w:p>
            <w:pPr>
              <w:pStyle w:val="TableParagraph"/>
              <w:spacing w:before="1"/>
              <w:ind w:right="2"/>
              <w:rPr>
                <w:b/>
                <w:sz w:val="24"/>
              </w:rPr>
            </w:pPr>
            <w:r>
              <w:rPr>
                <w:b/>
                <w:w w:val="99"/>
                <w:sz w:val="24"/>
              </w:rPr>
              <w:t>-</w:t>
            </w:r>
          </w:p>
        </w:tc>
        <w:tc>
          <w:tcPr>
            <w:tcW w:w="1277" w:type="dxa"/>
          </w:tcPr>
          <w:p>
            <w:pPr>
              <w:pStyle w:val="TableParagraph"/>
              <w:spacing w:before="1"/>
              <w:ind w:left="569"/>
              <w:jc w:val="left"/>
              <w:rPr>
                <w:b/>
                <w:sz w:val="24"/>
              </w:rPr>
            </w:pPr>
            <w:r>
              <w:rPr>
                <w:b/>
                <w:sz w:val="24"/>
              </w:rPr>
              <w:t>5</w:t>
            </w:r>
          </w:p>
        </w:tc>
      </w:tr>
      <w:tr>
        <w:trPr>
          <w:trHeight w:val="434" w:hRule="exact"/>
        </w:trPr>
        <w:tc>
          <w:tcPr>
            <w:tcW w:w="1514" w:type="dxa"/>
          </w:tcPr>
          <w:p>
            <w:pPr>
              <w:pStyle w:val="TableParagraph"/>
              <w:spacing w:line="275" w:lineRule="exact"/>
              <w:ind w:left="160" w:right="160"/>
              <w:rPr>
                <w:b/>
                <w:sz w:val="24"/>
              </w:rPr>
            </w:pPr>
            <w:r>
              <w:rPr>
                <w:b/>
                <w:sz w:val="24"/>
              </w:rPr>
              <w:t>12</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sz w:val="24"/>
              </w:rPr>
              <w:t>+</w:t>
            </w:r>
          </w:p>
        </w:tc>
        <w:tc>
          <w:tcPr>
            <w:tcW w:w="1277" w:type="dxa"/>
          </w:tcPr>
          <w:p>
            <w:pPr>
              <w:pStyle w:val="TableParagraph"/>
              <w:spacing w:line="275" w:lineRule="exact"/>
              <w:ind w:left="569"/>
              <w:jc w:val="left"/>
              <w:rPr>
                <w:b/>
                <w:sz w:val="24"/>
              </w:rPr>
            </w:pPr>
            <w:r>
              <w:rPr>
                <w:b/>
                <w:sz w:val="24"/>
              </w:rPr>
              <w:t>4</w:t>
            </w:r>
          </w:p>
        </w:tc>
      </w:tr>
      <w:tr>
        <w:trPr>
          <w:trHeight w:val="435" w:hRule="exact"/>
        </w:trPr>
        <w:tc>
          <w:tcPr>
            <w:tcW w:w="1514" w:type="dxa"/>
          </w:tcPr>
          <w:p>
            <w:pPr>
              <w:pStyle w:val="TableParagraph"/>
              <w:spacing w:line="276" w:lineRule="exact"/>
              <w:ind w:left="160" w:right="160"/>
              <w:rPr>
                <w:b/>
                <w:sz w:val="24"/>
              </w:rPr>
            </w:pPr>
            <w:r>
              <w:rPr>
                <w:b/>
                <w:sz w:val="24"/>
              </w:rPr>
              <w:t>13</w:t>
            </w:r>
          </w:p>
        </w:tc>
        <w:tc>
          <w:tcPr>
            <w:tcW w:w="1364" w:type="dxa"/>
          </w:tcPr>
          <w:p>
            <w:pPr>
              <w:pStyle w:val="TableParagraph"/>
              <w:spacing w:line="276" w:lineRule="exact"/>
              <w:ind w:right="1"/>
              <w:rPr>
                <w:b/>
                <w:sz w:val="24"/>
              </w:rPr>
            </w:pPr>
            <w:r>
              <w:rPr>
                <w:b/>
                <w:w w:val="99"/>
                <w:sz w:val="24"/>
              </w:rPr>
              <w:t>-</w:t>
            </w:r>
          </w:p>
        </w:tc>
        <w:tc>
          <w:tcPr>
            <w:tcW w:w="1361" w:type="dxa"/>
          </w:tcPr>
          <w:p>
            <w:pPr>
              <w:pStyle w:val="TableParagraph"/>
              <w:spacing w:line="276" w:lineRule="exact"/>
              <w:rPr>
                <w:b/>
                <w:sz w:val="24"/>
              </w:rPr>
            </w:pPr>
            <w:r>
              <w:rPr>
                <w:b/>
                <w:w w:val="99"/>
                <w:sz w:val="24"/>
              </w:rPr>
              <w:t>-</w:t>
            </w:r>
          </w:p>
        </w:tc>
        <w:tc>
          <w:tcPr>
            <w:tcW w:w="1388" w:type="dxa"/>
          </w:tcPr>
          <w:p>
            <w:pPr>
              <w:pStyle w:val="TableParagraph"/>
              <w:spacing w:line="276" w:lineRule="exact"/>
              <w:rPr>
                <w:b/>
                <w:sz w:val="24"/>
              </w:rPr>
            </w:pPr>
            <w:r>
              <w:rPr>
                <w:b/>
                <w:sz w:val="24"/>
              </w:rPr>
              <w:t>+</w:t>
            </w:r>
          </w:p>
        </w:tc>
        <w:tc>
          <w:tcPr>
            <w:tcW w:w="1274" w:type="dxa"/>
          </w:tcPr>
          <w:p>
            <w:pPr>
              <w:pStyle w:val="TableParagraph"/>
              <w:spacing w:line="276" w:lineRule="exact"/>
              <w:ind w:right="2"/>
              <w:rPr>
                <w:b/>
                <w:sz w:val="24"/>
              </w:rPr>
            </w:pPr>
            <w:r>
              <w:rPr>
                <w:b/>
                <w:w w:val="99"/>
                <w:sz w:val="24"/>
              </w:rPr>
              <w:t>-</w:t>
            </w:r>
          </w:p>
        </w:tc>
        <w:tc>
          <w:tcPr>
            <w:tcW w:w="1277" w:type="dxa"/>
          </w:tcPr>
          <w:p>
            <w:pPr>
              <w:pStyle w:val="TableParagraph"/>
              <w:spacing w:line="276" w:lineRule="exact"/>
              <w:ind w:left="569"/>
              <w:jc w:val="left"/>
              <w:rPr>
                <w:b/>
                <w:sz w:val="24"/>
              </w:rPr>
            </w:pPr>
            <w:r>
              <w:rPr>
                <w:b/>
                <w:sz w:val="24"/>
              </w:rPr>
              <w:t>3</w:t>
            </w:r>
          </w:p>
        </w:tc>
      </w:tr>
      <w:tr>
        <w:trPr>
          <w:trHeight w:val="434" w:hRule="exact"/>
        </w:trPr>
        <w:tc>
          <w:tcPr>
            <w:tcW w:w="1514" w:type="dxa"/>
          </w:tcPr>
          <w:p>
            <w:pPr>
              <w:pStyle w:val="TableParagraph"/>
              <w:spacing w:line="275" w:lineRule="exact"/>
              <w:ind w:left="160" w:right="160"/>
              <w:rPr>
                <w:b/>
                <w:sz w:val="24"/>
              </w:rPr>
            </w:pPr>
            <w:r>
              <w:rPr>
                <w:b/>
                <w:sz w:val="24"/>
              </w:rPr>
              <w:t>14</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4</w:t>
            </w:r>
          </w:p>
        </w:tc>
      </w:tr>
      <w:tr>
        <w:trPr>
          <w:trHeight w:val="432" w:hRule="exact"/>
        </w:trPr>
        <w:tc>
          <w:tcPr>
            <w:tcW w:w="1514" w:type="dxa"/>
          </w:tcPr>
          <w:p>
            <w:pPr>
              <w:pStyle w:val="TableParagraph"/>
              <w:spacing w:line="275" w:lineRule="exact"/>
              <w:ind w:left="160" w:right="160"/>
              <w:rPr>
                <w:b/>
                <w:sz w:val="24"/>
              </w:rPr>
            </w:pPr>
            <w:r>
              <w:rPr>
                <w:b/>
                <w:sz w:val="24"/>
              </w:rPr>
              <w:t>15</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5</w:t>
            </w:r>
          </w:p>
        </w:tc>
      </w:tr>
      <w:tr>
        <w:trPr>
          <w:trHeight w:val="434" w:hRule="exact"/>
        </w:trPr>
        <w:tc>
          <w:tcPr>
            <w:tcW w:w="1514" w:type="dxa"/>
          </w:tcPr>
          <w:p>
            <w:pPr>
              <w:pStyle w:val="TableParagraph"/>
              <w:spacing w:before="1"/>
              <w:ind w:left="160" w:right="160"/>
              <w:rPr>
                <w:b/>
                <w:sz w:val="24"/>
              </w:rPr>
            </w:pPr>
            <w:r>
              <w:rPr>
                <w:b/>
                <w:sz w:val="24"/>
              </w:rPr>
              <w:t>16</w:t>
            </w:r>
          </w:p>
        </w:tc>
        <w:tc>
          <w:tcPr>
            <w:tcW w:w="1364" w:type="dxa"/>
          </w:tcPr>
          <w:p>
            <w:pPr>
              <w:pStyle w:val="TableParagraph"/>
              <w:spacing w:before="1"/>
              <w:ind w:right="1"/>
              <w:rPr>
                <w:b/>
                <w:sz w:val="24"/>
              </w:rPr>
            </w:pPr>
            <w:r>
              <w:rPr>
                <w:b/>
                <w:w w:val="99"/>
                <w:sz w:val="24"/>
              </w:rPr>
              <w:t>-</w:t>
            </w:r>
          </w:p>
        </w:tc>
        <w:tc>
          <w:tcPr>
            <w:tcW w:w="1361" w:type="dxa"/>
          </w:tcPr>
          <w:p>
            <w:pPr>
              <w:pStyle w:val="TableParagraph"/>
              <w:spacing w:before="1"/>
              <w:rPr>
                <w:b/>
                <w:sz w:val="24"/>
              </w:rPr>
            </w:pPr>
            <w:r>
              <w:rPr>
                <w:b/>
                <w:w w:val="99"/>
                <w:sz w:val="24"/>
              </w:rPr>
              <w:t>-</w:t>
            </w:r>
          </w:p>
        </w:tc>
        <w:tc>
          <w:tcPr>
            <w:tcW w:w="1388" w:type="dxa"/>
          </w:tcPr>
          <w:p>
            <w:pPr>
              <w:pStyle w:val="TableParagraph"/>
              <w:spacing w:before="1"/>
              <w:ind w:right="1"/>
              <w:rPr>
                <w:b/>
                <w:sz w:val="24"/>
              </w:rPr>
            </w:pPr>
            <w:r>
              <w:rPr>
                <w:b/>
                <w:w w:val="99"/>
                <w:sz w:val="24"/>
              </w:rPr>
              <w:t>-</w:t>
            </w:r>
          </w:p>
        </w:tc>
        <w:tc>
          <w:tcPr>
            <w:tcW w:w="1274" w:type="dxa"/>
          </w:tcPr>
          <w:p>
            <w:pPr>
              <w:pStyle w:val="TableParagraph"/>
              <w:spacing w:before="1"/>
              <w:ind w:right="2"/>
              <w:rPr>
                <w:b/>
                <w:sz w:val="24"/>
              </w:rPr>
            </w:pPr>
            <w:r>
              <w:rPr>
                <w:b/>
                <w:w w:val="99"/>
                <w:sz w:val="24"/>
              </w:rPr>
              <w:t>-</w:t>
            </w:r>
          </w:p>
        </w:tc>
        <w:tc>
          <w:tcPr>
            <w:tcW w:w="1277" w:type="dxa"/>
          </w:tcPr>
          <w:p>
            <w:pPr>
              <w:pStyle w:val="TableParagraph"/>
              <w:spacing w:before="1"/>
              <w:ind w:left="569"/>
              <w:jc w:val="left"/>
              <w:rPr>
                <w:b/>
                <w:sz w:val="24"/>
              </w:rPr>
            </w:pPr>
            <w:r>
              <w:rPr>
                <w:b/>
                <w:sz w:val="24"/>
              </w:rPr>
              <w:t>3</w:t>
            </w:r>
          </w:p>
        </w:tc>
      </w:tr>
      <w:tr>
        <w:trPr>
          <w:trHeight w:val="434" w:hRule="exact"/>
        </w:trPr>
        <w:tc>
          <w:tcPr>
            <w:tcW w:w="1514" w:type="dxa"/>
          </w:tcPr>
          <w:p>
            <w:pPr>
              <w:pStyle w:val="TableParagraph"/>
              <w:spacing w:before="1"/>
              <w:ind w:left="160" w:right="160"/>
              <w:rPr>
                <w:b/>
                <w:sz w:val="24"/>
              </w:rPr>
            </w:pPr>
            <w:r>
              <w:rPr>
                <w:b/>
                <w:sz w:val="24"/>
              </w:rPr>
              <w:t>17</w:t>
            </w:r>
          </w:p>
        </w:tc>
        <w:tc>
          <w:tcPr>
            <w:tcW w:w="1364" w:type="dxa"/>
          </w:tcPr>
          <w:p>
            <w:pPr>
              <w:pStyle w:val="TableParagraph"/>
              <w:spacing w:before="1"/>
              <w:ind w:right="1"/>
              <w:rPr>
                <w:b/>
                <w:sz w:val="24"/>
              </w:rPr>
            </w:pPr>
            <w:r>
              <w:rPr>
                <w:b/>
                <w:sz w:val="24"/>
              </w:rPr>
              <w:t>+</w:t>
            </w:r>
          </w:p>
        </w:tc>
        <w:tc>
          <w:tcPr>
            <w:tcW w:w="1361" w:type="dxa"/>
          </w:tcPr>
          <w:p>
            <w:pPr>
              <w:pStyle w:val="TableParagraph"/>
              <w:spacing w:before="1"/>
              <w:rPr>
                <w:b/>
                <w:sz w:val="24"/>
              </w:rPr>
            </w:pPr>
            <w:r>
              <w:rPr>
                <w:b/>
                <w:sz w:val="24"/>
              </w:rPr>
              <w:t>+</w:t>
            </w:r>
          </w:p>
        </w:tc>
        <w:tc>
          <w:tcPr>
            <w:tcW w:w="1388" w:type="dxa"/>
          </w:tcPr>
          <w:p>
            <w:pPr>
              <w:pStyle w:val="TableParagraph"/>
              <w:spacing w:before="1"/>
              <w:rPr>
                <w:b/>
                <w:sz w:val="24"/>
              </w:rPr>
            </w:pPr>
            <w:r>
              <w:rPr>
                <w:b/>
                <w:sz w:val="24"/>
              </w:rPr>
              <w:t>+</w:t>
            </w:r>
          </w:p>
        </w:tc>
        <w:tc>
          <w:tcPr>
            <w:tcW w:w="1274" w:type="dxa"/>
          </w:tcPr>
          <w:p>
            <w:pPr>
              <w:pStyle w:val="TableParagraph"/>
              <w:spacing w:before="1"/>
              <w:ind w:right="2"/>
              <w:rPr>
                <w:b/>
                <w:sz w:val="24"/>
              </w:rPr>
            </w:pPr>
            <w:r>
              <w:rPr>
                <w:b/>
                <w:sz w:val="24"/>
              </w:rPr>
              <w:t>+</w:t>
            </w:r>
          </w:p>
        </w:tc>
        <w:tc>
          <w:tcPr>
            <w:tcW w:w="1277" w:type="dxa"/>
          </w:tcPr>
          <w:p>
            <w:pPr>
              <w:pStyle w:val="TableParagraph"/>
              <w:spacing w:before="1"/>
              <w:ind w:left="569"/>
              <w:jc w:val="left"/>
              <w:rPr>
                <w:b/>
                <w:sz w:val="24"/>
              </w:rPr>
            </w:pPr>
            <w:r>
              <w:rPr>
                <w:b/>
                <w:sz w:val="24"/>
              </w:rPr>
              <w:t>6</w:t>
            </w:r>
          </w:p>
        </w:tc>
      </w:tr>
      <w:tr>
        <w:trPr>
          <w:trHeight w:val="434" w:hRule="exact"/>
        </w:trPr>
        <w:tc>
          <w:tcPr>
            <w:tcW w:w="1514" w:type="dxa"/>
          </w:tcPr>
          <w:p>
            <w:pPr>
              <w:pStyle w:val="TableParagraph"/>
              <w:spacing w:line="275" w:lineRule="exact"/>
              <w:ind w:left="160" w:right="160"/>
              <w:rPr>
                <w:b/>
                <w:sz w:val="24"/>
              </w:rPr>
            </w:pPr>
            <w:r>
              <w:rPr>
                <w:b/>
                <w:sz w:val="24"/>
              </w:rPr>
              <w:t>18</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4" w:hRule="exact"/>
        </w:trPr>
        <w:tc>
          <w:tcPr>
            <w:tcW w:w="1514" w:type="dxa"/>
          </w:tcPr>
          <w:p>
            <w:pPr>
              <w:pStyle w:val="TableParagraph"/>
              <w:spacing w:line="275" w:lineRule="exact"/>
              <w:ind w:left="160" w:right="160"/>
              <w:rPr>
                <w:b/>
                <w:sz w:val="24"/>
              </w:rPr>
            </w:pPr>
            <w:r>
              <w:rPr>
                <w:b/>
                <w:sz w:val="24"/>
              </w:rPr>
              <w:t>19</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4</w:t>
            </w:r>
          </w:p>
        </w:tc>
      </w:tr>
      <w:tr>
        <w:trPr>
          <w:trHeight w:val="432" w:hRule="exact"/>
        </w:trPr>
        <w:tc>
          <w:tcPr>
            <w:tcW w:w="1514" w:type="dxa"/>
          </w:tcPr>
          <w:p>
            <w:pPr>
              <w:pStyle w:val="TableParagraph"/>
              <w:spacing w:line="275" w:lineRule="exact"/>
              <w:ind w:left="160" w:right="160"/>
              <w:rPr>
                <w:b/>
                <w:sz w:val="24"/>
              </w:rPr>
            </w:pPr>
            <w:r>
              <w:rPr>
                <w:b/>
                <w:sz w:val="24"/>
              </w:rPr>
              <w:t>20</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5" w:hRule="exact"/>
        </w:trPr>
        <w:tc>
          <w:tcPr>
            <w:tcW w:w="1514" w:type="dxa"/>
          </w:tcPr>
          <w:p>
            <w:pPr>
              <w:pStyle w:val="TableParagraph"/>
              <w:spacing w:before="1"/>
              <w:ind w:left="160" w:right="160"/>
              <w:rPr>
                <w:b/>
                <w:sz w:val="24"/>
              </w:rPr>
            </w:pPr>
            <w:r>
              <w:rPr>
                <w:b/>
                <w:sz w:val="24"/>
              </w:rPr>
              <w:t>21</w:t>
            </w:r>
          </w:p>
        </w:tc>
        <w:tc>
          <w:tcPr>
            <w:tcW w:w="1364" w:type="dxa"/>
          </w:tcPr>
          <w:p>
            <w:pPr>
              <w:pStyle w:val="TableParagraph"/>
              <w:spacing w:before="1"/>
              <w:ind w:right="1"/>
              <w:rPr>
                <w:b/>
                <w:sz w:val="24"/>
              </w:rPr>
            </w:pPr>
            <w:r>
              <w:rPr>
                <w:b/>
                <w:w w:val="99"/>
                <w:sz w:val="24"/>
              </w:rPr>
              <w:t>-</w:t>
            </w:r>
          </w:p>
        </w:tc>
        <w:tc>
          <w:tcPr>
            <w:tcW w:w="1361" w:type="dxa"/>
          </w:tcPr>
          <w:p>
            <w:pPr>
              <w:pStyle w:val="TableParagraph"/>
              <w:spacing w:before="1"/>
              <w:rPr>
                <w:b/>
                <w:sz w:val="24"/>
              </w:rPr>
            </w:pPr>
            <w:r>
              <w:rPr>
                <w:b/>
                <w:w w:val="99"/>
                <w:sz w:val="24"/>
              </w:rPr>
              <w:t>-</w:t>
            </w:r>
          </w:p>
        </w:tc>
        <w:tc>
          <w:tcPr>
            <w:tcW w:w="1388" w:type="dxa"/>
          </w:tcPr>
          <w:p>
            <w:pPr>
              <w:pStyle w:val="TableParagraph"/>
              <w:spacing w:before="1"/>
              <w:rPr>
                <w:b/>
                <w:sz w:val="24"/>
              </w:rPr>
            </w:pPr>
            <w:r>
              <w:rPr>
                <w:b/>
                <w:sz w:val="24"/>
              </w:rPr>
              <w:t>+</w:t>
            </w:r>
          </w:p>
        </w:tc>
        <w:tc>
          <w:tcPr>
            <w:tcW w:w="1274" w:type="dxa"/>
          </w:tcPr>
          <w:p>
            <w:pPr>
              <w:pStyle w:val="TableParagraph"/>
              <w:spacing w:before="1"/>
              <w:ind w:right="2"/>
              <w:rPr>
                <w:b/>
                <w:sz w:val="24"/>
              </w:rPr>
            </w:pPr>
            <w:r>
              <w:rPr>
                <w:b/>
                <w:w w:val="99"/>
                <w:sz w:val="24"/>
              </w:rPr>
              <w:t>-</w:t>
            </w:r>
          </w:p>
        </w:tc>
        <w:tc>
          <w:tcPr>
            <w:tcW w:w="1277" w:type="dxa"/>
          </w:tcPr>
          <w:p>
            <w:pPr>
              <w:pStyle w:val="TableParagraph"/>
              <w:spacing w:before="1"/>
              <w:ind w:left="569"/>
              <w:jc w:val="left"/>
              <w:rPr>
                <w:b/>
                <w:sz w:val="24"/>
              </w:rPr>
            </w:pPr>
            <w:r>
              <w:rPr>
                <w:b/>
                <w:sz w:val="24"/>
              </w:rPr>
              <w:t>4</w:t>
            </w:r>
          </w:p>
        </w:tc>
      </w:tr>
      <w:tr>
        <w:trPr>
          <w:trHeight w:val="434" w:hRule="exact"/>
        </w:trPr>
        <w:tc>
          <w:tcPr>
            <w:tcW w:w="1514" w:type="dxa"/>
          </w:tcPr>
          <w:p>
            <w:pPr>
              <w:pStyle w:val="TableParagraph"/>
              <w:spacing w:before="1"/>
              <w:ind w:left="160" w:right="160"/>
              <w:rPr>
                <w:b/>
                <w:sz w:val="24"/>
              </w:rPr>
            </w:pPr>
            <w:r>
              <w:rPr>
                <w:b/>
                <w:sz w:val="24"/>
              </w:rPr>
              <w:t>22</w:t>
            </w:r>
          </w:p>
        </w:tc>
        <w:tc>
          <w:tcPr>
            <w:tcW w:w="1364" w:type="dxa"/>
          </w:tcPr>
          <w:p>
            <w:pPr>
              <w:pStyle w:val="TableParagraph"/>
              <w:spacing w:before="1"/>
              <w:ind w:right="1"/>
              <w:rPr>
                <w:b/>
                <w:sz w:val="24"/>
              </w:rPr>
            </w:pPr>
            <w:r>
              <w:rPr>
                <w:b/>
                <w:w w:val="99"/>
                <w:sz w:val="24"/>
              </w:rPr>
              <w:t>-</w:t>
            </w:r>
          </w:p>
        </w:tc>
        <w:tc>
          <w:tcPr>
            <w:tcW w:w="1361" w:type="dxa"/>
          </w:tcPr>
          <w:p>
            <w:pPr>
              <w:pStyle w:val="TableParagraph"/>
              <w:spacing w:before="1"/>
              <w:rPr>
                <w:b/>
                <w:sz w:val="24"/>
              </w:rPr>
            </w:pPr>
            <w:r>
              <w:rPr>
                <w:b/>
                <w:w w:val="99"/>
                <w:sz w:val="24"/>
              </w:rPr>
              <w:t>-</w:t>
            </w:r>
          </w:p>
        </w:tc>
        <w:tc>
          <w:tcPr>
            <w:tcW w:w="1388" w:type="dxa"/>
          </w:tcPr>
          <w:p>
            <w:pPr>
              <w:pStyle w:val="TableParagraph"/>
              <w:spacing w:before="1"/>
              <w:ind w:right="1"/>
              <w:rPr>
                <w:b/>
                <w:sz w:val="24"/>
              </w:rPr>
            </w:pPr>
            <w:r>
              <w:rPr>
                <w:b/>
                <w:w w:val="99"/>
                <w:sz w:val="24"/>
              </w:rPr>
              <w:t>-</w:t>
            </w:r>
          </w:p>
        </w:tc>
        <w:tc>
          <w:tcPr>
            <w:tcW w:w="1274" w:type="dxa"/>
          </w:tcPr>
          <w:p>
            <w:pPr>
              <w:pStyle w:val="TableParagraph"/>
              <w:spacing w:before="1"/>
              <w:ind w:right="2"/>
              <w:rPr>
                <w:b/>
                <w:sz w:val="24"/>
              </w:rPr>
            </w:pPr>
            <w:r>
              <w:rPr>
                <w:b/>
                <w:w w:val="99"/>
                <w:sz w:val="24"/>
              </w:rPr>
              <w:t>-</w:t>
            </w:r>
          </w:p>
        </w:tc>
        <w:tc>
          <w:tcPr>
            <w:tcW w:w="1277" w:type="dxa"/>
          </w:tcPr>
          <w:p>
            <w:pPr>
              <w:pStyle w:val="TableParagraph"/>
              <w:spacing w:before="1"/>
              <w:ind w:left="569"/>
              <w:jc w:val="left"/>
              <w:rPr>
                <w:b/>
                <w:sz w:val="24"/>
              </w:rPr>
            </w:pPr>
            <w:r>
              <w:rPr>
                <w:b/>
                <w:sz w:val="24"/>
              </w:rPr>
              <w:t>3</w:t>
            </w:r>
          </w:p>
        </w:tc>
      </w:tr>
      <w:tr>
        <w:trPr>
          <w:trHeight w:val="434" w:hRule="exact"/>
        </w:trPr>
        <w:tc>
          <w:tcPr>
            <w:tcW w:w="1514" w:type="dxa"/>
          </w:tcPr>
          <w:p>
            <w:pPr>
              <w:pStyle w:val="TableParagraph"/>
              <w:spacing w:line="275" w:lineRule="exact"/>
              <w:ind w:left="160" w:right="160"/>
              <w:rPr>
                <w:b/>
                <w:sz w:val="24"/>
              </w:rPr>
            </w:pPr>
            <w:r>
              <w:rPr>
                <w:b/>
                <w:sz w:val="24"/>
              </w:rPr>
              <w:t>23</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right="2"/>
              <w:rPr>
                <w:b/>
                <w:sz w:val="24"/>
              </w:rPr>
            </w:pPr>
            <w:r>
              <w:rPr>
                <w:b/>
                <w:sz w:val="24"/>
              </w:rPr>
              <w:t>+</w:t>
            </w:r>
          </w:p>
        </w:tc>
        <w:tc>
          <w:tcPr>
            <w:tcW w:w="1277" w:type="dxa"/>
          </w:tcPr>
          <w:p>
            <w:pPr>
              <w:pStyle w:val="TableParagraph"/>
              <w:spacing w:line="275" w:lineRule="exact"/>
              <w:ind w:left="569"/>
              <w:jc w:val="left"/>
              <w:rPr>
                <w:b/>
                <w:sz w:val="24"/>
              </w:rPr>
            </w:pPr>
            <w:r>
              <w:rPr>
                <w:b/>
                <w:sz w:val="24"/>
              </w:rPr>
              <w:t>6</w:t>
            </w:r>
          </w:p>
        </w:tc>
      </w:tr>
      <w:tr>
        <w:trPr>
          <w:trHeight w:val="434" w:hRule="exact"/>
        </w:trPr>
        <w:tc>
          <w:tcPr>
            <w:tcW w:w="1514" w:type="dxa"/>
          </w:tcPr>
          <w:p>
            <w:pPr>
              <w:pStyle w:val="TableParagraph"/>
              <w:spacing w:line="275" w:lineRule="exact"/>
              <w:ind w:left="160" w:right="160"/>
              <w:rPr>
                <w:b/>
                <w:sz w:val="24"/>
              </w:rPr>
            </w:pPr>
            <w:r>
              <w:rPr>
                <w:b/>
                <w:sz w:val="24"/>
              </w:rPr>
              <w:t>24</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right="2"/>
              <w:rPr>
                <w:b/>
                <w:sz w:val="24"/>
              </w:rPr>
            </w:pPr>
            <w:r>
              <w:rPr>
                <w:b/>
                <w:w w:val="99"/>
                <w:sz w:val="24"/>
              </w:rPr>
              <w:t>-</w:t>
            </w:r>
          </w:p>
        </w:tc>
        <w:tc>
          <w:tcPr>
            <w:tcW w:w="1277" w:type="dxa"/>
          </w:tcPr>
          <w:p>
            <w:pPr>
              <w:pStyle w:val="TableParagraph"/>
              <w:spacing w:line="275" w:lineRule="exact"/>
              <w:ind w:left="569"/>
              <w:jc w:val="left"/>
              <w:rPr>
                <w:b/>
                <w:sz w:val="24"/>
              </w:rPr>
            </w:pPr>
            <w:r>
              <w:rPr>
                <w:b/>
                <w:sz w:val="24"/>
              </w:rPr>
              <w:t>5</w:t>
            </w:r>
          </w:p>
        </w:tc>
      </w:tr>
      <w:tr>
        <w:trPr>
          <w:trHeight w:val="434" w:hRule="exact"/>
        </w:trPr>
        <w:tc>
          <w:tcPr>
            <w:tcW w:w="1514" w:type="dxa"/>
          </w:tcPr>
          <w:p>
            <w:pPr>
              <w:pStyle w:val="TableParagraph"/>
              <w:spacing w:line="275" w:lineRule="exact"/>
              <w:ind w:left="160" w:right="160"/>
              <w:rPr>
                <w:b/>
                <w:sz w:val="24"/>
              </w:rPr>
            </w:pPr>
            <w:r>
              <w:rPr>
                <w:b/>
                <w:sz w:val="24"/>
              </w:rPr>
              <w:t>25</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right="2"/>
              <w:rPr>
                <w:b/>
                <w:sz w:val="24"/>
              </w:rPr>
            </w:pPr>
            <w:r>
              <w:rPr>
                <w:b/>
                <w:sz w:val="24"/>
              </w:rPr>
              <w:t>+</w:t>
            </w:r>
          </w:p>
        </w:tc>
        <w:tc>
          <w:tcPr>
            <w:tcW w:w="1277" w:type="dxa"/>
          </w:tcPr>
          <w:p>
            <w:pPr>
              <w:pStyle w:val="TableParagraph"/>
              <w:spacing w:line="275" w:lineRule="exact"/>
              <w:ind w:left="569"/>
              <w:jc w:val="left"/>
              <w:rPr>
                <w:b/>
                <w:sz w:val="24"/>
              </w:rPr>
            </w:pPr>
            <w:r>
              <w:rPr>
                <w:b/>
                <w:sz w:val="24"/>
              </w:rPr>
              <w:t>4</w:t>
            </w:r>
          </w:p>
        </w:tc>
      </w:tr>
    </w:tbl>
    <w:p>
      <w:pPr>
        <w:spacing w:after="0" w:line="275" w:lineRule="exact"/>
        <w:jc w:val="left"/>
        <w:rPr>
          <w:sz w:val="24"/>
        </w:rPr>
        <w:sectPr>
          <w:pgSz w:w="11910" w:h="16840"/>
          <w:pgMar w:header="751" w:footer="0" w:top="960" w:bottom="280" w:left="1680" w:right="1100"/>
        </w:sectPr>
      </w:pPr>
    </w:p>
    <w:p>
      <w:pPr>
        <w:pStyle w:val="BodyText"/>
        <w:rPr>
          <w:sz w:val="20"/>
        </w:rPr>
      </w:pPr>
    </w:p>
    <w:p>
      <w:pPr>
        <w:pStyle w:val="BodyText"/>
        <w:rPr>
          <w:sz w:val="20"/>
        </w:rPr>
      </w:pPr>
    </w:p>
    <w:p>
      <w:pPr>
        <w:pStyle w:val="BodyText"/>
        <w:spacing w:before="5"/>
        <w:rPr>
          <w:sz w:val="23"/>
        </w:rPr>
      </w:pP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4"/>
        <w:gridCol w:w="1364"/>
        <w:gridCol w:w="1361"/>
        <w:gridCol w:w="1388"/>
        <w:gridCol w:w="1274"/>
        <w:gridCol w:w="1277"/>
      </w:tblGrid>
      <w:tr>
        <w:trPr>
          <w:trHeight w:val="435" w:hRule="exact"/>
        </w:trPr>
        <w:tc>
          <w:tcPr>
            <w:tcW w:w="1514" w:type="dxa"/>
          </w:tcPr>
          <w:p>
            <w:pPr>
              <w:pStyle w:val="TableParagraph"/>
              <w:spacing w:line="276" w:lineRule="exact"/>
              <w:ind w:left="160" w:right="160"/>
              <w:rPr>
                <w:b/>
                <w:sz w:val="24"/>
              </w:rPr>
            </w:pPr>
            <w:r>
              <w:rPr>
                <w:b/>
                <w:sz w:val="24"/>
              </w:rPr>
              <w:t>26</w:t>
            </w:r>
          </w:p>
        </w:tc>
        <w:tc>
          <w:tcPr>
            <w:tcW w:w="1364" w:type="dxa"/>
          </w:tcPr>
          <w:p>
            <w:pPr>
              <w:pStyle w:val="TableParagraph"/>
              <w:spacing w:line="276" w:lineRule="exact"/>
              <w:ind w:right="1"/>
              <w:rPr>
                <w:b/>
                <w:sz w:val="24"/>
              </w:rPr>
            </w:pPr>
            <w:r>
              <w:rPr>
                <w:b/>
                <w:w w:val="99"/>
                <w:sz w:val="24"/>
              </w:rPr>
              <w:t>-</w:t>
            </w:r>
          </w:p>
        </w:tc>
        <w:tc>
          <w:tcPr>
            <w:tcW w:w="1361" w:type="dxa"/>
          </w:tcPr>
          <w:p>
            <w:pPr>
              <w:pStyle w:val="TableParagraph"/>
              <w:spacing w:line="276" w:lineRule="exact"/>
              <w:rPr>
                <w:b/>
                <w:sz w:val="24"/>
              </w:rPr>
            </w:pPr>
            <w:r>
              <w:rPr>
                <w:b/>
                <w:w w:val="99"/>
                <w:sz w:val="24"/>
              </w:rPr>
              <w:t>-</w:t>
            </w:r>
          </w:p>
        </w:tc>
        <w:tc>
          <w:tcPr>
            <w:tcW w:w="1388" w:type="dxa"/>
          </w:tcPr>
          <w:p>
            <w:pPr>
              <w:pStyle w:val="TableParagraph"/>
              <w:spacing w:line="276" w:lineRule="exact"/>
              <w:ind w:right="1"/>
              <w:rPr>
                <w:b/>
                <w:sz w:val="24"/>
              </w:rPr>
            </w:pPr>
            <w:r>
              <w:rPr>
                <w:b/>
                <w:w w:val="99"/>
                <w:sz w:val="24"/>
              </w:rPr>
              <w:t>-</w:t>
            </w:r>
          </w:p>
        </w:tc>
        <w:tc>
          <w:tcPr>
            <w:tcW w:w="1274" w:type="dxa"/>
          </w:tcPr>
          <w:p>
            <w:pPr>
              <w:pStyle w:val="TableParagraph"/>
              <w:spacing w:line="276" w:lineRule="exact"/>
              <w:ind w:left="585"/>
              <w:jc w:val="left"/>
              <w:rPr>
                <w:b/>
                <w:sz w:val="24"/>
              </w:rPr>
            </w:pPr>
            <w:r>
              <w:rPr>
                <w:b/>
                <w:w w:val="99"/>
                <w:sz w:val="24"/>
              </w:rPr>
              <w:t>-</w:t>
            </w:r>
          </w:p>
        </w:tc>
        <w:tc>
          <w:tcPr>
            <w:tcW w:w="1277" w:type="dxa"/>
          </w:tcPr>
          <w:p>
            <w:pPr>
              <w:pStyle w:val="TableParagraph"/>
              <w:spacing w:line="276" w:lineRule="exact"/>
              <w:ind w:left="569"/>
              <w:jc w:val="left"/>
              <w:rPr>
                <w:b/>
                <w:sz w:val="24"/>
              </w:rPr>
            </w:pPr>
            <w:r>
              <w:rPr>
                <w:b/>
                <w:sz w:val="24"/>
              </w:rPr>
              <w:t>2</w:t>
            </w:r>
          </w:p>
        </w:tc>
      </w:tr>
      <w:tr>
        <w:trPr>
          <w:trHeight w:val="432" w:hRule="exact"/>
        </w:trPr>
        <w:tc>
          <w:tcPr>
            <w:tcW w:w="1514" w:type="dxa"/>
          </w:tcPr>
          <w:p>
            <w:pPr>
              <w:pStyle w:val="TableParagraph"/>
              <w:spacing w:line="275" w:lineRule="exact"/>
              <w:ind w:left="160" w:right="160"/>
              <w:rPr>
                <w:b/>
                <w:sz w:val="24"/>
              </w:rPr>
            </w:pPr>
            <w:r>
              <w:rPr>
                <w:b/>
                <w:sz w:val="24"/>
              </w:rPr>
              <w:t>27</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left="585"/>
              <w:jc w:val="left"/>
              <w:rPr>
                <w:b/>
                <w:sz w:val="24"/>
              </w:rPr>
            </w:pPr>
            <w:r>
              <w:rPr>
                <w:b/>
                <w:w w:val="99"/>
                <w:sz w:val="24"/>
              </w:rPr>
              <w:t>-</w:t>
            </w:r>
          </w:p>
        </w:tc>
        <w:tc>
          <w:tcPr>
            <w:tcW w:w="1277" w:type="dxa"/>
          </w:tcPr>
          <w:p>
            <w:pPr>
              <w:pStyle w:val="TableParagraph"/>
              <w:spacing w:line="275" w:lineRule="exact"/>
              <w:ind w:left="569"/>
              <w:jc w:val="left"/>
              <w:rPr>
                <w:b/>
                <w:sz w:val="24"/>
              </w:rPr>
            </w:pPr>
            <w:r>
              <w:rPr>
                <w:b/>
                <w:sz w:val="24"/>
              </w:rPr>
              <w:t>5</w:t>
            </w:r>
          </w:p>
        </w:tc>
      </w:tr>
      <w:tr>
        <w:trPr>
          <w:trHeight w:val="434" w:hRule="exact"/>
        </w:trPr>
        <w:tc>
          <w:tcPr>
            <w:tcW w:w="1514" w:type="dxa"/>
          </w:tcPr>
          <w:p>
            <w:pPr>
              <w:pStyle w:val="TableParagraph"/>
              <w:spacing w:before="1"/>
              <w:ind w:left="160" w:right="160"/>
              <w:rPr>
                <w:b/>
                <w:sz w:val="24"/>
              </w:rPr>
            </w:pPr>
            <w:r>
              <w:rPr>
                <w:b/>
                <w:sz w:val="24"/>
              </w:rPr>
              <w:t>28</w:t>
            </w:r>
          </w:p>
        </w:tc>
        <w:tc>
          <w:tcPr>
            <w:tcW w:w="1364" w:type="dxa"/>
          </w:tcPr>
          <w:p>
            <w:pPr>
              <w:pStyle w:val="TableParagraph"/>
              <w:spacing w:before="1"/>
              <w:ind w:right="1"/>
              <w:rPr>
                <w:b/>
                <w:sz w:val="24"/>
              </w:rPr>
            </w:pPr>
            <w:r>
              <w:rPr>
                <w:b/>
                <w:sz w:val="24"/>
              </w:rPr>
              <w:t>+</w:t>
            </w:r>
          </w:p>
        </w:tc>
        <w:tc>
          <w:tcPr>
            <w:tcW w:w="1361" w:type="dxa"/>
          </w:tcPr>
          <w:p>
            <w:pPr>
              <w:pStyle w:val="TableParagraph"/>
              <w:spacing w:before="1"/>
              <w:rPr>
                <w:b/>
                <w:sz w:val="24"/>
              </w:rPr>
            </w:pPr>
            <w:r>
              <w:rPr>
                <w:b/>
                <w:sz w:val="24"/>
              </w:rPr>
              <w:t>+</w:t>
            </w:r>
          </w:p>
        </w:tc>
        <w:tc>
          <w:tcPr>
            <w:tcW w:w="1388" w:type="dxa"/>
          </w:tcPr>
          <w:p>
            <w:pPr>
              <w:pStyle w:val="TableParagraph"/>
              <w:spacing w:before="1"/>
              <w:rPr>
                <w:b/>
                <w:sz w:val="24"/>
              </w:rPr>
            </w:pPr>
            <w:r>
              <w:rPr>
                <w:b/>
                <w:sz w:val="24"/>
              </w:rPr>
              <w:t>+</w:t>
            </w:r>
          </w:p>
        </w:tc>
        <w:tc>
          <w:tcPr>
            <w:tcW w:w="1274" w:type="dxa"/>
          </w:tcPr>
          <w:p>
            <w:pPr>
              <w:pStyle w:val="TableParagraph"/>
              <w:spacing w:before="1"/>
              <w:ind w:left="556"/>
              <w:jc w:val="left"/>
              <w:rPr>
                <w:b/>
                <w:sz w:val="24"/>
              </w:rPr>
            </w:pPr>
            <w:r>
              <w:rPr>
                <w:b/>
                <w:sz w:val="24"/>
              </w:rPr>
              <w:t>+</w:t>
            </w:r>
          </w:p>
        </w:tc>
        <w:tc>
          <w:tcPr>
            <w:tcW w:w="1277" w:type="dxa"/>
          </w:tcPr>
          <w:p>
            <w:pPr>
              <w:pStyle w:val="TableParagraph"/>
              <w:spacing w:before="1"/>
              <w:ind w:left="569"/>
              <w:jc w:val="left"/>
              <w:rPr>
                <w:b/>
                <w:sz w:val="24"/>
              </w:rPr>
            </w:pPr>
            <w:r>
              <w:rPr>
                <w:b/>
                <w:sz w:val="24"/>
              </w:rPr>
              <w:t>6</w:t>
            </w:r>
          </w:p>
        </w:tc>
      </w:tr>
      <w:tr>
        <w:trPr>
          <w:trHeight w:val="434" w:hRule="exact"/>
        </w:trPr>
        <w:tc>
          <w:tcPr>
            <w:tcW w:w="1514" w:type="dxa"/>
          </w:tcPr>
          <w:p>
            <w:pPr>
              <w:pStyle w:val="TableParagraph"/>
              <w:spacing w:before="1"/>
              <w:ind w:left="160" w:right="160"/>
              <w:rPr>
                <w:b/>
                <w:sz w:val="24"/>
              </w:rPr>
            </w:pPr>
            <w:r>
              <w:rPr>
                <w:b/>
                <w:sz w:val="24"/>
              </w:rPr>
              <w:t>29</w:t>
            </w:r>
          </w:p>
        </w:tc>
        <w:tc>
          <w:tcPr>
            <w:tcW w:w="1364" w:type="dxa"/>
          </w:tcPr>
          <w:p>
            <w:pPr>
              <w:pStyle w:val="TableParagraph"/>
              <w:spacing w:before="1"/>
              <w:ind w:right="1"/>
              <w:rPr>
                <w:b/>
                <w:sz w:val="24"/>
              </w:rPr>
            </w:pPr>
            <w:r>
              <w:rPr>
                <w:b/>
                <w:w w:val="99"/>
                <w:sz w:val="24"/>
              </w:rPr>
              <w:t>-</w:t>
            </w:r>
          </w:p>
        </w:tc>
        <w:tc>
          <w:tcPr>
            <w:tcW w:w="1361" w:type="dxa"/>
          </w:tcPr>
          <w:p>
            <w:pPr>
              <w:pStyle w:val="TableParagraph"/>
              <w:spacing w:before="1"/>
              <w:rPr>
                <w:b/>
                <w:sz w:val="24"/>
              </w:rPr>
            </w:pPr>
            <w:r>
              <w:rPr>
                <w:b/>
                <w:w w:val="99"/>
                <w:sz w:val="24"/>
              </w:rPr>
              <w:t>-</w:t>
            </w:r>
          </w:p>
        </w:tc>
        <w:tc>
          <w:tcPr>
            <w:tcW w:w="1388" w:type="dxa"/>
          </w:tcPr>
          <w:p>
            <w:pPr>
              <w:pStyle w:val="TableParagraph"/>
              <w:spacing w:before="1"/>
              <w:ind w:right="1"/>
              <w:rPr>
                <w:b/>
                <w:sz w:val="24"/>
              </w:rPr>
            </w:pPr>
            <w:r>
              <w:rPr>
                <w:b/>
                <w:w w:val="99"/>
                <w:sz w:val="24"/>
              </w:rPr>
              <w:t>-</w:t>
            </w:r>
          </w:p>
        </w:tc>
        <w:tc>
          <w:tcPr>
            <w:tcW w:w="1274" w:type="dxa"/>
          </w:tcPr>
          <w:p>
            <w:pPr>
              <w:pStyle w:val="TableParagraph"/>
              <w:spacing w:before="1"/>
              <w:ind w:left="585"/>
              <w:jc w:val="left"/>
              <w:rPr>
                <w:b/>
                <w:sz w:val="24"/>
              </w:rPr>
            </w:pPr>
            <w:r>
              <w:rPr>
                <w:b/>
                <w:w w:val="99"/>
                <w:sz w:val="24"/>
              </w:rPr>
              <w:t>-</w:t>
            </w:r>
          </w:p>
        </w:tc>
        <w:tc>
          <w:tcPr>
            <w:tcW w:w="1277" w:type="dxa"/>
          </w:tcPr>
          <w:p>
            <w:pPr>
              <w:pStyle w:val="TableParagraph"/>
              <w:spacing w:before="1"/>
              <w:ind w:left="569"/>
              <w:jc w:val="left"/>
              <w:rPr>
                <w:b/>
                <w:sz w:val="24"/>
              </w:rPr>
            </w:pPr>
            <w:r>
              <w:rPr>
                <w:b/>
                <w:sz w:val="24"/>
              </w:rPr>
              <w:t>2</w:t>
            </w:r>
          </w:p>
        </w:tc>
      </w:tr>
      <w:tr>
        <w:trPr>
          <w:trHeight w:val="434" w:hRule="exact"/>
        </w:trPr>
        <w:tc>
          <w:tcPr>
            <w:tcW w:w="1514" w:type="dxa"/>
          </w:tcPr>
          <w:p>
            <w:pPr>
              <w:pStyle w:val="TableParagraph"/>
              <w:spacing w:line="275" w:lineRule="exact"/>
              <w:ind w:left="160" w:right="160"/>
              <w:rPr>
                <w:b/>
                <w:sz w:val="24"/>
              </w:rPr>
            </w:pPr>
            <w:r>
              <w:rPr>
                <w:b/>
                <w:sz w:val="24"/>
              </w:rPr>
              <w:t>30</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left="585"/>
              <w:jc w:val="left"/>
              <w:rPr>
                <w:b/>
                <w:sz w:val="24"/>
              </w:rPr>
            </w:pPr>
            <w:r>
              <w:rPr>
                <w:b/>
                <w:w w:val="99"/>
                <w:sz w:val="24"/>
              </w:rPr>
              <w:t>-</w:t>
            </w:r>
          </w:p>
        </w:tc>
        <w:tc>
          <w:tcPr>
            <w:tcW w:w="1277" w:type="dxa"/>
          </w:tcPr>
          <w:p>
            <w:pPr>
              <w:pStyle w:val="TableParagraph"/>
              <w:spacing w:line="275" w:lineRule="exact"/>
              <w:ind w:left="569"/>
              <w:jc w:val="left"/>
              <w:rPr>
                <w:b/>
                <w:sz w:val="24"/>
              </w:rPr>
            </w:pPr>
            <w:r>
              <w:rPr>
                <w:b/>
                <w:sz w:val="24"/>
              </w:rPr>
              <w:t>2</w:t>
            </w:r>
          </w:p>
        </w:tc>
      </w:tr>
      <w:tr>
        <w:trPr>
          <w:trHeight w:val="434" w:hRule="exact"/>
        </w:trPr>
        <w:tc>
          <w:tcPr>
            <w:tcW w:w="1514" w:type="dxa"/>
          </w:tcPr>
          <w:p>
            <w:pPr>
              <w:pStyle w:val="TableParagraph"/>
              <w:spacing w:line="275" w:lineRule="exact"/>
              <w:ind w:left="160" w:right="160"/>
              <w:rPr>
                <w:b/>
                <w:sz w:val="24"/>
              </w:rPr>
            </w:pPr>
            <w:r>
              <w:rPr>
                <w:b/>
                <w:sz w:val="24"/>
              </w:rPr>
              <w:t>31</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left="585"/>
              <w:jc w:val="left"/>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2" w:hRule="exact"/>
        </w:trPr>
        <w:tc>
          <w:tcPr>
            <w:tcW w:w="1514" w:type="dxa"/>
          </w:tcPr>
          <w:p>
            <w:pPr>
              <w:pStyle w:val="TableParagraph"/>
              <w:spacing w:line="275" w:lineRule="exact"/>
              <w:ind w:left="160" w:right="160"/>
              <w:rPr>
                <w:b/>
                <w:sz w:val="24"/>
              </w:rPr>
            </w:pPr>
            <w:r>
              <w:rPr>
                <w:b/>
                <w:sz w:val="24"/>
              </w:rPr>
              <w:t>32</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left="556"/>
              <w:jc w:val="left"/>
              <w:rPr>
                <w:b/>
                <w:sz w:val="24"/>
              </w:rPr>
            </w:pPr>
            <w:r>
              <w:rPr>
                <w:b/>
                <w:sz w:val="24"/>
              </w:rPr>
              <w:t>+</w:t>
            </w:r>
          </w:p>
        </w:tc>
        <w:tc>
          <w:tcPr>
            <w:tcW w:w="1277" w:type="dxa"/>
          </w:tcPr>
          <w:p>
            <w:pPr>
              <w:pStyle w:val="TableParagraph"/>
              <w:spacing w:line="275" w:lineRule="exact"/>
              <w:ind w:left="569"/>
              <w:jc w:val="left"/>
              <w:rPr>
                <w:b/>
                <w:sz w:val="24"/>
              </w:rPr>
            </w:pPr>
            <w:r>
              <w:rPr>
                <w:b/>
                <w:sz w:val="24"/>
              </w:rPr>
              <w:t>3</w:t>
            </w:r>
          </w:p>
        </w:tc>
      </w:tr>
      <w:tr>
        <w:trPr>
          <w:trHeight w:val="434" w:hRule="exact"/>
        </w:trPr>
        <w:tc>
          <w:tcPr>
            <w:tcW w:w="1514" w:type="dxa"/>
          </w:tcPr>
          <w:p>
            <w:pPr>
              <w:pStyle w:val="TableParagraph"/>
              <w:spacing w:before="1"/>
              <w:ind w:left="160" w:right="160"/>
              <w:rPr>
                <w:b/>
                <w:sz w:val="24"/>
              </w:rPr>
            </w:pPr>
            <w:r>
              <w:rPr>
                <w:b/>
                <w:sz w:val="24"/>
              </w:rPr>
              <w:t>33</w:t>
            </w:r>
          </w:p>
        </w:tc>
        <w:tc>
          <w:tcPr>
            <w:tcW w:w="1364" w:type="dxa"/>
          </w:tcPr>
          <w:p>
            <w:pPr>
              <w:pStyle w:val="TableParagraph"/>
              <w:spacing w:before="1"/>
              <w:ind w:right="1"/>
              <w:rPr>
                <w:b/>
                <w:sz w:val="24"/>
              </w:rPr>
            </w:pPr>
            <w:r>
              <w:rPr>
                <w:b/>
                <w:w w:val="99"/>
                <w:sz w:val="24"/>
              </w:rPr>
              <w:t>-</w:t>
            </w:r>
          </w:p>
        </w:tc>
        <w:tc>
          <w:tcPr>
            <w:tcW w:w="1361" w:type="dxa"/>
          </w:tcPr>
          <w:p>
            <w:pPr>
              <w:pStyle w:val="TableParagraph"/>
              <w:spacing w:before="1"/>
              <w:rPr>
                <w:b/>
                <w:sz w:val="24"/>
              </w:rPr>
            </w:pPr>
            <w:r>
              <w:rPr>
                <w:b/>
                <w:w w:val="99"/>
                <w:sz w:val="24"/>
              </w:rPr>
              <w:t>-</w:t>
            </w:r>
          </w:p>
        </w:tc>
        <w:tc>
          <w:tcPr>
            <w:tcW w:w="1388" w:type="dxa"/>
          </w:tcPr>
          <w:p>
            <w:pPr>
              <w:pStyle w:val="TableParagraph"/>
              <w:spacing w:before="1"/>
              <w:ind w:right="1"/>
              <w:rPr>
                <w:b/>
                <w:sz w:val="24"/>
              </w:rPr>
            </w:pPr>
            <w:r>
              <w:rPr>
                <w:b/>
                <w:w w:val="99"/>
                <w:sz w:val="24"/>
              </w:rPr>
              <w:t>-</w:t>
            </w:r>
          </w:p>
        </w:tc>
        <w:tc>
          <w:tcPr>
            <w:tcW w:w="1274" w:type="dxa"/>
          </w:tcPr>
          <w:p>
            <w:pPr>
              <w:pStyle w:val="TableParagraph"/>
              <w:spacing w:before="1"/>
              <w:ind w:left="585"/>
              <w:jc w:val="left"/>
              <w:rPr>
                <w:b/>
                <w:sz w:val="24"/>
              </w:rPr>
            </w:pPr>
            <w:r>
              <w:rPr>
                <w:b/>
                <w:w w:val="99"/>
                <w:sz w:val="24"/>
              </w:rPr>
              <w:t>-</w:t>
            </w:r>
          </w:p>
        </w:tc>
        <w:tc>
          <w:tcPr>
            <w:tcW w:w="1277" w:type="dxa"/>
          </w:tcPr>
          <w:p>
            <w:pPr>
              <w:pStyle w:val="TableParagraph"/>
              <w:spacing w:before="1"/>
              <w:ind w:left="569"/>
              <w:jc w:val="left"/>
              <w:rPr>
                <w:b/>
                <w:sz w:val="24"/>
              </w:rPr>
            </w:pPr>
            <w:r>
              <w:rPr>
                <w:b/>
                <w:sz w:val="24"/>
              </w:rPr>
              <w:t>2</w:t>
            </w:r>
          </w:p>
        </w:tc>
      </w:tr>
      <w:tr>
        <w:trPr>
          <w:trHeight w:val="435" w:hRule="exact"/>
        </w:trPr>
        <w:tc>
          <w:tcPr>
            <w:tcW w:w="1514" w:type="dxa"/>
          </w:tcPr>
          <w:p>
            <w:pPr>
              <w:pStyle w:val="TableParagraph"/>
              <w:spacing w:before="1"/>
              <w:ind w:left="160" w:right="160"/>
              <w:rPr>
                <w:b/>
                <w:sz w:val="24"/>
              </w:rPr>
            </w:pPr>
            <w:r>
              <w:rPr>
                <w:b/>
                <w:sz w:val="24"/>
              </w:rPr>
              <w:t>34</w:t>
            </w:r>
          </w:p>
        </w:tc>
        <w:tc>
          <w:tcPr>
            <w:tcW w:w="1364" w:type="dxa"/>
          </w:tcPr>
          <w:p>
            <w:pPr>
              <w:pStyle w:val="TableParagraph"/>
              <w:spacing w:before="1"/>
              <w:ind w:right="1"/>
              <w:rPr>
                <w:b/>
                <w:sz w:val="24"/>
              </w:rPr>
            </w:pPr>
            <w:r>
              <w:rPr>
                <w:b/>
                <w:w w:val="99"/>
                <w:sz w:val="24"/>
              </w:rPr>
              <w:t>-</w:t>
            </w:r>
          </w:p>
        </w:tc>
        <w:tc>
          <w:tcPr>
            <w:tcW w:w="1361" w:type="dxa"/>
          </w:tcPr>
          <w:p>
            <w:pPr>
              <w:pStyle w:val="TableParagraph"/>
              <w:spacing w:before="1"/>
              <w:rPr>
                <w:b/>
                <w:sz w:val="24"/>
              </w:rPr>
            </w:pPr>
            <w:r>
              <w:rPr>
                <w:b/>
                <w:w w:val="99"/>
                <w:sz w:val="24"/>
              </w:rPr>
              <w:t>-</w:t>
            </w:r>
          </w:p>
        </w:tc>
        <w:tc>
          <w:tcPr>
            <w:tcW w:w="1388" w:type="dxa"/>
          </w:tcPr>
          <w:p>
            <w:pPr>
              <w:pStyle w:val="TableParagraph"/>
              <w:spacing w:before="1"/>
              <w:ind w:right="1"/>
              <w:rPr>
                <w:b/>
                <w:sz w:val="24"/>
              </w:rPr>
            </w:pPr>
            <w:r>
              <w:rPr>
                <w:b/>
                <w:w w:val="99"/>
                <w:sz w:val="24"/>
              </w:rPr>
              <w:t>-</w:t>
            </w:r>
          </w:p>
        </w:tc>
        <w:tc>
          <w:tcPr>
            <w:tcW w:w="1274" w:type="dxa"/>
          </w:tcPr>
          <w:p>
            <w:pPr>
              <w:pStyle w:val="TableParagraph"/>
              <w:spacing w:before="1"/>
              <w:ind w:left="585"/>
              <w:jc w:val="left"/>
              <w:rPr>
                <w:b/>
                <w:sz w:val="24"/>
              </w:rPr>
            </w:pPr>
            <w:r>
              <w:rPr>
                <w:b/>
                <w:w w:val="99"/>
                <w:sz w:val="24"/>
              </w:rPr>
              <w:t>-</w:t>
            </w:r>
          </w:p>
        </w:tc>
        <w:tc>
          <w:tcPr>
            <w:tcW w:w="1277" w:type="dxa"/>
          </w:tcPr>
          <w:p>
            <w:pPr>
              <w:pStyle w:val="TableParagraph"/>
              <w:spacing w:before="1"/>
              <w:ind w:left="569"/>
              <w:jc w:val="left"/>
              <w:rPr>
                <w:b/>
                <w:sz w:val="24"/>
              </w:rPr>
            </w:pPr>
            <w:r>
              <w:rPr>
                <w:b/>
                <w:sz w:val="24"/>
              </w:rPr>
              <w:t>3</w:t>
            </w:r>
          </w:p>
        </w:tc>
      </w:tr>
      <w:tr>
        <w:trPr>
          <w:trHeight w:val="434" w:hRule="exact"/>
        </w:trPr>
        <w:tc>
          <w:tcPr>
            <w:tcW w:w="1514" w:type="dxa"/>
          </w:tcPr>
          <w:p>
            <w:pPr>
              <w:pStyle w:val="TableParagraph"/>
              <w:spacing w:line="275" w:lineRule="exact"/>
              <w:ind w:left="160" w:right="160"/>
              <w:rPr>
                <w:b/>
                <w:sz w:val="24"/>
              </w:rPr>
            </w:pPr>
            <w:r>
              <w:rPr>
                <w:b/>
                <w:sz w:val="24"/>
              </w:rPr>
              <w:t>35</w:t>
            </w:r>
          </w:p>
        </w:tc>
        <w:tc>
          <w:tcPr>
            <w:tcW w:w="1364" w:type="dxa"/>
          </w:tcPr>
          <w:p>
            <w:pPr>
              <w:pStyle w:val="TableParagraph"/>
              <w:spacing w:line="275" w:lineRule="exact"/>
              <w:ind w:right="1"/>
              <w:rPr>
                <w:b/>
                <w:sz w:val="24"/>
              </w:rPr>
            </w:pPr>
            <w:r>
              <w:rPr>
                <w:b/>
                <w:w w:val="99"/>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left="585"/>
              <w:jc w:val="left"/>
              <w:rPr>
                <w:b/>
                <w:sz w:val="24"/>
              </w:rPr>
            </w:pPr>
            <w:r>
              <w:rPr>
                <w:b/>
                <w:w w:val="99"/>
                <w:sz w:val="24"/>
              </w:rPr>
              <w:t>-</w:t>
            </w:r>
          </w:p>
        </w:tc>
        <w:tc>
          <w:tcPr>
            <w:tcW w:w="1277" w:type="dxa"/>
          </w:tcPr>
          <w:p>
            <w:pPr>
              <w:pStyle w:val="TableParagraph"/>
              <w:spacing w:line="275" w:lineRule="exact"/>
              <w:ind w:left="569"/>
              <w:jc w:val="left"/>
              <w:rPr>
                <w:b/>
                <w:sz w:val="24"/>
              </w:rPr>
            </w:pPr>
            <w:r>
              <w:rPr>
                <w:b/>
                <w:sz w:val="24"/>
              </w:rPr>
              <w:t>3</w:t>
            </w:r>
          </w:p>
        </w:tc>
      </w:tr>
      <w:tr>
        <w:trPr>
          <w:trHeight w:val="434" w:hRule="exact"/>
        </w:trPr>
        <w:tc>
          <w:tcPr>
            <w:tcW w:w="1514" w:type="dxa"/>
          </w:tcPr>
          <w:p>
            <w:pPr>
              <w:pStyle w:val="TableParagraph"/>
              <w:spacing w:line="275" w:lineRule="exact"/>
              <w:ind w:left="160" w:right="160"/>
              <w:rPr>
                <w:b/>
                <w:sz w:val="24"/>
              </w:rPr>
            </w:pPr>
            <w:r>
              <w:rPr>
                <w:b/>
                <w:sz w:val="24"/>
              </w:rPr>
              <w:t>36</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left="556"/>
              <w:jc w:val="left"/>
              <w:rPr>
                <w:b/>
                <w:sz w:val="24"/>
              </w:rPr>
            </w:pPr>
            <w:r>
              <w:rPr>
                <w:b/>
                <w:sz w:val="24"/>
              </w:rPr>
              <w:t>+</w:t>
            </w:r>
          </w:p>
        </w:tc>
        <w:tc>
          <w:tcPr>
            <w:tcW w:w="1277" w:type="dxa"/>
          </w:tcPr>
          <w:p>
            <w:pPr>
              <w:pStyle w:val="TableParagraph"/>
              <w:spacing w:line="275" w:lineRule="exact"/>
              <w:ind w:left="569"/>
              <w:jc w:val="left"/>
              <w:rPr>
                <w:b/>
                <w:sz w:val="24"/>
              </w:rPr>
            </w:pPr>
            <w:r>
              <w:rPr>
                <w:b/>
                <w:sz w:val="24"/>
              </w:rPr>
              <w:t>4</w:t>
            </w:r>
          </w:p>
        </w:tc>
      </w:tr>
      <w:tr>
        <w:trPr>
          <w:trHeight w:val="434" w:hRule="exact"/>
        </w:trPr>
        <w:tc>
          <w:tcPr>
            <w:tcW w:w="1514" w:type="dxa"/>
          </w:tcPr>
          <w:p>
            <w:pPr>
              <w:pStyle w:val="TableParagraph"/>
              <w:spacing w:line="275" w:lineRule="exact"/>
              <w:ind w:left="160" w:right="160"/>
              <w:rPr>
                <w:b/>
                <w:sz w:val="24"/>
              </w:rPr>
            </w:pPr>
            <w:r>
              <w:rPr>
                <w:b/>
                <w:sz w:val="24"/>
              </w:rPr>
              <w:t>37</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sz w:val="24"/>
              </w:rPr>
              <w:t>+</w:t>
            </w:r>
          </w:p>
        </w:tc>
        <w:tc>
          <w:tcPr>
            <w:tcW w:w="1388" w:type="dxa"/>
          </w:tcPr>
          <w:p>
            <w:pPr>
              <w:pStyle w:val="TableParagraph"/>
              <w:spacing w:line="275" w:lineRule="exact"/>
              <w:rPr>
                <w:b/>
                <w:sz w:val="24"/>
              </w:rPr>
            </w:pPr>
            <w:r>
              <w:rPr>
                <w:b/>
                <w:sz w:val="24"/>
              </w:rPr>
              <w:t>+</w:t>
            </w:r>
          </w:p>
        </w:tc>
        <w:tc>
          <w:tcPr>
            <w:tcW w:w="1274" w:type="dxa"/>
          </w:tcPr>
          <w:p>
            <w:pPr>
              <w:pStyle w:val="TableParagraph"/>
              <w:spacing w:line="275" w:lineRule="exact"/>
              <w:ind w:left="585"/>
              <w:jc w:val="left"/>
              <w:rPr>
                <w:b/>
                <w:sz w:val="24"/>
              </w:rPr>
            </w:pPr>
            <w:r>
              <w:rPr>
                <w:b/>
                <w:w w:val="99"/>
                <w:sz w:val="24"/>
              </w:rPr>
              <w:t>-</w:t>
            </w:r>
          </w:p>
        </w:tc>
        <w:tc>
          <w:tcPr>
            <w:tcW w:w="1277" w:type="dxa"/>
          </w:tcPr>
          <w:p>
            <w:pPr>
              <w:pStyle w:val="TableParagraph"/>
              <w:spacing w:line="275" w:lineRule="exact"/>
              <w:ind w:left="569"/>
              <w:jc w:val="left"/>
              <w:rPr>
                <w:b/>
                <w:sz w:val="24"/>
              </w:rPr>
            </w:pPr>
            <w:r>
              <w:rPr>
                <w:b/>
                <w:sz w:val="24"/>
              </w:rPr>
              <w:t>5</w:t>
            </w:r>
          </w:p>
        </w:tc>
      </w:tr>
      <w:tr>
        <w:trPr>
          <w:trHeight w:val="432" w:hRule="exact"/>
        </w:trPr>
        <w:tc>
          <w:tcPr>
            <w:tcW w:w="1514" w:type="dxa"/>
          </w:tcPr>
          <w:p>
            <w:pPr>
              <w:pStyle w:val="TableParagraph"/>
              <w:spacing w:line="275" w:lineRule="exact"/>
              <w:ind w:left="160" w:right="160"/>
              <w:rPr>
                <w:b/>
                <w:sz w:val="24"/>
              </w:rPr>
            </w:pPr>
            <w:r>
              <w:rPr>
                <w:b/>
                <w:sz w:val="24"/>
              </w:rPr>
              <w:t>38</w:t>
            </w:r>
          </w:p>
        </w:tc>
        <w:tc>
          <w:tcPr>
            <w:tcW w:w="1364" w:type="dxa"/>
          </w:tcPr>
          <w:p>
            <w:pPr>
              <w:pStyle w:val="TableParagraph"/>
              <w:spacing w:line="275" w:lineRule="exact"/>
              <w:ind w:right="1"/>
              <w:rPr>
                <w:b/>
                <w:sz w:val="24"/>
              </w:rPr>
            </w:pPr>
            <w:r>
              <w:rPr>
                <w:b/>
                <w:sz w:val="24"/>
              </w:rPr>
              <w:t>+</w:t>
            </w:r>
          </w:p>
        </w:tc>
        <w:tc>
          <w:tcPr>
            <w:tcW w:w="1361" w:type="dxa"/>
          </w:tcPr>
          <w:p>
            <w:pPr>
              <w:pStyle w:val="TableParagraph"/>
              <w:spacing w:line="275" w:lineRule="exact"/>
              <w:rPr>
                <w:b/>
                <w:sz w:val="24"/>
              </w:rPr>
            </w:pPr>
            <w:r>
              <w:rPr>
                <w:b/>
                <w:w w:val="99"/>
                <w:sz w:val="24"/>
              </w:rPr>
              <w:t>-</w:t>
            </w:r>
          </w:p>
        </w:tc>
        <w:tc>
          <w:tcPr>
            <w:tcW w:w="1388" w:type="dxa"/>
          </w:tcPr>
          <w:p>
            <w:pPr>
              <w:pStyle w:val="TableParagraph"/>
              <w:spacing w:line="275" w:lineRule="exact"/>
              <w:ind w:right="1"/>
              <w:rPr>
                <w:b/>
                <w:sz w:val="24"/>
              </w:rPr>
            </w:pPr>
            <w:r>
              <w:rPr>
                <w:b/>
                <w:w w:val="99"/>
                <w:sz w:val="24"/>
              </w:rPr>
              <w:t>-</w:t>
            </w:r>
          </w:p>
        </w:tc>
        <w:tc>
          <w:tcPr>
            <w:tcW w:w="1274" w:type="dxa"/>
          </w:tcPr>
          <w:p>
            <w:pPr>
              <w:pStyle w:val="TableParagraph"/>
              <w:spacing w:line="275" w:lineRule="exact"/>
              <w:ind w:left="556"/>
              <w:jc w:val="left"/>
              <w:rPr>
                <w:b/>
                <w:sz w:val="24"/>
              </w:rPr>
            </w:pPr>
            <w:r>
              <w:rPr>
                <w:b/>
                <w:sz w:val="24"/>
              </w:rPr>
              <w:t>+</w:t>
            </w:r>
          </w:p>
        </w:tc>
        <w:tc>
          <w:tcPr>
            <w:tcW w:w="1277" w:type="dxa"/>
          </w:tcPr>
          <w:p>
            <w:pPr>
              <w:pStyle w:val="TableParagraph"/>
              <w:spacing w:line="275" w:lineRule="exact"/>
              <w:ind w:left="569"/>
              <w:jc w:val="left"/>
              <w:rPr>
                <w:b/>
                <w:sz w:val="24"/>
              </w:rPr>
            </w:pPr>
            <w:r>
              <w:rPr>
                <w:b/>
                <w:sz w:val="24"/>
              </w:rPr>
              <w:t>4</w:t>
            </w:r>
          </w:p>
        </w:tc>
      </w:tr>
      <w:tr>
        <w:trPr>
          <w:trHeight w:val="434" w:hRule="exact"/>
        </w:trPr>
        <w:tc>
          <w:tcPr>
            <w:tcW w:w="1514" w:type="dxa"/>
          </w:tcPr>
          <w:p>
            <w:pPr>
              <w:pStyle w:val="TableParagraph"/>
              <w:spacing w:before="1"/>
              <w:ind w:left="160" w:right="160"/>
              <w:rPr>
                <w:b/>
                <w:sz w:val="24"/>
              </w:rPr>
            </w:pPr>
            <w:r>
              <w:rPr>
                <w:b/>
                <w:sz w:val="24"/>
              </w:rPr>
              <w:t>39</w:t>
            </w:r>
          </w:p>
        </w:tc>
        <w:tc>
          <w:tcPr>
            <w:tcW w:w="1364" w:type="dxa"/>
          </w:tcPr>
          <w:p>
            <w:pPr>
              <w:pStyle w:val="TableParagraph"/>
              <w:spacing w:before="1"/>
              <w:ind w:right="1"/>
              <w:rPr>
                <w:b/>
                <w:sz w:val="24"/>
              </w:rPr>
            </w:pPr>
            <w:r>
              <w:rPr>
                <w:b/>
                <w:sz w:val="24"/>
              </w:rPr>
              <w:t>+</w:t>
            </w:r>
          </w:p>
        </w:tc>
        <w:tc>
          <w:tcPr>
            <w:tcW w:w="1361" w:type="dxa"/>
          </w:tcPr>
          <w:p>
            <w:pPr>
              <w:pStyle w:val="TableParagraph"/>
              <w:spacing w:before="1"/>
              <w:rPr>
                <w:b/>
                <w:sz w:val="24"/>
              </w:rPr>
            </w:pPr>
            <w:r>
              <w:rPr>
                <w:b/>
                <w:sz w:val="24"/>
              </w:rPr>
              <w:t>+</w:t>
            </w:r>
          </w:p>
        </w:tc>
        <w:tc>
          <w:tcPr>
            <w:tcW w:w="1388" w:type="dxa"/>
          </w:tcPr>
          <w:p>
            <w:pPr>
              <w:pStyle w:val="TableParagraph"/>
              <w:spacing w:before="1"/>
              <w:rPr>
                <w:b/>
                <w:sz w:val="24"/>
              </w:rPr>
            </w:pPr>
            <w:r>
              <w:rPr>
                <w:b/>
                <w:sz w:val="24"/>
              </w:rPr>
              <w:t>+</w:t>
            </w:r>
          </w:p>
        </w:tc>
        <w:tc>
          <w:tcPr>
            <w:tcW w:w="1274" w:type="dxa"/>
          </w:tcPr>
          <w:p>
            <w:pPr>
              <w:pStyle w:val="TableParagraph"/>
              <w:spacing w:before="1"/>
              <w:ind w:left="585"/>
              <w:jc w:val="left"/>
              <w:rPr>
                <w:b/>
                <w:sz w:val="24"/>
              </w:rPr>
            </w:pPr>
            <w:r>
              <w:rPr>
                <w:b/>
                <w:w w:val="99"/>
                <w:sz w:val="24"/>
              </w:rPr>
              <w:t>-</w:t>
            </w:r>
          </w:p>
        </w:tc>
        <w:tc>
          <w:tcPr>
            <w:tcW w:w="1277" w:type="dxa"/>
          </w:tcPr>
          <w:p>
            <w:pPr>
              <w:pStyle w:val="TableParagraph"/>
              <w:spacing w:before="1"/>
              <w:ind w:left="569"/>
              <w:jc w:val="left"/>
              <w:rPr>
                <w:b/>
                <w:sz w:val="24"/>
              </w:rPr>
            </w:pPr>
            <w:r>
              <w:rPr>
                <w:b/>
                <w:sz w:val="24"/>
              </w:rPr>
              <w:t>5</w:t>
            </w:r>
          </w:p>
        </w:tc>
      </w:tr>
      <w:tr>
        <w:trPr>
          <w:trHeight w:val="434" w:hRule="exact"/>
        </w:trPr>
        <w:tc>
          <w:tcPr>
            <w:tcW w:w="1514" w:type="dxa"/>
          </w:tcPr>
          <w:p>
            <w:pPr>
              <w:pStyle w:val="TableParagraph"/>
              <w:spacing w:before="1"/>
              <w:ind w:left="160" w:right="160"/>
              <w:rPr>
                <w:b/>
                <w:sz w:val="24"/>
              </w:rPr>
            </w:pPr>
            <w:r>
              <w:rPr>
                <w:b/>
                <w:sz w:val="24"/>
              </w:rPr>
              <w:t>40</w:t>
            </w:r>
          </w:p>
        </w:tc>
        <w:tc>
          <w:tcPr>
            <w:tcW w:w="1364" w:type="dxa"/>
          </w:tcPr>
          <w:p>
            <w:pPr>
              <w:pStyle w:val="TableParagraph"/>
              <w:spacing w:before="1"/>
              <w:ind w:right="1"/>
              <w:rPr>
                <w:b/>
                <w:sz w:val="24"/>
              </w:rPr>
            </w:pPr>
            <w:r>
              <w:rPr>
                <w:b/>
                <w:sz w:val="24"/>
              </w:rPr>
              <w:t>+</w:t>
            </w:r>
          </w:p>
        </w:tc>
        <w:tc>
          <w:tcPr>
            <w:tcW w:w="1361" w:type="dxa"/>
          </w:tcPr>
          <w:p>
            <w:pPr>
              <w:pStyle w:val="TableParagraph"/>
              <w:spacing w:before="1"/>
              <w:rPr>
                <w:b/>
                <w:sz w:val="24"/>
              </w:rPr>
            </w:pPr>
            <w:r>
              <w:rPr>
                <w:b/>
                <w:sz w:val="24"/>
              </w:rPr>
              <w:t>+</w:t>
            </w:r>
          </w:p>
        </w:tc>
        <w:tc>
          <w:tcPr>
            <w:tcW w:w="1388" w:type="dxa"/>
          </w:tcPr>
          <w:p>
            <w:pPr>
              <w:pStyle w:val="TableParagraph"/>
              <w:spacing w:before="1"/>
              <w:rPr>
                <w:b/>
                <w:sz w:val="24"/>
              </w:rPr>
            </w:pPr>
            <w:r>
              <w:rPr>
                <w:b/>
                <w:sz w:val="24"/>
              </w:rPr>
              <w:t>+</w:t>
            </w:r>
          </w:p>
        </w:tc>
        <w:tc>
          <w:tcPr>
            <w:tcW w:w="1274" w:type="dxa"/>
          </w:tcPr>
          <w:p>
            <w:pPr>
              <w:pStyle w:val="TableParagraph"/>
              <w:spacing w:before="1"/>
              <w:ind w:left="585"/>
              <w:jc w:val="left"/>
              <w:rPr>
                <w:b/>
                <w:sz w:val="24"/>
              </w:rPr>
            </w:pPr>
            <w:r>
              <w:rPr>
                <w:b/>
                <w:w w:val="99"/>
                <w:sz w:val="24"/>
              </w:rPr>
              <w:t>-</w:t>
            </w:r>
          </w:p>
        </w:tc>
        <w:tc>
          <w:tcPr>
            <w:tcW w:w="1277" w:type="dxa"/>
          </w:tcPr>
          <w:p>
            <w:pPr>
              <w:pStyle w:val="TableParagraph"/>
              <w:spacing w:before="1"/>
              <w:ind w:left="569"/>
              <w:jc w:val="left"/>
              <w:rPr>
                <w:b/>
                <w:sz w:val="24"/>
              </w:rPr>
            </w:pPr>
            <w:r>
              <w:rPr>
                <w:b/>
                <w:sz w:val="24"/>
              </w:rPr>
              <w:t>5</w:t>
            </w:r>
          </w:p>
        </w:tc>
      </w:tr>
    </w:tbl>
    <w:p>
      <w:pPr>
        <w:spacing w:after="0"/>
        <w:jc w:val="left"/>
        <w:rPr>
          <w:sz w:val="24"/>
        </w:rPr>
        <w:sectPr>
          <w:pgSz w:w="11910" w:h="16840"/>
          <w:pgMar w:header="751" w:footer="0" w:top="960" w:bottom="280" w:left="1680" w:right="1320"/>
        </w:sectPr>
      </w:pPr>
    </w:p>
    <w:p>
      <w:pPr>
        <w:pStyle w:val="BodyText"/>
        <w:rPr>
          <w:sz w:val="20"/>
        </w:rPr>
      </w:pPr>
    </w:p>
    <w:p>
      <w:pPr>
        <w:pStyle w:val="BodyText"/>
        <w:rPr>
          <w:sz w:val="20"/>
        </w:rPr>
      </w:pPr>
    </w:p>
    <w:p>
      <w:pPr>
        <w:pStyle w:val="BodyText"/>
        <w:spacing w:before="4"/>
        <w:rPr>
          <w:sz w:val="23"/>
        </w:rPr>
      </w:pPr>
    </w:p>
    <w:p>
      <w:pPr>
        <w:spacing w:before="0"/>
        <w:ind w:left="588" w:right="0" w:firstLine="0"/>
        <w:jc w:val="left"/>
        <w:rPr>
          <w:b/>
          <w:sz w:val="24"/>
        </w:rPr>
      </w:pPr>
      <w:r>
        <w:rPr>
          <w:b/>
          <w:sz w:val="24"/>
        </w:rPr>
        <w:t>Lampiran 16</w:t>
      </w: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7"/>
        <w:gridCol w:w="6592"/>
      </w:tblGrid>
      <w:tr>
        <w:trPr>
          <w:trHeight w:val="566" w:hRule="exact"/>
        </w:trPr>
        <w:tc>
          <w:tcPr>
            <w:tcW w:w="7929" w:type="dxa"/>
            <w:gridSpan w:val="2"/>
            <w:tcBorders>
              <w:left w:val="single" w:sz="4" w:space="0" w:color="000000"/>
              <w:bottom w:val="single" w:sz="4" w:space="0" w:color="000000"/>
              <w:right w:val="single" w:sz="4" w:space="0" w:color="000000"/>
            </w:tcBorders>
          </w:tcPr>
          <w:p>
            <w:pPr>
              <w:pStyle w:val="TableParagraph"/>
              <w:spacing w:line="275" w:lineRule="exact"/>
              <w:ind w:left="1329" w:right="1329"/>
              <w:rPr>
                <w:b/>
                <w:sz w:val="24"/>
              </w:rPr>
            </w:pPr>
            <w:r>
              <w:rPr>
                <w:b/>
                <w:i/>
                <w:sz w:val="24"/>
              </w:rPr>
              <w:t>STANDART OPERATIONAL PROCEDURE </w:t>
            </w:r>
            <w:r>
              <w:rPr>
                <w:b/>
                <w:sz w:val="24"/>
              </w:rPr>
              <w:t>(SOP)</w:t>
            </w:r>
          </w:p>
          <w:p>
            <w:pPr>
              <w:pStyle w:val="TableParagraph"/>
              <w:ind w:left="1329" w:right="1329"/>
              <w:rPr>
                <w:b/>
                <w:sz w:val="24"/>
              </w:rPr>
            </w:pPr>
            <w:r>
              <w:rPr>
                <w:b/>
                <w:i/>
                <w:sz w:val="24"/>
              </w:rPr>
              <w:t>Ipswich Touch Test </w:t>
            </w:r>
            <w:r>
              <w:rPr>
                <w:b/>
                <w:sz w:val="24"/>
              </w:rPr>
              <w:t>(IpTT)</w:t>
            </w:r>
          </w:p>
        </w:tc>
      </w:tr>
      <w:tr>
        <w:trPr>
          <w:trHeight w:val="838"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Pengertian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ind w:left="103" w:right="100"/>
              <w:jc w:val="both"/>
              <w:rPr>
                <w:sz w:val="24"/>
              </w:rPr>
            </w:pPr>
            <w:r>
              <w:rPr>
                <w:i/>
                <w:sz w:val="24"/>
              </w:rPr>
              <w:t>Ipswich Touch Test </w:t>
            </w:r>
            <w:r>
              <w:rPr>
                <w:sz w:val="24"/>
              </w:rPr>
              <w:t>(IpTT) merupakan suatu pengujian</w:t>
            </w:r>
            <w:r>
              <w:rPr>
                <w:spacing w:val="-41"/>
                <w:sz w:val="24"/>
              </w:rPr>
              <w:t> </w:t>
            </w:r>
            <w:r>
              <w:rPr>
                <w:sz w:val="24"/>
              </w:rPr>
              <w:t>sensitivitas kaki untuk mendeteksi terjadinya </w:t>
            </w:r>
            <w:r>
              <w:rPr>
                <w:i/>
                <w:sz w:val="24"/>
              </w:rPr>
              <w:t>Diabetic Food Ulcer </w:t>
            </w:r>
            <w:r>
              <w:rPr>
                <w:sz w:val="24"/>
              </w:rPr>
              <w:t>secara sederhana, aman, cepat, dan mudah</w:t>
            </w:r>
            <w:r>
              <w:rPr>
                <w:spacing w:val="-5"/>
                <w:sz w:val="24"/>
              </w:rPr>
              <w:t> </w:t>
            </w:r>
            <w:r>
              <w:rPr>
                <w:sz w:val="24"/>
              </w:rPr>
              <w:t>dilakukan.</w:t>
            </w:r>
          </w:p>
        </w:tc>
      </w:tr>
      <w:tr>
        <w:trPr>
          <w:trHeight w:val="425"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2" w:right="84"/>
              <w:rPr>
                <w:b/>
                <w:sz w:val="24"/>
              </w:rPr>
            </w:pPr>
            <w:r>
              <w:rPr>
                <w:b/>
                <w:sz w:val="24"/>
              </w:rPr>
              <w:t>Tujuan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Mengetahui sensitivitas kaki.</w:t>
            </w:r>
          </w:p>
        </w:tc>
      </w:tr>
      <w:tr>
        <w:trPr>
          <w:trHeight w:val="422"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Manfaat</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Skrinning </w:t>
            </w:r>
            <w:r>
              <w:rPr>
                <w:i/>
                <w:sz w:val="24"/>
              </w:rPr>
              <w:t>Diabetic Food Ulcer</w:t>
            </w:r>
            <w:r>
              <w:rPr>
                <w:sz w:val="24"/>
              </w:rPr>
              <w:t>.</w:t>
            </w:r>
          </w:p>
        </w:tc>
      </w:tr>
      <w:tr>
        <w:trPr>
          <w:trHeight w:val="2773" w:hRule="exact"/>
        </w:trPr>
        <w:tc>
          <w:tcPr>
            <w:tcW w:w="1337" w:type="dxa"/>
            <w:vMerge w:val="restart"/>
            <w:tcBorders>
              <w:top w:val="single" w:sz="4" w:space="0" w:color="000000"/>
              <w:left w:val="single" w:sz="4" w:space="0" w:color="000000"/>
              <w:right w:val="single" w:sz="4" w:space="0" w:color="000000"/>
            </w:tcBorders>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36"/>
              </w:rPr>
            </w:pPr>
          </w:p>
          <w:p>
            <w:pPr>
              <w:pStyle w:val="TableParagraph"/>
              <w:ind w:left="189"/>
              <w:jc w:val="left"/>
              <w:rPr>
                <w:b/>
                <w:sz w:val="24"/>
              </w:rPr>
            </w:pPr>
            <w:r>
              <w:rPr>
                <w:b/>
                <w:sz w:val="24"/>
              </w:rPr>
              <w:t>Prosedur</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before="1"/>
              <w:ind w:left="103"/>
              <w:jc w:val="left"/>
              <w:rPr>
                <w:b/>
                <w:sz w:val="24"/>
              </w:rPr>
            </w:pPr>
            <w:r>
              <w:rPr>
                <w:b/>
                <w:sz w:val="24"/>
              </w:rPr>
              <w:t>Tahap persiapan :</w:t>
            </w:r>
          </w:p>
          <w:p>
            <w:pPr>
              <w:pStyle w:val="TableParagraph"/>
              <w:numPr>
                <w:ilvl w:val="0"/>
                <w:numId w:val="53"/>
              </w:numPr>
              <w:tabs>
                <w:tab w:pos="493" w:val="left" w:leader="none"/>
              </w:tabs>
              <w:spacing w:line="240" w:lineRule="auto" w:before="0" w:after="0"/>
              <w:ind w:left="492" w:right="0" w:hanging="360"/>
              <w:jc w:val="left"/>
              <w:rPr>
                <w:sz w:val="24"/>
              </w:rPr>
            </w:pPr>
            <w:r>
              <w:rPr>
                <w:sz w:val="24"/>
              </w:rPr>
              <w:t>Persiapan</w:t>
            </w:r>
            <w:r>
              <w:rPr>
                <w:spacing w:val="-7"/>
                <w:sz w:val="24"/>
              </w:rPr>
              <w:t> </w:t>
            </w:r>
            <w:r>
              <w:rPr>
                <w:sz w:val="24"/>
              </w:rPr>
              <w:t>perawat</w:t>
            </w:r>
          </w:p>
          <w:p>
            <w:pPr>
              <w:pStyle w:val="TableParagraph"/>
              <w:numPr>
                <w:ilvl w:val="1"/>
                <w:numId w:val="53"/>
              </w:numPr>
              <w:tabs>
                <w:tab w:pos="918" w:val="left" w:leader="none"/>
              </w:tabs>
              <w:spacing w:line="240" w:lineRule="auto" w:before="0" w:after="0"/>
              <w:ind w:left="917" w:right="0" w:hanging="360"/>
              <w:jc w:val="left"/>
              <w:rPr>
                <w:sz w:val="24"/>
              </w:rPr>
            </w:pPr>
            <w:r>
              <w:rPr>
                <w:sz w:val="24"/>
              </w:rPr>
              <w:t>Mempelajari</w:t>
            </w:r>
            <w:r>
              <w:rPr>
                <w:spacing w:val="-4"/>
                <w:sz w:val="24"/>
              </w:rPr>
              <w:t> </w:t>
            </w:r>
            <w:r>
              <w:rPr>
                <w:sz w:val="24"/>
              </w:rPr>
              <w:t>SOP</w:t>
            </w:r>
          </w:p>
          <w:p>
            <w:pPr>
              <w:pStyle w:val="TableParagraph"/>
              <w:numPr>
                <w:ilvl w:val="1"/>
                <w:numId w:val="53"/>
              </w:numPr>
              <w:tabs>
                <w:tab w:pos="918" w:val="left" w:leader="none"/>
              </w:tabs>
              <w:spacing w:line="240" w:lineRule="auto" w:before="0" w:after="0"/>
              <w:ind w:left="917" w:right="0" w:hanging="360"/>
              <w:jc w:val="left"/>
              <w:rPr>
                <w:sz w:val="24"/>
              </w:rPr>
            </w:pPr>
            <w:r>
              <w:rPr>
                <w:sz w:val="24"/>
              </w:rPr>
              <w:t>Cuci</w:t>
            </w:r>
            <w:r>
              <w:rPr>
                <w:spacing w:val="-3"/>
                <w:sz w:val="24"/>
              </w:rPr>
              <w:t> </w:t>
            </w:r>
            <w:r>
              <w:rPr>
                <w:sz w:val="24"/>
              </w:rPr>
              <w:t>tangan</w:t>
            </w:r>
          </w:p>
          <w:p>
            <w:pPr>
              <w:pStyle w:val="TableParagraph"/>
              <w:numPr>
                <w:ilvl w:val="0"/>
                <w:numId w:val="53"/>
              </w:numPr>
              <w:tabs>
                <w:tab w:pos="493" w:val="left" w:leader="none"/>
              </w:tabs>
              <w:spacing w:line="240" w:lineRule="auto" w:before="0" w:after="0"/>
              <w:ind w:left="492" w:right="0" w:hanging="360"/>
              <w:jc w:val="left"/>
              <w:rPr>
                <w:sz w:val="24"/>
              </w:rPr>
            </w:pPr>
            <w:r>
              <w:rPr>
                <w:sz w:val="24"/>
              </w:rPr>
              <w:t>Persiapan</w:t>
            </w:r>
            <w:r>
              <w:rPr>
                <w:spacing w:val="-5"/>
                <w:sz w:val="24"/>
              </w:rPr>
              <w:t> </w:t>
            </w:r>
            <w:r>
              <w:rPr>
                <w:sz w:val="24"/>
              </w:rPr>
              <w:t>alat</w:t>
            </w:r>
          </w:p>
          <w:p>
            <w:pPr>
              <w:pStyle w:val="TableParagraph"/>
              <w:numPr>
                <w:ilvl w:val="1"/>
                <w:numId w:val="53"/>
              </w:numPr>
              <w:tabs>
                <w:tab w:pos="918" w:val="left" w:leader="none"/>
              </w:tabs>
              <w:spacing w:line="240" w:lineRule="auto" w:before="0" w:after="0"/>
              <w:ind w:left="917" w:right="0" w:hanging="360"/>
              <w:jc w:val="left"/>
              <w:rPr>
                <w:sz w:val="24"/>
              </w:rPr>
            </w:pPr>
            <w:r>
              <w:rPr>
                <w:sz w:val="24"/>
              </w:rPr>
              <w:t>Tempat duduk/tempat</w:t>
            </w:r>
            <w:r>
              <w:rPr>
                <w:spacing w:val="-3"/>
                <w:sz w:val="24"/>
              </w:rPr>
              <w:t> </w:t>
            </w:r>
            <w:r>
              <w:rPr>
                <w:sz w:val="24"/>
              </w:rPr>
              <w:t>tidur</w:t>
            </w:r>
          </w:p>
          <w:p>
            <w:pPr>
              <w:pStyle w:val="TableParagraph"/>
              <w:numPr>
                <w:ilvl w:val="0"/>
                <w:numId w:val="53"/>
              </w:numPr>
              <w:tabs>
                <w:tab w:pos="493" w:val="left" w:leader="none"/>
              </w:tabs>
              <w:spacing w:line="240" w:lineRule="auto" w:before="0" w:after="0"/>
              <w:ind w:left="492" w:right="0" w:hanging="360"/>
              <w:jc w:val="left"/>
              <w:rPr>
                <w:sz w:val="24"/>
              </w:rPr>
            </w:pPr>
            <w:r>
              <w:rPr>
                <w:sz w:val="24"/>
              </w:rPr>
              <w:t>Persiapan</w:t>
            </w:r>
            <w:r>
              <w:rPr>
                <w:spacing w:val="-5"/>
                <w:sz w:val="24"/>
              </w:rPr>
              <w:t> </w:t>
            </w:r>
            <w:r>
              <w:rPr>
                <w:sz w:val="24"/>
              </w:rPr>
              <w:t>pasien</w:t>
            </w:r>
          </w:p>
          <w:p>
            <w:pPr>
              <w:pStyle w:val="TableParagraph"/>
              <w:numPr>
                <w:ilvl w:val="1"/>
                <w:numId w:val="53"/>
              </w:numPr>
              <w:tabs>
                <w:tab w:pos="918" w:val="left" w:leader="none"/>
              </w:tabs>
              <w:spacing w:line="240" w:lineRule="auto" w:before="0" w:after="0"/>
              <w:ind w:left="917" w:right="0" w:hanging="360"/>
              <w:jc w:val="left"/>
              <w:rPr>
                <w:sz w:val="24"/>
              </w:rPr>
            </w:pPr>
            <w:r>
              <w:rPr>
                <w:sz w:val="24"/>
              </w:rPr>
              <w:t>Jaga privasi</w:t>
            </w:r>
            <w:r>
              <w:rPr>
                <w:spacing w:val="-5"/>
                <w:sz w:val="24"/>
              </w:rPr>
              <w:t> </w:t>
            </w:r>
            <w:r>
              <w:rPr>
                <w:sz w:val="24"/>
              </w:rPr>
              <w:t>pasien</w:t>
            </w:r>
          </w:p>
          <w:p>
            <w:pPr>
              <w:pStyle w:val="TableParagraph"/>
              <w:numPr>
                <w:ilvl w:val="1"/>
                <w:numId w:val="53"/>
              </w:numPr>
              <w:tabs>
                <w:tab w:pos="918" w:val="left" w:leader="none"/>
              </w:tabs>
              <w:spacing w:line="240" w:lineRule="auto" w:before="0" w:after="0"/>
              <w:ind w:left="917" w:right="0" w:hanging="360"/>
              <w:jc w:val="left"/>
              <w:rPr>
                <w:sz w:val="24"/>
              </w:rPr>
            </w:pPr>
            <w:r>
              <w:rPr>
                <w:sz w:val="24"/>
              </w:rPr>
              <w:t>Kontrak waktu yang</w:t>
            </w:r>
            <w:r>
              <w:rPr>
                <w:spacing w:val="-5"/>
                <w:sz w:val="24"/>
              </w:rPr>
              <w:t> </w:t>
            </w:r>
            <w:r>
              <w:rPr>
                <w:sz w:val="24"/>
              </w:rPr>
              <w:t>dibutuhkan</w:t>
            </w:r>
          </w:p>
          <w:p>
            <w:pPr>
              <w:pStyle w:val="TableParagraph"/>
              <w:numPr>
                <w:ilvl w:val="1"/>
                <w:numId w:val="53"/>
              </w:numPr>
              <w:tabs>
                <w:tab w:pos="918" w:val="left" w:leader="none"/>
              </w:tabs>
              <w:spacing w:line="240" w:lineRule="auto" w:before="0" w:after="0"/>
              <w:ind w:left="917" w:right="0" w:hanging="360"/>
              <w:jc w:val="left"/>
              <w:rPr>
                <w:sz w:val="24"/>
              </w:rPr>
            </w:pPr>
            <w:r>
              <w:rPr>
                <w:sz w:val="24"/>
              </w:rPr>
              <w:t>Jelaskan maksud, tujuan, dan</w:t>
            </w:r>
            <w:r>
              <w:rPr>
                <w:spacing w:val="-7"/>
                <w:sz w:val="24"/>
              </w:rPr>
              <w:t> </w:t>
            </w:r>
            <w:r>
              <w:rPr>
                <w:sz w:val="24"/>
              </w:rPr>
              <w:t>prosedur</w:t>
            </w:r>
          </w:p>
        </w:tc>
      </w:tr>
      <w:tr>
        <w:trPr>
          <w:trHeight w:val="6371" w:hRule="exact"/>
        </w:trPr>
        <w:tc>
          <w:tcPr>
            <w:tcW w:w="1337" w:type="dxa"/>
            <w:vMerge/>
            <w:tcBorders>
              <w:left w:val="single" w:sz="4" w:space="0" w:color="000000"/>
              <w:bottom w:val="single" w:sz="4" w:space="0" w:color="000000"/>
              <w:right w:val="single" w:sz="4" w:space="0" w:color="000000"/>
            </w:tcBorders>
          </w:tcPr>
          <w:p>
            <w:pP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pelaksanaan</w:t>
            </w:r>
          </w:p>
          <w:p>
            <w:pPr>
              <w:pStyle w:val="TableParagraph"/>
              <w:numPr>
                <w:ilvl w:val="0"/>
                <w:numId w:val="54"/>
              </w:numPr>
              <w:tabs>
                <w:tab w:pos="632" w:val="left" w:leader="none"/>
              </w:tabs>
              <w:spacing w:line="240" w:lineRule="auto" w:before="0" w:after="0"/>
              <w:ind w:left="631" w:right="0" w:hanging="360"/>
              <w:jc w:val="left"/>
              <w:rPr>
                <w:sz w:val="24"/>
              </w:rPr>
            </w:pPr>
            <w:r>
              <w:rPr>
                <w:sz w:val="24"/>
              </w:rPr>
              <w:t>Salam</w:t>
            </w:r>
            <w:r>
              <w:rPr>
                <w:spacing w:val="-3"/>
                <w:sz w:val="24"/>
              </w:rPr>
              <w:t> </w:t>
            </w:r>
            <w:r>
              <w:rPr>
                <w:sz w:val="24"/>
              </w:rPr>
              <w:t>pembuka</w:t>
            </w:r>
          </w:p>
          <w:p>
            <w:pPr>
              <w:pStyle w:val="TableParagraph"/>
              <w:numPr>
                <w:ilvl w:val="0"/>
                <w:numId w:val="54"/>
              </w:numPr>
              <w:tabs>
                <w:tab w:pos="632" w:val="left" w:leader="none"/>
              </w:tabs>
              <w:spacing w:line="240" w:lineRule="auto" w:before="0" w:after="0"/>
              <w:ind w:left="631" w:right="0" w:hanging="360"/>
              <w:jc w:val="left"/>
              <w:rPr>
                <w:sz w:val="24"/>
              </w:rPr>
            </w:pPr>
            <w:r>
              <w:rPr>
                <w:sz w:val="24"/>
              </w:rPr>
              <w:t>Kontrak waktu yang</w:t>
            </w:r>
            <w:r>
              <w:rPr>
                <w:spacing w:val="-5"/>
                <w:sz w:val="24"/>
              </w:rPr>
              <w:t> </w:t>
            </w:r>
            <w:r>
              <w:rPr>
                <w:sz w:val="24"/>
              </w:rPr>
              <w:t>dibutuhkan</w:t>
            </w:r>
          </w:p>
          <w:p>
            <w:pPr>
              <w:pStyle w:val="TableParagraph"/>
              <w:numPr>
                <w:ilvl w:val="0"/>
                <w:numId w:val="54"/>
              </w:numPr>
              <w:tabs>
                <w:tab w:pos="632" w:val="left" w:leader="none"/>
              </w:tabs>
              <w:spacing w:line="240" w:lineRule="auto" w:before="0" w:after="0"/>
              <w:ind w:left="631" w:right="0" w:hanging="360"/>
              <w:jc w:val="left"/>
              <w:rPr>
                <w:sz w:val="24"/>
              </w:rPr>
            </w:pPr>
            <w:r>
              <w:rPr>
                <w:sz w:val="24"/>
              </w:rPr>
              <w:t>Jelaskan maksud, tujuan, dan prosedur yang akan</w:t>
            </w:r>
            <w:r>
              <w:rPr>
                <w:spacing w:val="-5"/>
                <w:sz w:val="24"/>
              </w:rPr>
              <w:t> </w:t>
            </w:r>
            <w:r>
              <w:rPr>
                <w:sz w:val="24"/>
              </w:rPr>
              <w:t>dilakukan</w:t>
            </w:r>
          </w:p>
          <w:p>
            <w:pPr>
              <w:pStyle w:val="TableParagraph"/>
              <w:numPr>
                <w:ilvl w:val="0"/>
                <w:numId w:val="54"/>
              </w:numPr>
              <w:tabs>
                <w:tab w:pos="632" w:val="left" w:leader="none"/>
              </w:tabs>
              <w:spacing w:line="240" w:lineRule="auto" w:before="0" w:after="0"/>
              <w:ind w:left="631" w:right="0" w:hanging="360"/>
              <w:jc w:val="left"/>
              <w:rPr>
                <w:sz w:val="24"/>
              </w:rPr>
            </w:pPr>
            <w:r>
              <w:rPr>
                <w:sz w:val="24"/>
              </w:rPr>
              <w:t>Meminta pasien untuk membuka kaos kaki dan</w:t>
            </w:r>
            <w:r>
              <w:rPr>
                <w:spacing w:val="-7"/>
                <w:sz w:val="24"/>
              </w:rPr>
              <w:t> </w:t>
            </w:r>
            <w:r>
              <w:rPr>
                <w:sz w:val="24"/>
              </w:rPr>
              <w:t>sepatunya.</w:t>
            </w:r>
          </w:p>
          <w:p>
            <w:pPr>
              <w:pStyle w:val="TableParagraph"/>
              <w:numPr>
                <w:ilvl w:val="0"/>
                <w:numId w:val="54"/>
              </w:numPr>
              <w:tabs>
                <w:tab w:pos="632" w:val="left" w:leader="none"/>
              </w:tabs>
              <w:spacing w:line="240" w:lineRule="auto" w:before="0" w:after="0"/>
              <w:ind w:left="631" w:right="103" w:hanging="360"/>
              <w:jc w:val="left"/>
              <w:rPr>
                <w:sz w:val="24"/>
              </w:rPr>
            </w:pPr>
            <w:r>
              <w:rPr>
                <w:sz w:val="24"/>
              </w:rPr>
              <w:t>Posisikan pasien duduk di kursi atau berbaring di tempat tidur.</w:t>
            </w:r>
          </w:p>
          <w:p>
            <w:pPr>
              <w:pStyle w:val="TableParagraph"/>
              <w:numPr>
                <w:ilvl w:val="0"/>
                <w:numId w:val="54"/>
              </w:numPr>
              <w:tabs>
                <w:tab w:pos="632" w:val="left" w:leader="none"/>
              </w:tabs>
              <w:spacing w:line="240" w:lineRule="auto" w:before="0" w:after="0"/>
              <w:ind w:left="631" w:right="102" w:hanging="360"/>
              <w:jc w:val="left"/>
              <w:rPr>
                <w:sz w:val="24"/>
              </w:rPr>
            </w:pPr>
            <w:r>
              <w:rPr>
                <w:sz w:val="24"/>
              </w:rPr>
              <w:t>Apabila pasien dengan posisi duduk, maka siapkan kursi</w:t>
            </w:r>
            <w:r>
              <w:rPr>
                <w:spacing w:val="-23"/>
                <w:sz w:val="24"/>
              </w:rPr>
              <w:t> </w:t>
            </w:r>
            <w:r>
              <w:rPr>
                <w:sz w:val="24"/>
              </w:rPr>
              <w:t>lagi dan letakkan kaki pasien di kursi</w:t>
            </w:r>
            <w:r>
              <w:rPr>
                <w:spacing w:val="-5"/>
                <w:sz w:val="24"/>
              </w:rPr>
              <w:t> </w:t>
            </w:r>
            <w:r>
              <w:rPr>
                <w:sz w:val="24"/>
              </w:rPr>
              <w:t>tersebut.</w:t>
            </w:r>
          </w:p>
          <w:p>
            <w:pPr>
              <w:pStyle w:val="TableParagraph"/>
              <w:numPr>
                <w:ilvl w:val="0"/>
                <w:numId w:val="54"/>
              </w:numPr>
              <w:tabs>
                <w:tab w:pos="632" w:val="left" w:leader="none"/>
              </w:tabs>
              <w:spacing w:line="240" w:lineRule="auto" w:before="0" w:after="0"/>
              <w:ind w:left="631" w:right="0" w:hanging="360"/>
              <w:jc w:val="left"/>
              <w:rPr>
                <w:sz w:val="24"/>
              </w:rPr>
            </w:pPr>
            <w:r>
              <w:rPr>
                <w:sz w:val="24"/>
              </w:rPr>
              <w:t>Minta pasien untuk menutup mata sampai akhir</w:t>
            </w:r>
            <w:r>
              <w:rPr>
                <w:spacing w:val="-4"/>
                <w:sz w:val="24"/>
              </w:rPr>
              <w:t> </w:t>
            </w:r>
            <w:r>
              <w:rPr>
                <w:sz w:val="24"/>
              </w:rPr>
              <w:t>tes.</w:t>
            </w:r>
          </w:p>
          <w:p>
            <w:pPr>
              <w:pStyle w:val="TableParagraph"/>
              <w:numPr>
                <w:ilvl w:val="0"/>
                <w:numId w:val="54"/>
              </w:numPr>
              <w:tabs>
                <w:tab w:pos="632" w:val="left" w:leader="none"/>
              </w:tabs>
              <w:spacing w:line="240" w:lineRule="auto" w:before="0" w:after="0"/>
              <w:ind w:left="631" w:right="101" w:hanging="360"/>
              <w:jc w:val="both"/>
              <w:rPr>
                <w:sz w:val="24"/>
              </w:rPr>
            </w:pPr>
            <w:r>
              <w:rPr>
                <w:sz w:val="24"/>
              </w:rPr>
              <w:t>Lakukan sentuhan menggunakan jari telunjuk tanpa sarung tangan pada ujung jari kaki nomor 1-6 (seperti pada gambar) selama 1-2 detik dengan lembut tanpa tekanan dan jangan diulang.</w:t>
            </w:r>
          </w:p>
          <w:p>
            <w:pPr>
              <w:pStyle w:val="TableParagraph"/>
              <w:ind w:left="491"/>
              <w:jc w:val="left"/>
              <w:rPr>
                <w:sz w:val="20"/>
              </w:rPr>
            </w:pPr>
            <w:r>
              <w:rPr>
                <w:sz w:val="20"/>
              </w:rPr>
              <w:drawing>
                <wp:inline distT="0" distB="0" distL="0" distR="0">
                  <wp:extent cx="933450" cy="1400175"/>
                  <wp:effectExtent l="0" t="0" r="0" b="0"/>
                  <wp:docPr id="79" name="image78.jpeg" descr=""/>
                  <wp:cNvGraphicFramePr>
                    <a:graphicFrameLocks noChangeAspect="1"/>
                  </wp:cNvGraphicFramePr>
                  <a:graphic>
                    <a:graphicData uri="http://schemas.openxmlformats.org/drawingml/2006/picture">
                      <pic:pic>
                        <pic:nvPicPr>
                          <pic:cNvPr id="80" name="image78.jpeg"/>
                          <pic:cNvPicPr/>
                        </pic:nvPicPr>
                        <pic:blipFill>
                          <a:blip r:embed="rId129" cstate="print"/>
                          <a:stretch>
                            <a:fillRect/>
                          </a:stretch>
                        </pic:blipFill>
                        <pic:spPr>
                          <a:xfrm>
                            <a:off x="0" y="0"/>
                            <a:ext cx="933450" cy="1400175"/>
                          </a:xfrm>
                          <a:prstGeom prst="rect">
                            <a:avLst/>
                          </a:prstGeom>
                        </pic:spPr>
                      </pic:pic>
                    </a:graphicData>
                  </a:graphic>
                </wp:inline>
              </w:drawing>
            </w:r>
            <w:r>
              <w:rPr>
                <w:sz w:val="20"/>
              </w:rPr>
            </w:r>
            <w:r>
              <w:rPr>
                <w:spacing w:val="70"/>
                <w:sz w:val="20"/>
              </w:rPr>
              <w:t> </w:t>
            </w:r>
            <w:r>
              <w:rPr>
                <w:spacing w:val="70"/>
                <w:sz w:val="20"/>
              </w:rPr>
              <w:drawing>
                <wp:inline distT="0" distB="0" distL="0" distR="0">
                  <wp:extent cx="819150" cy="1409700"/>
                  <wp:effectExtent l="0" t="0" r="0" b="0"/>
                  <wp:docPr id="81" name="image79.jpeg" descr=""/>
                  <wp:cNvGraphicFramePr>
                    <a:graphicFrameLocks noChangeAspect="1"/>
                  </wp:cNvGraphicFramePr>
                  <a:graphic>
                    <a:graphicData uri="http://schemas.openxmlformats.org/drawingml/2006/picture">
                      <pic:pic>
                        <pic:nvPicPr>
                          <pic:cNvPr id="82" name="image79.jpeg"/>
                          <pic:cNvPicPr/>
                        </pic:nvPicPr>
                        <pic:blipFill>
                          <a:blip r:embed="rId130" cstate="print"/>
                          <a:stretch>
                            <a:fillRect/>
                          </a:stretch>
                        </pic:blipFill>
                        <pic:spPr>
                          <a:xfrm>
                            <a:off x="0" y="0"/>
                            <a:ext cx="819150" cy="1409700"/>
                          </a:xfrm>
                          <a:prstGeom prst="rect">
                            <a:avLst/>
                          </a:prstGeom>
                        </pic:spPr>
                      </pic:pic>
                    </a:graphicData>
                  </a:graphic>
                </wp:inline>
              </w:drawing>
            </w:r>
            <w:r>
              <w:rPr>
                <w:spacing w:val="70"/>
                <w:sz w:val="20"/>
              </w:rPr>
            </w:r>
            <w:r>
              <w:rPr>
                <w:spacing w:val="70"/>
                <w:sz w:val="20"/>
              </w:rPr>
              <w:t> </w:t>
            </w:r>
            <w:r>
              <w:rPr>
                <w:spacing w:val="70"/>
                <w:sz w:val="20"/>
              </w:rPr>
              <w:drawing>
                <wp:inline distT="0" distB="0" distL="0" distR="0">
                  <wp:extent cx="885825" cy="1409700"/>
                  <wp:effectExtent l="0" t="0" r="0" b="0"/>
                  <wp:docPr id="83" name="image80.jpeg" descr=""/>
                  <wp:cNvGraphicFramePr>
                    <a:graphicFrameLocks noChangeAspect="1"/>
                  </wp:cNvGraphicFramePr>
                  <a:graphic>
                    <a:graphicData uri="http://schemas.openxmlformats.org/drawingml/2006/picture">
                      <pic:pic>
                        <pic:nvPicPr>
                          <pic:cNvPr id="84" name="image80.jpeg"/>
                          <pic:cNvPicPr/>
                        </pic:nvPicPr>
                        <pic:blipFill>
                          <a:blip r:embed="rId131" cstate="print"/>
                          <a:stretch>
                            <a:fillRect/>
                          </a:stretch>
                        </pic:blipFill>
                        <pic:spPr>
                          <a:xfrm>
                            <a:off x="0" y="0"/>
                            <a:ext cx="885825" cy="1409700"/>
                          </a:xfrm>
                          <a:prstGeom prst="rect">
                            <a:avLst/>
                          </a:prstGeom>
                        </pic:spPr>
                      </pic:pic>
                    </a:graphicData>
                  </a:graphic>
                </wp:inline>
              </w:drawing>
            </w:r>
            <w:r>
              <w:rPr>
                <w:spacing w:val="70"/>
                <w:sz w:val="20"/>
              </w:rPr>
            </w:r>
          </w:p>
          <w:p>
            <w:pPr>
              <w:pStyle w:val="TableParagraph"/>
              <w:tabs>
                <w:tab w:pos="2678" w:val="left" w:leader="none"/>
                <w:tab w:pos="4179" w:val="left" w:leader="none"/>
              </w:tabs>
              <w:ind w:left="1058"/>
              <w:jc w:val="left"/>
              <w:rPr>
                <w:sz w:val="24"/>
              </w:rPr>
            </w:pPr>
            <w:r>
              <w:rPr>
                <w:sz w:val="24"/>
              </w:rPr>
              <w:t>1</w:t>
              <w:tab/>
              <w:t>2</w:t>
              <w:tab/>
              <w:t>3</w:t>
            </w:r>
          </w:p>
        </w:tc>
      </w:tr>
    </w:tbl>
    <w:p>
      <w:pPr>
        <w:spacing w:after="0"/>
        <w:jc w:val="left"/>
        <w:rPr>
          <w:sz w:val="24"/>
        </w:rPr>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5"/>
        <w:rPr>
          <w:b/>
          <w:sz w:val="23"/>
        </w:r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7"/>
        <w:gridCol w:w="6592"/>
      </w:tblGrid>
      <w:tr>
        <w:trPr>
          <w:trHeight w:val="6647" w:hRule="exact"/>
        </w:trPr>
        <w:tc>
          <w:tcPr>
            <w:tcW w:w="1337" w:type="dxa"/>
            <w:vMerge w:val="restart"/>
          </w:tcPr>
          <w:p>
            <w:pPr/>
          </w:p>
        </w:tc>
        <w:tc>
          <w:tcPr>
            <w:tcW w:w="6592" w:type="dxa"/>
            <w:tcBorders>
              <w:top w:val="nil"/>
            </w:tcBorders>
          </w:tcPr>
          <w:p>
            <w:pPr>
              <w:pStyle w:val="TableParagraph"/>
              <w:ind w:left="491"/>
              <w:jc w:val="left"/>
              <w:rPr>
                <w:sz w:val="20"/>
              </w:rPr>
            </w:pPr>
            <w:r>
              <w:rPr>
                <w:sz w:val="20"/>
              </w:rPr>
              <w:drawing>
                <wp:inline distT="0" distB="0" distL="0" distR="0">
                  <wp:extent cx="809697" cy="1409700"/>
                  <wp:effectExtent l="0" t="0" r="0" b="0"/>
                  <wp:docPr id="85" name="image81.jpeg" descr=""/>
                  <wp:cNvGraphicFramePr>
                    <a:graphicFrameLocks noChangeAspect="1"/>
                  </wp:cNvGraphicFramePr>
                  <a:graphic>
                    <a:graphicData uri="http://schemas.openxmlformats.org/drawingml/2006/picture">
                      <pic:pic>
                        <pic:nvPicPr>
                          <pic:cNvPr id="86" name="image81.jpeg"/>
                          <pic:cNvPicPr/>
                        </pic:nvPicPr>
                        <pic:blipFill>
                          <a:blip r:embed="rId132" cstate="print"/>
                          <a:stretch>
                            <a:fillRect/>
                          </a:stretch>
                        </pic:blipFill>
                        <pic:spPr>
                          <a:xfrm>
                            <a:off x="0" y="0"/>
                            <a:ext cx="809697" cy="1409700"/>
                          </a:xfrm>
                          <a:prstGeom prst="rect">
                            <a:avLst/>
                          </a:prstGeom>
                        </pic:spPr>
                      </pic:pic>
                    </a:graphicData>
                  </a:graphic>
                </wp:inline>
              </w:drawing>
            </w:r>
            <w:r>
              <w:rPr>
                <w:sz w:val="20"/>
              </w:rPr>
            </w:r>
            <w:r>
              <w:rPr>
                <w:spacing w:val="49"/>
                <w:sz w:val="20"/>
              </w:rPr>
              <w:t> </w:t>
            </w:r>
            <w:r>
              <w:rPr>
                <w:spacing w:val="49"/>
                <w:sz w:val="20"/>
              </w:rPr>
              <w:drawing>
                <wp:inline distT="0" distB="0" distL="0" distR="0">
                  <wp:extent cx="819223" cy="1409700"/>
                  <wp:effectExtent l="0" t="0" r="0" b="0"/>
                  <wp:docPr id="87" name="image82.jpeg" descr=""/>
                  <wp:cNvGraphicFramePr>
                    <a:graphicFrameLocks noChangeAspect="1"/>
                  </wp:cNvGraphicFramePr>
                  <a:graphic>
                    <a:graphicData uri="http://schemas.openxmlformats.org/drawingml/2006/picture">
                      <pic:pic>
                        <pic:nvPicPr>
                          <pic:cNvPr id="88" name="image82.jpeg"/>
                          <pic:cNvPicPr/>
                        </pic:nvPicPr>
                        <pic:blipFill>
                          <a:blip r:embed="rId133" cstate="print"/>
                          <a:stretch>
                            <a:fillRect/>
                          </a:stretch>
                        </pic:blipFill>
                        <pic:spPr>
                          <a:xfrm>
                            <a:off x="0" y="0"/>
                            <a:ext cx="819223" cy="1409700"/>
                          </a:xfrm>
                          <a:prstGeom prst="rect">
                            <a:avLst/>
                          </a:prstGeom>
                        </pic:spPr>
                      </pic:pic>
                    </a:graphicData>
                  </a:graphic>
                </wp:inline>
              </w:drawing>
            </w:r>
            <w:r>
              <w:rPr>
                <w:spacing w:val="49"/>
                <w:sz w:val="20"/>
              </w:rPr>
            </w:r>
            <w:r>
              <w:rPr>
                <w:spacing w:val="49"/>
                <w:sz w:val="20"/>
              </w:rPr>
              <w:t> </w:t>
            </w:r>
            <w:r>
              <w:rPr>
                <w:spacing w:val="49"/>
                <w:position w:val="1"/>
                <w:sz w:val="20"/>
              </w:rPr>
              <w:drawing>
                <wp:inline distT="0" distB="0" distL="0" distR="0">
                  <wp:extent cx="911454" cy="1405032"/>
                  <wp:effectExtent l="0" t="0" r="0" b="0"/>
                  <wp:docPr id="89" name="image83.jpeg" descr=""/>
                  <wp:cNvGraphicFramePr>
                    <a:graphicFrameLocks noChangeAspect="1"/>
                  </wp:cNvGraphicFramePr>
                  <a:graphic>
                    <a:graphicData uri="http://schemas.openxmlformats.org/drawingml/2006/picture">
                      <pic:pic>
                        <pic:nvPicPr>
                          <pic:cNvPr id="90" name="image83.jpeg"/>
                          <pic:cNvPicPr/>
                        </pic:nvPicPr>
                        <pic:blipFill>
                          <a:blip r:embed="rId134" cstate="print"/>
                          <a:stretch>
                            <a:fillRect/>
                          </a:stretch>
                        </pic:blipFill>
                        <pic:spPr>
                          <a:xfrm>
                            <a:off x="0" y="0"/>
                            <a:ext cx="911454" cy="1405032"/>
                          </a:xfrm>
                          <a:prstGeom prst="rect">
                            <a:avLst/>
                          </a:prstGeom>
                        </pic:spPr>
                      </pic:pic>
                    </a:graphicData>
                  </a:graphic>
                </wp:inline>
              </w:drawing>
            </w:r>
            <w:r>
              <w:rPr>
                <w:spacing w:val="49"/>
                <w:position w:val="1"/>
                <w:sz w:val="20"/>
              </w:rPr>
            </w:r>
          </w:p>
          <w:p>
            <w:pPr>
              <w:pStyle w:val="TableParagraph"/>
              <w:tabs>
                <w:tab w:pos="2558" w:val="left" w:leader="none"/>
                <w:tab w:pos="4118" w:val="left" w:leader="none"/>
              </w:tabs>
              <w:ind w:left="1058"/>
              <w:jc w:val="left"/>
              <w:rPr>
                <w:sz w:val="24"/>
              </w:rPr>
            </w:pPr>
            <w:r>
              <w:rPr>
                <w:sz w:val="24"/>
              </w:rPr>
              <w:t>4</w:t>
              <w:tab/>
              <w:t>5</w:t>
              <w:tab/>
              <w:t>6</w:t>
            </w:r>
          </w:p>
          <w:p>
            <w:pPr>
              <w:pStyle w:val="TableParagraph"/>
              <w:numPr>
                <w:ilvl w:val="0"/>
                <w:numId w:val="55"/>
              </w:numPr>
              <w:tabs>
                <w:tab w:pos="632" w:val="left" w:leader="none"/>
              </w:tabs>
              <w:spacing w:line="240" w:lineRule="auto" w:before="0" w:after="0"/>
              <w:ind w:left="631" w:right="102" w:hanging="360"/>
              <w:jc w:val="both"/>
              <w:rPr>
                <w:sz w:val="24"/>
              </w:rPr>
            </w:pPr>
            <w:r>
              <w:rPr>
                <w:sz w:val="24"/>
              </w:rPr>
              <w:t>Pasien akan merespons dengan mengatakan "ya" jika</w:t>
            </w:r>
            <w:r>
              <w:rPr>
                <w:spacing w:val="-31"/>
                <w:sz w:val="24"/>
              </w:rPr>
              <w:t> </w:t>
            </w:r>
            <w:r>
              <w:rPr>
                <w:sz w:val="24"/>
              </w:rPr>
              <w:t>mereka merasakan</w:t>
            </w:r>
            <w:r>
              <w:rPr>
                <w:spacing w:val="-12"/>
                <w:sz w:val="24"/>
              </w:rPr>
              <w:t> </w:t>
            </w:r>
            <w:r>
              <w:rPr>
                <w:sz w:val="24"/>
              </w:rPr>
              <w:t>sentuhan</w:t>
            </w:r>
            <w:r>
              <w:rPr>
                <w:spacing w:val="-10"/>
                <w:sz w:val="24"/>
              </w:rPr>
              <w:t> </w:t>
            </w:r>
            <w:r>
              <w:rPr>
                <w:sz w:val="24"/>
              </w:rPr>
              <w:t>dan</w:t>
            </w:r>
            <w:r>
              <w:rPr>
                <w:spacing w:val="-10"/>
                <w:sz w:val="24"/>
              </w:rPr>
              <w:t> </w:t>
            </w:r>
            <w:r>
              <w:rPr>
                <w:sz w:val="24"/>
              </w:rPr>
              <w:t>“tidak”</w:t>
            </w:r>
            <w:r>
              <w:rPr>
                <w:spacing w:val="-13"/>
                <w:sz w:val="24"/>
              </w:rPr>
              <w:t> </w:t>
            </w:r>
            <w:r>
              <w:rPr>
                <w:sz w:val="24"/>
              </w:rPr>
              <w:t>jika</w:t>
            </w:r>
            <w:r>
              <w:rPr>
                <w:spacing w:val="-12"/>
                <w:sz w:val="24"/>
              </w:rPr>
              <w:t> </w:t>
            </w:r>
            <w:r>
              <w:rPr>
                <w:sz w:val="24"/>
              </w:rPr>
              <w:t>mereka</w:t>
            </w:r>
            <w:r>
              <w:rPr>
                <w:spacing w:val="-13"/>
                <w:sz w:val="24"/>
              </w:rPr>
              <w:t> </w:t>
            </w:r>
            <w:r>
              <w:rPr>
                <w:sz w:val="24"/>
              </w:rPr>
              <w:t>tidak</w:t>
            </w:r>
            <w:r>
              <w:rPr>
                <w:spacing w:val="-10"/>
                <w:sz w:val="24"/>
              </w:rPr>
              <w:t> </w:t>
            </w:r>
            <w:r>
              <w:rPr>
                <w:sz w:val="24"/>
              </w:rPr>
              <w:t>merasakan sentuhan.</w:t>
            </w:r>
          </w:p>
          <w:p>
            <w:pPr>
              <w:pStyle w:val="TableParagraph"/>
              <w:numPr>
                <w:ilvl w:val="0"/>
                <w:numId w:val="55"/>
              </w:numPr>
              <w:tabs>
                <w:tab w:pos="632" w:val="left" w:leader="none"/>
              </w:tabs>
              <w:spacing w:line="240" w:lineRule="auto" w:before="0" w:after="0"/>
              <w:ind w:left="631" w:right="101" w:hanging="360"/>
              <w:jc w:val="both"/>
              <w:rPr>
                <w:sz w:val="24"/>
              </w:rPr>
            </w:pPr>
            <w:r>
              <w:rPr>
                <w:sz w:val="24"/>
              </w:rPr>
              <w:t>Catat hasilnya dengan melingkari ‘Y’ jika merasakan sentuhan dan ‘N’ jika tidak merasakan sentuhan pada</w:t>
            </w:r>
            <w:r>
              <w:rPr>
                <w:spacing w:val="-10"/>
                <w:sz w:val="24"/>
              </w:rPr>
              <w:t> </w:t>
            </w:r>
            <w:r>
              <w:rPr>
                <w:sz w:val="24"/>
              </w:rPr>
              <w:t>lembar catatan</w:t>
            </w:r>
            <w:r>
              <w:rPr>
                <w:spacing w:val="-4"/>
                <w:sz w:val="24"/>
              </w:rPr>
              <w:t> </w:t>
            </w:r>
            <w:r>
              <w:rPr>
                <w:sz w:val="24"/>
              </w:rPr>
              <w:t>terlampir.</w:t>
            </w:r>
          </w:p>
          <w:p>
            <w:pPr>
              <w:pStyle w:val="TableParagraph"/>
              <w:numPr>
                <w:ilvl w:val="0"/>
                <w:numId w:val="55"/>
              </w:numPr>
              <w:tabs>
                <w:tab w:pos="632" w:val="left" w:leader="none"/>
              </w:tabs>
              <w:spacing w:line="240" w:lineRule="auto" w:before="0" w:after="0"/>
              <w:ind w:left="631" w:right="102" w:hanging="360"/>
              <w:jc w:val="both"/>
              <w:rPr>
                <w:sz w:val="24"/>
              </w:rPr>
            </w:pPr>
            <w:r>
              <w:rPr>
                <w:sz w:val="24"/>
              </w:rPr>
              <w:t>Jika pasien tidak merasakan sentuhan, jangan coba lagi dengan tekanan lebih keras untuk kedua kalinya. Hanya satu sentuhan untuk tiap enam</w:t>
            </w:r>
            <w:r>
              <w:rPr>
                <w:spacing w:val="-5"/>
                <w:sz w:val="24"/>
              </w:rPr>
              <w:t> </w:t>
            </w:r>
            <w:r>
              <w:rPr>
                <w:sz w:val="24"/>
              </w:rPr>
              <w:t>jari.</w:t>
            </w:r>
          </w:p>
          <w:p>
            <w:pPr>
              <w:pStyle w:val="TableParagraph"/>
              <w:numPr>
                <w:ilvl w:val="0"/>
                <w:numId w:val="55"/>
              </w:numPr>
              <w:tabs>
                <w:tab w:pos="632" w:val="left" w:leader="none"/>
              </w:tabs>
              <w:spacing w:line="240" w:lineRule="auto" w:before="0" w:after="0"/>
              <w:ind w:left="631" w:right="100" w:hanging="360"/>
              <w:jc w:val="both"/>
              <w:rPr>
                <w:sz w:val="24"/>
              </w:rPr>
            </w:pPr>
            <w:r>
              <w:rPr>
                <w:sz w:val="24"/>
              </w:rPr>
              <w:t>Jika pasien tidak dapat merasakan dua atau lebih sentuhan pada jari kaki mereka, maka pasien dapat dikatakan mengalami penurunan sensasi dan beresiko terjadi</w:t>
            </w:r>
            <w:r>
              <w:rPr>
                <w:spacing w:val="-6"/>
                <w:sz w:val="24"/>
              </w:rPr>
              <w:t> </w:t>
            </w:r>
            <w:r>
              <w:rPr>
                <w:sz w:val="24"/>
              </w:rPr>
              <w:t>DFU.</w:t>
            </w:r>
          </w:p>
          <w:p>
            <w:pPr>
              <w:pStyle w:val="TableParagraph"/>
              <w:numPr>
                <w:ilvl w:val="0"/>
                <w:numId w:val="55"/>
              </w:numPr>
              <w:tabs>
                <w:tab w:pos="632" w:val="left" w:leader="none"/>
              </w:tabs>
              <w:spacing w:line="240" w:lineRule="auto" w:before="0" w:after="0"/>
              <w:ind w:left="631" w:right="100" w:hanging="360"/>
              <w:jc w:val="both"/>
              <w:rPr>
                <w:sz w:val="24"/>
              </w:rPr>
            </w:pPr>
            <w:r>
              <w:rPr>
                <w:sz w:val="24"/>
              </w:rPr>
              <w:t>Apabila pasien hanya memiliki satu kaki, maka pasien dapat dikatakan mengalami penurunan sensasi jika pasien tidak dapat merasakan sentuhan &gt;1 jari</w:t>
            </w:r>
            <w:r>
              <w:rPr>
                <w:spacing w:val="-6"/>
                <w:sz w:val="24"/>
              </w:rPr>
              <w:t> </w:t>
            </w:r>
            <w:r>
              <w:rPr>
                <w:sz w:val="24"/>
              </w:rPr>
              <w:t>kaki.</w:t>
            </w:r>
          </w:p>
        </w:tc>
      </w:tr>
      <w:tr>
        <w:trPr>
          <w:trHeight w:val="1114" w:hRule="exact"/>
        </w:trPr>
        <w:tc>
          <w:tcPr>
            <w:tcW w:w="1337" w:type="dxa"/>
            <w:vMerge/>
          </w:tcPr>
          <w:p>
            <w:pPr/>
          </w:p>
        </w:tc>
        <w:tc>
          <w:tcPr>
            <w:tcW w:w="6592" w:type="dxa"/>
          </w:tcPr>
          <w:p>
            <w:pPr>
              <w:pStyle w:val="TableParagraph"/>
              <w:spacing w:line="275" w:lineRule="exact"/>
              <w:ind w:left="103"/>
              <w:jc w:val="left"/>
              <w:rPr>
                <w:b/>
                <w:sz w:val="24"/>
              </w:rPr>
            </w:pPr>
            <w:r>
              <w:rPr>
                <w:b/>
                <w:sz w:val="24"/>
              </w:rPr>
              <w:t>Tahap evaluasi</w:t>
            </w:r>
          </w:p>
          <w:p>
            <w:pPr>
              <w:pStyle w:val="TableParagraph"/>
              <w:numPr>
                <w:ilvl w:val="0"/>
                <w:numId w:val="56"/>
              </w:numPr>
              <w:tabs>
                <w:tab w:pos="493" w:val="left" w:leader="none"/>
              </w:tabs>
              <w:spacing w:line="240" w:lineRule="auto" w:before="0" w:after="0"/>
              <w:ind w:left="492" w:right="0" w:hanging="360"/>
              <w:jc w:val="left"/>
              <w:rPr>
                <w:sz w:val="24"/>
              </w:rPr>
            </w:pPr>
            <w:r>
              <w:rPr>
                <w:sz w:val="24"/>
              </w:rPr>
              <w:t>Evaluasi hasil</w:t>
            </w:r>
            <w:r>
              <w:rPr>
                <w:spacing w:val="-6"/>
                <w:sz w:val="24"/>
              </w:rPr>
              <w:t> </w:t>
            </w:r>
            <w:r>
              <w:rPr>
                <w:sz w:val="24"/>
              </w:rPr>
              <w:t>tindakan</w:t>
            </w:r>
          </w:p>
          <w:p>
            <w:pPr>
              <w:pStyle w:val="TableParagraph"/>
              <w:numPr>
                <w:ilvl w:val="0"/>
                <w:numId w:val="56"/>
              </w:numPr>
              <w:tabs>
                <w:tab w:pos="493" w:val="left" w:leader="none"/>
              </w:tabs>
              <w:spacing w:line="240" w:lineRule="auto" w:before="0" w:after="0"/>
              <w:ind w:left="492" w:right="0" w:hanging="360"/>
              <w:jc w:val="left"/>
              <w:rPr>
                <w:sz w:val="24"/>
              </w:rPr>
            </w:pPr>
            <w:r>
              <w:rPr>
                <w:sz w:val="24"/>
              </w:rPr>
              <w:t>Salam</w:t>
            </w:r>
            <w:r>
              <w:rPr>
                <w:spacing w:val="-3"/>
                <w:sz w:val="24"/>
              </w:rPr>
              <w:t> </w:t>
            </w:r>
            <w:r>
              <w:rPr>
                <w:sz w:val="24"/>
              </w:rPr>
              <w:t>penutup</w:t>
            </w:r>
          </w:p>
          <w:p>
            <w:pPr>
              <w:pStyle w:val="TableParagraph"/>
              <w:numPr>
                <w:ilvl w:val="0"/>
                <w:numId w:val="56"/>
              </w:numPr>
              <w:tabs>
                <w:tab w:pos="493" w:val="left" w:leader="none"/>
              </w:tabs>
              <w:spacing w:line="240" w:lineRule="auto" w:before="0" w:after="0"/>
              <w:ind w:left="492" w:right="0" w:hanging="360"/>
              <w:jc w:val="left"/>
              <w:rPr>
                <w:sz w:val="24"/>
              </w:rPr>
            </w:pPr>
            <w:r>
              <w:rPr>
                <w:sz w:val="24"/>
              </w:rPr>
              <w:t>Cuci</w:t>
            </w:r>
            <w:r>
              <w:rPr>
                <w:spacing w:val="-3"/>
                <w:sz w:val="24"/>
              </w:rPr>
              <w:t> </w:t>
            </w:r>
            <w:r>
              <w:rPr>
                <w:sz w:val="24"/>
              </w:rPr>
              <w:t>tangan.</w:t>
            </w:r>
          </w:p>
        </w:tc>
      </w:tr>
    </w:tbl>
    <w:p>
      <w:pPr>
        <w:pStyle w:val="BodyText"/>
        <w:spacing w:line="275" w:lineRule="exact"/>
        <w:ind w:left="588"/>
      </w:pPr>
      <w:r>
        <w:rPr/>
        <w:t>(Gerry Rayman, 2012)</w:t>
      </w:r>
    </w:p>
    <w:p>
      <w:pPr>
        <w:spacing w:after="0" w:line="275" w:lineRule="exact"/>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ind w:left="588"/>
      </w:pPr>
      <w:r>
        <w:rPr/>
        <w:t>Lampiran 17</w:t>
      </w: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7"/>
        <w:gridCol w:w="6592"/>
      </w:tblGrid>
      <w:tr>
        <w:trPr>
          <w:trHeight w:val="566" w:hRule="exact"/>
        </w:trPr>
        <w:tc>
          <w:tcPr>
            <w:tcW w:w="7929" w:type="dxa"/>
            <w:gridSpan w:val="2"/>
            <w:tcBorders>
              <w:left w:val="single" w:sz="4" w:space="0" w:color="000000"/>
              <w:bottom w:val="single" w:sz="4" w:space="0" w:color="000000"/>
              <w:right w:val="single" w:sz="4" w:space="0" w:color="000000"/>
            </w:tcBorders>
          </w:tcPr>
          <w:p>
            <w:pPr>
              <w:pStyle w:val="TableParagraph"/>
              <w:ind w:left="1872" w:right="1330" w:hanging="524"/>
              <w:jc w:val="left"/>
              <w:rPr>
                <w:b/>
                <w:sz w:val="24"/>
              </w:rPr>
            </w:pPr>
            <w:r>
              <w:rPr>
                <w:b/>
                <w:i/>
                <w:sz w:val="24"/>
              </w:rPr>
              <w:t>STANDART OPERATIONAL PROCEDURE </w:t>
            </w:r>
            <w:r>
              <w:rPr>
                <w:b/>
                <w:sz w:val="24"/>
              </w:rPr>
              <w:t>(SOP) PEMERIKSAAN REFLEKS PATELLA</w:t>
            </w:r>
          </w:p>
        </w:tc>
      </w:tr>
      <w:tr>
        <w:trPr>
          <w:trHeight w:val="562"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Pengertian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tabs>
                <w:tab w:pos="1593" w:val="left" w:leader="none"/>
                <w:tab w:pos="2511" w:val="left" w:leader="none"/>
                <w:tab w:pos="3415" w:val="left" w:leader="none"/>
                <w:tab w:pos="4305" w:val="left" w:leader="none"/>
                <w:tab w:pos="5783" w:val="left" w:leader="none"/>
              </w:tabs>
              <w:ind w:left="103" w:right="103"/>
              <w:jc w:val="left"/>
              <w:rPr>
                <w:sz w:val="24"/>
              </w:rPr>
            </w:pPr>
            <w:r>
              <w:rPr>
                <w:sz w:val="24"/>
              </w:rPr>
              <w:t>Pemeriksaan</w:t>
              <w:tab/>
              <w:t>refleks</w:t>
              <w:tab/>
              <w:t>patella</w:t>
              <w:tab/>
              <w:t>adalah</w:t>
              <w:tab/>
              <w:t>pemeriksaan</w:t>
              <w:tab/>
              <w:t>dengan pengetukan pada tendon patella menggunakan palu</w:t>
            </w:r>
            <w:r>
              <w:rPr>
                <w:spacing w:val="-8"/>
                <w:sz w:val="24"/>
              </w:rPr>
              <w:t> </w:t>
            </w:r>
            <w:r>
              <w:rPr>
                <w:sz w:val="24"/>
              </w:rPr>
              <w:t>refleks.</w:t>
            </w:r>
          </w:p>
        </w:tc>
      </w:tr>
      <w:tr>
        <w:trPr>
          <w:trHeight w:val="307"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2" w:right="84"/>
              <w:rPr>
                <w:b/>
                <w:sz w:val="24"/>
              </w:rPr>
            </w:pPr>
            <w:r>
              <w:rPr>
                <w:b/>
                <w:sz w:val="24"/>
              </w:rPr>
              <w:t>Tujuan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Mengetahui refleks patella</w:t>
            </w:r>
          </w:p>
        </w:tc>
      </w:tr>
      <w:tr>
        <w:trPr>
          <w:trHeight w:val="305"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Manfaat</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Skrinning </w:t>
            </w:r>
            <w:r>
              <w:rPr>
                <w:i/>
                <w:sz w:val="24"/>
              </w:rPr>
              <w:t>Diabetic Food Ulcer</w:t>
            </w:r>
            <w:r>
              <w:rPr>
                <w:sz w:val="24"/>
              </w:rPr>
              <w:t>.</w:t>
            </w:r>
          </w:p>
        </w:tc>
      </w:tr>
      <w:tr>
        <w:trPr>
          <w:trHeight w:val="3046" w:hRule="exact"/>
        </w:trPr>
        <w:tc>
          <w:tcPr>
            <w:tcW w:w="1337" w:type="dxa"/>
            <w:vMerge w:val="restart"/>
            <w:tcBorders>
              <w:top w:val="single" w:sz="4" w:space="0" w:color="000000"/>
              <w:left w:val="single" w:sz="4" w:space="0" w:color="000000"/>
              <w:right w:val="single" w:sz="4" w:space="0" w:color="000000"/>
            </w:tcBorders>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36"/>
              </w:rPr>
            </w:pPr>
          </w:p>
          <w:p>
            <w:pPr>
              <w:pStyle w:val="TableParagraph"/>
              <w:ind w:left="189"/>
              <w:jc w:val="left"/>
              <w:rPr>
                <w:b/>
                <w:sz w:val="24"/>
              </w:rPr>
            </w:pPr>
            <w:r>
              <w:rPr>
                <w:b/>
                <w:sz w:val="24"/>
              </w:rPr>
              <w:t>Prosedur</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persiapan :</w:t>
            </w:r>
          </w:p>
          <w:p>
            <w:pPr>
              <w:pStyle w:val="TableParagraph"/>
              <w:numPr>
                <w:ilvl w:val="0"/>
                <w:numId w:val="57"/>
              </w:numPr>
              <w:tabs>
                <w:tab w:pos="488" w:val="left" w:leader="none"/>
              </w:tabs>
              <w:spacing w:line="240" w:lineRule="auto" w:before="0" w:after="0"/>
              <w:ind w:left="487" w:right="0" w:hanging="360"/>
              <w:jc w:val="left"/>
              <w:rPr>
                <w:sz w:val="24"/>
              </w:rPr>
            </w:pPr>
            <w:r>
              <w:rPr>
                <w:sz w:val="24"/>
              </w:rPr>
              <w:t>Persiapan</w:t>
            </w:r>
            <w:r>
              <w:rPr>
                <w:spacing w:val="-7"/>
                <w:sz w:val="24"/>
              </w:rPr>
              <w:t> </w:t>
            </w:r>
            <w:r>
              <w:rPr>
                <w:sz w:val="24"/>
              </w:rPr>
              <w:t>perawat</w:t>
            </w:r>
          </w:p>
          <w:p>
            <w:pPr>
              <w:pStyle w:val="TableParagraph"/>
              <w:numPr>
                <w:ilvl w:val="1"/>
                <w:numId w:val="57"/>
              </w:numPr>
              <w:tabs>
                <w:tab w:pos="863" w:val="left" w:leader="none"/>
              </w:tabs>
              <w:spacing w:line="240" w:lineRule="auto" w:before="0" w:after="0"/>
              <w:ind w:left="862" w:right="0" w:hanging="360"/>
              <w:jc w:val="left"/>
              <w:rPr>
                <w:sz w:val="24"/>
              </w:rPr>
            </w:pPr>
            <w:r>
              <w:rPr>
                <w:sz w:val="24"/>
              </w:rPr>
              <w:t>Mempelajari</w:t>
            </w:r>
            <w:r>
              <w:rPr>
                <w:spacing w:val="-4"/>
                <w:sz w:val="24"/>
              </w:rPr>
              <w:t> </w:t>
            </w:r>
            <w:r>
              <w:rPr>
                <w:sz w:val="24"/>
              </w:rPr>
              <w:t>SOP</w:t>
            </w:r>
          </w:p>
          <w:p>
            <w:pPr>
              <w:pStyle w:val="TableParagraph"/>
              <w:numPr>
                <w:ilvl w:val="1"/>
                <w:numId w:val="57"/>
              </w:numPr>
              <w:tabs>
                <w:tab w:pos="863" w:val="left" w:leader="none"/>
              </w:tabs>
              <w:spacing w:line="240" w:lineRule="auto" w:before="0" w:after="0"/>
              <w:ind w:left="862" w:right="0" w:hanging="360"/>
              <w:jc w:val="left"/>
              <w:rPr>
                <w:sz w:val="24"/>
              </w:rPr>
            </w:pPr>
            <w:r>
              <w:rPr>
                <w:sz w:val="24"/>
              </w:rPr>
              <w:t>Cuci</w:t>
            </w:r>
            <w:r>
              <w:rPr>
                <w:spacing w:val="-3"/>
                <w:sz w:val="24"/>
              </w:rPr>
              <w:t> </w:t>
            </w:r>
            <w:r>
              <w:rPr>
                <w:sz w:val="24"/>
              </w:rPr>
              <w:t>tangan</w:t>
            </w:r>
          </w:p>
          <w:p>
            <w:pPr>
              <w:pStyle w:val="TableParagraph"/>
              <w:numPr>
                <w:ilvl w:val="0"/>
                <w:numId w:val="57"/>
              </w:numPr>
              <w:tabs>
                <w:tab w:pos="488" w:val="left" w:leader="none"/>
              </w:tabs>
              <w:spacing w:line="240" w:lineRule="auto" w:before="0" w:after="0"/>
              <w:ind w:left="487" w:right="0" w:hanging="360"/>
              <w:jc w:val="left"/>
              <w:rPr>
                <w:sz w:val="24"/>
              </w:rPr>
            </w:pPr>
            <w:r>
              <w:rPr>
                <w:sz w:val="24"/>
              </w:rPr>
              <w:t>Persiapan</w:t>
            </w:r>
            <w:r>
              <w:rPr>
                <w:spacing w:val="-5"/>
                <w:sz w:val="24"/>
              </w:rPr>
              <w:t> </w:t>
            </w:r>
            <w:r>
              <w:rPr>
                <w:sz w:val="24"/>
              </w:rPr>
              <w:t>alat</w:t>
            </w:r>
          </w:p>
          <w:p>
            <w:pPr>
              <w:pStyle w:val="TableParagraph"/>
              <w:numPr>
                <w:ilvl w:val="0"/>
                <w:numId w:val="58"/>
              </w:numPr>
              <w:tabs>
                <w:tab w:pos="915" w:val="left" w:leader="none"/>
              </w:tabs>
              <w:spacing w:line="240" w:lineRule="auto" w:before="0" w:after="0"/>
              <w:ind w:left="915" w:right="0" w:hanging="360"/>
              <w:jc w:val="left"/>
              <w:rPr>
                <w:sz w:val="24"/>
              </w:rPr>
            </w:pPr>
            <w:r>
              <w:rPr>
                <w:sz w:val="24"/>
              </w:rPr>
              <w:t>Tempat</w:t>
            </w:r>
            <w:r>
              <w:rPr>
                <w:spacing w:val="-2"/>
                <w:sz w:val="24"/>
              </w:rPr>
              <w:t> </w:t>
            </w:r>
            <w:r>
              <w:rPr>
                <w:sz w:val="24"/>
              </w:rPr>
              <w:t>duduk</w:t>
            </w:r>
          </w:p>
          <w:p>
            <w:pPr>
              <w:pStyle w:val="TableParagraph"/>
              <w:numPr>
                <w:ilvl w:val="0"/>
                <w:numId w:val="58"/>
              </w:numPr>
              <w:tabs>
                <w:tab w:pos="915" w:val="left" w:leader="none"/>
              </w:tabs>
              <w:spacing w:line="240" w:lineRule="auto" w:before="0" w:after="0"/>
              <w:ind w:left="915" w:right="0" w:hanging="360"/>
              <w:jc w:val="left"/>
              <w:rPr>
                <w:sz w:val="24"/>
              </w:rPr>
            </w:pPr>
            <w:r>
              <w:rPr>
                <w:sz w:val="24"/>
              </w:rPr>
              <w:t>Palu</w:t>
            </w:r>
            <w:r>
              <w:rPr>
                <w:spacing w:val="-6"/>
                <w:sz w:val="24"/>
              </w:rPr>
              <w:t> </w:t>
            </w:r>
            <w:r>
              <w:rPr>
                <w:sz w:val="24"/>
              </w:rPr>
              <w:t>refleks</w:t>
            </w:r>
          </w:p>
          <w:p>
            <w:pPr>
              <w:pStyle w:val="TableParagraph"/>
              <w:numPr>
                <w:ilvl w:val="0"/>
                <w:numId w:val="59"/>
              </w:numPr>
              <w:tabs>
                <w:tab w:pos="488" w:val="left" w:leader="none"/>
              </w:tabs>
              <w:spacing w:line="240" w:lineRule="auto" w:before="0" w:after="0"/>
              <w:ind w:left="487" w:right="0" w:hanging="360"/>
              <w:jc w:val="left"/>
              <w:rPr>
                <w:sz w:val="24"/>
              </w:rPr>
            </w:pPr>
            <w:r>
              <w:rPr>
                <w:sz w:val="24"/>
              </w:rPr>
              <w:t>Persiapan</w:t>
            </w:r>
            <w:r>
              <w:rPr>
                <w:spacing w:val="-5"/>
                <w:sz w:val="24"/>
              </w:rPr>
              <w:t> </w:t>
            </w:r>
            <w:r>
              <w:rPr>
                <w:sz w:val="24"/>
              </w:rPr>
              <w:t>pasien</w:t>
            </w:r>
          </w:p>
          <w:p>
            <w:pPr>
              <w:pStyle w:val="TableParagraph"/>
              <w:numPr>
                <w:ilvl w:val="1"/>
                <w:numId w:val="59"/>
              </w:numPr>
              <w:tabs>
                <w:tab w:pos="918" w:val="left" w:leader="none"/>
              </w:tabs>
              <w:spacing w:line="240" w:lineRule="auto" w:before="0" w:after="0"/>
              <w:ind w:left="917" w:right="0" w:hanging="360"/>
              <w:jc w:val="left"/>
              <w:rPr>
                <w:sz w:val="24"/>
              </w:rPr>
            </w:pPr>
            <w:r>
              <w:rPr>
                <w:sz w:val="24"/>
              </w:rPr>
              <w:t>Jaga privasi</w:t>
            </w:r>
            <w:r>
              <w:rPr>
                <w:spacing w:val="-5"/>
                <w:sz w:val="24"/>
              </w:rPr>
              <w:t> </w:t>
            </w:r>
            <w:r>
              <w:rPr>
                <w:sz w:val="24"/>
              </w:rPr>
              <w:t>pasien</w:t>
            </w:r>
          </w:p>
          <w:p>
            <w:pPr>
              <w:pStyle w:val="TableParagraph"/>
              <w:numPr>
                <w:ilvl w:val="1"/>
                <w:numId w:val="59"/>
              </w:numPr>
              <w:tabs>
                <w:tab w:pos="918" w:val="left" w:leader="none"/>
              </w:tabs>
              <w:spacing w:line="240" w:lineRule="auto" w:before="0" w:after="0"/>
              <w:ind w:left="917" w:right="0" w:hanging="360"/>
              <w:jc w:val="left"/>
              <w:rPr>
                <w:sz w:val="24"/>
              </w:rPr>
            </w:pPr>
            <w:r>
              <w:rPr>
                <w:sz w:val="24"/>
              </w:rPr>
              <w:t>Kontrak waktu yang</w:t>
            </w:r>
            <w:r>
              <w:rPr>
                <w:spacing w:val="-5"/>
                <w:sz w:val="24"/>
              </w:rPr>
              <w:t> </w:t>
            </w:r>
            <w:r>
              <w:rPr>
                <w:sz w:val="24"/>
              </w:rPr>
              <w:t>dibutuhkan</w:t>
            </w:r>
          </w:p>
          <w:p>
            <w:pPr>
              <w:pStyle w:val="TableParagraph"/>
              <w:numPr>
                <w:ilvl w:val="1"/>
                <w:numId w:val="59"/>
              </w:numPr>
              <w:tabs>
                <w:tab w:pos="918" w:val="left" w:leader="none"/>
              </w:tabs>
              <w:spacing w:line="240" w:lineRule="auto" w:before="0" w:after="0"/>
              <w:ind w:left="917" w:right="0" w:hanging="360"/>
              <w:jc w:val="left"/>
              <w:rPr>
                <w:sz w:val="24"/>
              </w:rPr>
            </w:pPr>
            <w:r>
              <w:rPr>
                <w:sz w:val="24"/>
              </w:rPr>
              <w:t>Jelaskan maksud, tujuan, dan</w:t>
            </w:r>
            <w:r>
              <w:rPr>
                <w:spacing w:val="-7"/>
                <w:sz w:val="24"/>
              </w:rPr>
              <w:t> </w:t>
            </w:r>
            <w:r>
              <w:rPr>
                <w:sz w:val="24"/>
              </w:rPr>
              <w:t>prosedur</w:t>
            </w:r>
          </w:p>
        </w:tc>
      </w:tr>
      <w:tr>
        <w:trPr>
          <w:trHeight w:val="5734" w:hRule="exact"/>
        </w:trPr>
        <w:tc>
          <w:tcPr>
            <w:tcW w:w="1337" w:type="dxa"/>
            <w:vMerge/>
            <w:tcBorders>
              <w:left w:val="single" w:sz="4" w:space="0" w:color="000000"/>
              <w:right w:val="single" w:sz="4" w:space="0" w:color="000000"/>
            </w:tcBorders>
          </w:tcPr>
          <w:p>
            <w:pP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pelaksanaan</w:t>
            </w:r>
          </w:p>
          <w:p>
            <w:pPr>
              <w:pStyle w:val="TableParagraph"/>
              <w:numPr>
                <w:ilvl w:val="0"/>
                <w:numId w:val="60"/>
              </w:numPr>
              <w:tabs>
                <w:tab w:pos="488" w:val="left" w:leader="none"/>
              </w:tabs>
              <w:spacing w:line="240" w:lineRule="auto" w:before="0" w:after="0"/>
              <w:ind w:left="492" w:right="0" w:hanging="365"/>
              <w:jc w:val="left"/>
              <w:rPr>
                <w:sz w:val="24"/>
              </w:rPr>
            </w:pPr>
            <w:r>
              <w:rPr>
                <w:sz w:val="24"/>
              </w:rPr>
              <w:t>Salam</w:t>
            </w:r>
            <w:r>
              <w:rPr>
                <w:spacing w:val="-3"/>
                <w:sz w:val="24"/>
              </w:rPr>
              <w:t> </w:t>
            </w:r>
            <w:r>
              <w:rPr>
                <w:sz w:val="24"/>
              </w:rPr>
              <w:t>pembuka</w:t>
            </w:r>
          </w:p>
          <w:p>
            <w:pPr>
              <w:pStyle w:val="TableParagraph"/>
              <w:numPr>
                <w:ilvl w:val="0"/>
                <w:numId w:val="60"/>
              </w:numPr>
              <w:tabs>
                <w:tab w:pos="493" w:val="left" w:leader="none"/>
              </w:tabs>
              <w:spacing w:line="240" w:lineRule="auto" w:before="0" w:after="0"/>
              <w:ind w:left="492" w:right="0" w:hanging="360"/>
              <w:jc w:val="left"/>
              <w:rPr>
                <w:sz w:val="24"/>
              </w:rPr>
            </w:pPr>
            <w:r>
              <w:rPr>
                <w:sz w:val="24"/>
              </w:rPr>
              <w:t>Kontrak waktu yang</w:t>
            </w:r>
            <w:r>
              <w:rPr>
                <w:spacing w:val="-5"/>
                <w:sz w:val="24"/>
              </w:rPr>
              <w:t> </w:t>
            </w:r>
            <w:r>
              <w:rPr>
                <w:sz w:val="24"/>
              </w:rPr>
              <w:t>dibutuhkan</w:t>
            </w:r>
          </w:p>
          <w:p>
            <w:pPr>
              <w:pStyle w:val="TableParagraph"/>
              <w:numPr>
                <w:ilvl w:val="0"/>
                <w:numId w:val="60"/>
              </w:numPr>
              <w:tabs>
                <w:tab w:pos="493" w:val="left" w:leader="none"/>
              </w:tabs>
              <w:spacing w:line="240" w:lineRule="auto" w:before="0" w:after="0"/>
              <w:ind w:left="492" w:right="0" w:hanging="360"/>
              <w:jc w:val="left"/>
              <w:rPr>
                <w:sz w:val="24"/>
              </w:rPr>
            </w:pPr>
            <w:r>
              <w:rPr>
                <w:sz w:val="24"/>
              </w:rPr>
              <w:t>Jelaskan maksud, tujuan, dan prosedur yang akan</w:t>
            </w:r>
            <w:r>
              <w:rPr>
                <w:spacing w:val="-7"/>
                <w:sz w:val="24"/>
              </w:rPr>
              <w:t> </w:t>
            </w:r>
            <w:r>
              <w:rPr>
                <w:sz w:val="24"/>
              </w:rPr>
              <w:t>dilakukan</w:t>
            </w:r>
          </w:p>
          <w:p>
            <w:pPr>
              <w:pStyle w:val="TableParagraph"/>
              <w:numPr>
                <w:ilvl w:val="0"/>
                <w:numId w:val="60"/>
              </w:numPr>
              <w:tabs>
                <w:tab w:pos="493" w:val="left" w:leader="none"/>
              </w:tabs>
              <w:spacing w:line="240" w:lineRule="auto" w:before="0" w:after="0"/>
              <w:ind w:left="492" w:right="0" w:hanging="360"/>
              <w:jc w:val="left"/>
              <w:rPr>
                <w:sz w:val="24"/>
              </w:rPr>
            </w:pPr>
            <w:r>
              <w:rPr>
                <w:sz w:val="24"/>
              </w:rPr>
              <w:t>Posisikan pasien duduk di kursi dengan kaki</w:t>
            </w:r>
            <w:r>
              <w:rPr>
                <w:spacing w:val="-7"/>
                <w:sz w:val="24"/>
              </w:rPr>
              <w:t> </w:t>
            </w:r>
            <w:r>
              <w:rPr>
                <w:sz w:val="24"/>
              </w:rPr>
              <w:t>menggantung.</w:t>
            </w:r>
          </w:p>
          <w:p>
            <w:pPr>
              <w:pStyle w:val="TableParagraph"/>
              <w:numPr>
                <w:ilvl w:val="0"/>
                <w:numId w:val="60"/>
              </w:numPr>
              <w:tabs>
                <w:tab w:pos="493" w:val="left" w:leader="none"/>
              </w:tabs>
              <w:spacing w:line="240" w:lineRule="auto" w:before="0" w:after="0"/>
              <w:ind w:left="492" w:right="103" w:hanging="360"/>
              <w:jc w:val="left"/>
              <w:rPr>
                <w:sz w:val="24"/>
              </w:rPr>
            </w:pPr>
            <w:r>
              <w:rPr>
                <w:sz w:val="24"/>
              </w:rPr>
              <w:t>Raba daerah tendon patella untuk menentukan lokasi yang tepat.</w:t>
            </w:r>
          </w:p>
          <w:p>
            <w:pPr>
              <w:pStyle w:val="TableParagraph"/>
              <w:numPr>
                <w:ilvl w:val="0"/>
                <w:numId w:val="60"/>
              </w:numPr>
              <w:tabs>
                <w:tab w:pos="493" w:val="left" w:leader="none"/>
              </w:tabs>
              <w:spacing w:line="240" w:lineRule="auto" w:before="0" w:after="0"/>
              <w:ind w:left="492" w:right="0" w:hanging="360"/>
              <w:jc w:val="left"/>
              <w:rPr>
                <w:sz w:val="24"/>
              </w:rPr>
            </w:pPr>
            <w:r>
              <w:rPr>
                <w:sz w:val="24"/>
              </w:rPr>
              <w:t>Tangan pemeriksa memegang paha</w:t>
            </w:r>
            <w:r>
              <w:rPr>
                <w:spacing w:val="-5"/>
                <w:sz w:val="24"/>
              </w:rPr>
              <w:t> </w:t>
            </w:r>
            <w:r>
              <w:rPr>
                <w:sz w:val="24"/>
              </w:rPr>
              <w:t>pasien.</w:t>
            </w:r>
          </w:p>
          <w:p>
            <w:pPr>
              <w:pStyle w:val="TableParagraph"/>
              <w:numPr>
                <w:ilvl w:val="0"/>
                <w:numId w:val="60"/>
              </w:numPr>
              <w:tabs>
                <w:tab w:pos="493" w:val="left" w:leader="none"/>
              </w:tabs>
              <w:spacing w:line="240" w:lineRule="auto" w:before="0" w:after="0"/>
              <w:ind w:left="492" w:right="0" w:hanging="360"/>
              <w:jc w:val="left"/>
              <w:rPr>
                <w:sz w:val="24"/>
              </w:rPr>
            </w:pPr>
            <w:r>
              <w:rPr>
                <w:sz w:val="24"/>
              </w:rPr>
              <w:t>Ketuk tendon patella menggunakan palu</w:t>
            </w:r>
            <w:r>
              <w:rPr>
                <w:spacing w:val="-10"/>
                <w:sz w:val="24"/>
              </w:rPr>
              <w:t> </w:t>
            </w:r>
            <w:r>
              <w:rPr>
                <w:sz w:val="24"/>
              </w:rPr>
              <w:t>refleks.</w:t>
            </w:r>
          </w:p>
          <w:p>
            <w:pPr>
              <w:pStyle w:val="TableParagraph"/>
              <w:numPr>
                <w:ilvl w:val="0"/>
                <w:numId w:val="60"/>
              </w:numPr>
              <w:tabs>
                <w:tab w:pos="493" w:val="left" w:leader="none"/>
              </w:tabs>
              <w:spacing w:line="240" w:lineRule="auto" w:before="0" w:after="0"/>
              <w:ind w:left="492" w:right="102" w:hanging="360"/>
              <w:jc w:val="left"/>
              <w:rPr>
                <w:sz w:val="24"/>
              </w:rPr>
            </w:pPr>
            <w:r>
              <w:rPr>
                <w:sz w:val="24"/>
              </w:rPr>
              <w:t>Apabila kaki menyentak, maka dapat dikatakan refleks</w:t>
            </w:r>
            <w:r>
              <w:rPr>
                <w:spacing w:val="-28"/>
                <w:sz w:val="24"/>
              </w:rPr>
              <w:t> </w:t>
            </w:r>
            <w:r>
              <w:rPr>
                <w:sz w:val="24"/>
              </w:rPr>
              <w:t>positif, dan negatif apabila kaki tidak</w:t>
            </w:r>
            <w:r>
              <w:rPr>
                <w:spacing w:val="-6"/>
                <w:sz w:val="24"/>
              </w:rPr>
              <w:t> </w:t>
            </w:r>
            <w:r>
              <w:rPr>
                <w:sz w:val="24"/>
              </w:rPr>
              <w:t>menyentak.</w:t>
            </w:r>
          </w:p>
          <w:p>
            <w:pPr>
              <w:pStyle w:val="TableParagraph"/>
              <w:ind w:left="492"/>
              <w:jc w:val="left"/>
              <w:rPr>
                <w:sz w:val="24"/>
              </w:rPr>
            </w:pPr>
            <w:r>
              <w:rPr>
                <w:sz w:val="24"/>
              </w:rPr>
              <w:t>Ilustrasi gambar :</w:t>
            </w: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spacing w:before="8"/>
              <w:jc w:val="left"/>
              <w:rPr>
                <w:b/>
                <w:sz w:val="31"/>
              </w:rPr>
            </w:pPr>
          </w:p>
          <w:p>
            <w:pPr>
              <w:pStyle w:val="TableParagraph"/>
              <w:numPr>
                <w:ilvl w:val="0"/>
                <w:numId w:val="60"/>
              </w:numPr>
              <w:tabs>
                <w:tab w:pos="493" w:val="left" w:leader="none"/>
              </w:tabs>
              <w:spacing w:line="240" w:lineRule="auto" w:before="0" w:after="0"/>
              <w:ind w:left="492" w:right="100" w:hanging="360"/>
              <w:jc w:val="left"/>
              <w:rPr>
                <w:sz w:val="24"/>
              </w:rPr>
            </w:pPr>
            <w:r>
              <w:rPr>
                <w:sz w:val="24"/>
              </w:rPr>
              <w:t>Catat hasilnya dengan melingkari + jika kaki menyentak dan - jika kaki tidak menyentak pada lembar catatan</w:t>
            </w:r>
            <w:r>
              <w:rPr>
                <w:spacing w:val="-6"/>
                <w:sz w:val="24"/>
              </w:rPr>
              <w:t> </w:t>
            </w:r>
            <w:r>
              <w:rPr>
                <w:sz w:val="24"/>
              </w:rPr>
              <w:t>terlampir.</w:t>
            </w:r>
          </w:p>
        </w:tc>
      </w:tr>
      <w:tr>
        <w:trPr>
          <w:trHeight w:val="1117" w:hRule="exact"/>
        </w:trPr>
        <w:tc>
          <w:tcPr>
            <w:tcW w:w="1337" w:type="dxa"/>
            <w:vMerge/>
            <w:tcBorders>
              <w:left w:val="single" w:sz="4" w:space="0" w:color="000000"/>
              <w:bottom w:val="single" w:sz="4" w:space="0" w:color="000000"/>
              <w:right w:val="single" w:sz="4" w:space="0" w:color="000000"/>
            </w:tcBorders>
          </w:tcPr>
          <w:p>
            <w:pP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evaluasi</w:t>
            </w:r>
          </w:p>
          <w:p>
            <w:pPr>
              <w:pStyle w:val="TableParagraph"/>
              <w:numPr>
                <w:ilvl w:val="0"/>
                <w:numId w:val="61"/>
              </w:numPr>
              <w:tabs>
                <w:tab w:pos="493" w:val="left" w:leader="none"/>
              </w:tabs>
              <w:spacing w:line="240" w:lineRule="auto" w:before="0" w:after="0"/>
              <w:ind w:left="492" w:right="0" w:hanging="360"/>
              <w:jc w:val="left"/>
              <w:rPr>
                <w:sz w:val="24"/>
              </w:rPr>
            </w:pPr>
            <w:r>
              <w:rPr>
                <w:sz w:val="24"/>
              </w:rPr>
              <w:t>Evaluasi hasil</w:t>
            </w:r>
            <w:r>
              <w:rPr>
                <w:spacing w:val="-6"/>
                <w:sz w:val="24"/>
              </w:rPr>
              <w:t> </w:t>
            </w:r>
            <w:r>
              <w:rPr>
                <w:sz w:val="24"/>
              </w:rPr>
              <w:t>tindakan</w:t>
            </w:r>
          </w:p>
          <w:p>
            <w:pPr>
              <w:pStyle w:val="TableParagraph"/>
              <w:numPr>
                <w:ilvl w:val="0"/>
                <w:numId w:val="61"/>
              </w:numPr>
              <w:tabs>
                <w:tab w:pos="493" w:val="left" w:leader="none"/>
              </w:tabs>
              <w:spacing w:line="240" w:lineRule="auto" w:before="0" w:after="0"/>
              <w:ind w:left="492" w:right="0" w:hanging="360"/>
              <w:jc w:val="left"/>
              <w:rPr>
                <w:sz w:val="24"/>
              </w:rPr>
            </w:pPr>
            <w:r>
              <w:rPr>
                <w:sz w:val="24"/>
              </w:rPr>
              <w:t>Salam</w:t>
            </w:r>
            <w:r>
              <w:rPr>
                <w:spacing w:val="-3"/>
                <w:sz w:val="24"/>
              </w:rPr>
              <w:t> </w:t>
            </w:r>
            <w:r>
              <w:rPr>
                <w:sz w:val="24"/>
              </w:rPr>
              <w:t>penutup</w:t>
            </w:r>
          </w:p>
          <w:p>
            <w:pPr>
              <w:pStyle w:val="TableParagraph"/>
              <w:numPr>
                <w:ilvl w:val="0"/>
                <w:numId w:val="61"/>
              </w:numPr>
              <w:tabs>
                <w:tab w:pos="493" w:val="left" w:leader="none"/>
              </w:tabs>
              <w:spacing w:line="240" w:lineRule="auto" w:before="0" w:after="0"/>
              <w:ind w:left="492" w:right="0" w:hanging="360"/>
              <w:jc w:val="left"/>
              <w:rPr>
                <w:sz w:val="24"/>
              </w:rPr>
            </w:pPr>
            <w:r>
              <w:rPr>
                <w:sz w:val="24"/>
              </w:rPr>
              <w:t>Cuci</w:t>
            </w:r>
            <w:r>
              <w:rPr>
                <w:spacing w:val="-3"/>
                <w:sz w:val="24"/>
              </w:rPr>
              <w:t> </w:t>
            </w:r>
            <w:r>
              <w:rPr>
                <w:sz w:val="24"/>
              </w:rPr>
              <w:t>tangan</w:t>
            </w:r>
          </w:p>
        </w:tc>
      </w:tr>
    </w:tbl>
    <w:p>
      <w:pPr>
        <w:pStyle w:val="BodyText"/>
        <w:spacing w:line="275" w:lineRule="exact"/>
        <w:ind w:left="588"/>
      </w:pPr>
      <w:r>
        <w:rPr/>
        <w:drawing>
          <wp:anchor distT="0" distB="0" distL="0" distR="0" allowOverlap="1" layoutInCell="1" locked="0" behindDoc="0" simplePos="0" relativeHeight="4336">
            <wp:simplePos x="0" y="0"/>
            <wp:positionH relativeFrom="page">
              <wp:posOffset>3811904</wp:posOffset>
            </wp:positionH>
            <wp:positionV relativeFrom="paragraph">
              <wp:posOffset>-2331592</wp:posOffset>
            </wp:positionV>
            <wp:extent cx="1170518" cy="1107281"/>
            <wp:effectExtent l="0" t="0" r="0" b="0"/>
            <wp:wrapNone/>
            <wp:docPr id="91" name="image50.png" descr=""/>
            <wp:cNvGraphicFramePr>
              <a:graphicFrameLocks noChangeAspect="1"/>
            </wp:cNvGraphicFramePr>
            <a:graphic>
              <a:graphicData uri="http://schemas.openxmlformats.org/drawingml/2006/picture">
                <pic:pic>
                  <pic:nvPicPr>
                    <pic:cNvPr id="92" name="image50.png"/>
                    <pic:cNvPicPr/>
                  </pic:nvPicPr>
                  <pic:blipFill>
                    <a:blip r:embed="rId76" cstate="print"/>
                    <a:stretch>
                      <a:fillRect/>
                    </a:stretch>
                  </pic:blipFill>
                  <pic:spPr>
                    <a:xfrm>
                      <a:off x="0" y="0"/>
                      <a:ext cx="1170518" cy="1107281"/>
                    </a:xfrm>
                    <a:prstGeom prst="rect">
                      <a:avLst/>
                    </a:prstGeom>
                  </pic:spPr>
                </pic:pic>
              </a:graphicData>
            </a:graphic>
          </wp:anchor>
        </w:drawing>
      </w:r>
      <w:r>
        <w:rPr/>
        <w:t>(Bahar &amp; Wuysang, 2015)</w:t>
      </w:r>
    </w:p>
    <w:p>
      <w:pPr>
        <w:spacing w:after="0" w:line="275" w:lineRule="exact"/>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ind w:left="588"/>
      </w:pPr>
      <w:r>
        <w:rPr/>
        <w:t>Lampiran 18</w:t>
      </w: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7"/>
        <w:gridCol w:w="6592"/>
      </w:tblGrid>
      <w:tr>
        <w:trPr>
          <w:trHeight w:val="566" w:hRule="exact"/>
        </w:trPr>
        <w:tc>
          <w:tcPr>
            <w:tcW w:w="7929" w:type="dxa"/>
            <w:gridSpan w:val="2"/>
            <w:tcBorders>
              <w:left w:val="single" w:sz="4" w:space="0" w:color="000000"/>
              <w:bottom w:val="single" w:sz="4" w:space="0" w:color="000000"/>
              <w:right w:val="single" w:sz="4" w:space="0" w:color="000000"/>
            </w:tcBorders>
          </w:tcPr>
          <w:p>
            <w:pPr>
              <w:pStyle w:val="TableParagraph"/>
              <w:ind w:left="1817" w:right="1330" w:hanging="469"/>
              <w:jc w:val="left"/>
              <w:rPr>
                <w:b/>
                <w:sz w:val="24"/>
              </w:rPr>
            </w:pPr>
            <w:r>
              <w:rPr>
                <w:b/>
                <w:i/>
                <w:sz w:val="24"/>
              </w:rPr>
              <w:t>STANDART OPERATIONAL PROCEDURE </w:t>
            </w:r>
            <w:r>
              <w:rPr>
                <w:b/>
                <w:sz w:val="24"/>
              </w:rPr>
              <w:t>(SOP) PEMERIKSAAN REFLEKS ACHILLES</w:t>
            </w:r>
          </w:p>
        </w:tc>
      </w:tr>
      <w:tr>
        <w:trPr>
          <w:trHeight w:val="562"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Pengertian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tabs>
                <w:tab w:pos="1573" w:val="left" w:leader="none"/>
                <w:tab w:pos="2474" w:val="left" w:leader="none"/>
                <w:tab w:pos="3454" w:val="left" w:leader="none"/>
                <w:tab w:pos="4325" w:val="left" w:leader="none"/>
                <w:tab w:pos="5784" w:val="left" w:leader="none"/>
              </w:tabs>
              <w:ind w:left="103" w:right="104"/>
              <w:jc w:val="left"/>
              <w:rPr>
                <w:sz w:val="24"/>
              </w:rPr>
            </w:pPr>
            <w:r>
              <w:rPr>
                <w:sz w:val="24"/>
              </w:rPr>
              <w:t>Pemeriksaan</w:t>
              <w:tab/>
              <w:t>refleks</w:t>
              <w:tab/>
              <w:t>achilles</w:t>
              <w:tab/>
              <w:t>adalah</w:t>
              <w:tab/>
              <w:t>pemeriksaan</w:t>
              <w:tab/>
              <w:t>dengan pengetukan pada tendon achilles menggunakan palu</w:t>
            </w:r>
            <w:r>
              <w:rPr>
                <w:spacing w:val="-9"/>
                <w:sz w:val="24"/>
              </w:rPr>
              <w:t> </w:t>
            </w:r>
            <w:r>
              <w:rPr>
                <w:sz w:val="24"/>
              </w:rPr>
              <w:t>refleks.</w:t>
            </w:r>
          </w:p>
        </w:tc>
      </w:tr>
      <w:tr>
        <w:trPr>
          <w:trHeight w:val="307"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2" w:right="84"/>
              <w:rPr>
                <w:b/>
                <w:sz w:val="24"/>
              </w:rPr>
            </w:pPr>
            <w:r>
              <w:rPr>
                <w:b/>
                <w:sz w:val="24"/>
              </w:rPr>
              <w:t>Tujuan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Mengetahui refleks achilles.</w:t>
            </w:r>
          </w:p>
        </w:tc>
      </w:tr>
      <w:tr>
        <w:trPr>
          <w:trHeight w:val="305"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Manfaat</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Skrinning </w:t>
            </w:r>
            <w:r>
              <w:rPr>
                <w:i/>
                <w:sz w:val="24"/>
              </w:rPr>
              <w:t>Diabetic Food Ulcer</w:t>
            </w:r>
            <w:r>
              <w:rPr>
                <w:sz w:val="24"/>
              </w:rPr>
              <w:t>.</w:t>
            </w:r>
          </w:p>
        </w:tc>
      </w:tr>
      <w:tr>
        <w:trPr>
          <w:trHeight w:val="3046" w:hRule="exact"/>
        </w:trPr>
        <w:tc>
          <w:tcPr>
            <w:tcW w:w="1337" w:type="dxa"/>
            <w:vMerge w:val="restart"/>
            <w:tcBorders>
              <w:top w:val="single" w:sz="4" w:space="0" w:color="000000"/>
              <w:left w:val="single" w:sz="4" w:space="0" w:color="000000"/>
              <w:right w:val="single" w:sz="4" w:space="0" w:color="000000"/>
            </w:tcBorders>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36"/>
              </w:rPr>
            </w:pPr>
          </w:p>
          <w:p>
            <w:pPr>
              <w:pStyle w:val="TableParagraph"/>
              <w:ind w:left="189"/>
              <w:jc w:val="left"/>
              <w:rPr>
                <w:b/>
                <w:sz w:val="24"/>
              </w:rPr>
            </w:pPr>
            <w:r>
              <w:rPr>
                <w:b/>
                <w:sz w:val="24"/>
              </w:rPr>
              <w:t>Prosedur</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persiapan :</w:t>
            </w:r>
          </w:p>
          <w:p>
            <w:pPr>
              <w:pStyle w:val="TableParagraph"/>
              <w:numPr>
                <w:ilvl w:val="0"/>
                <w:numId w:val="62"/>
              </w:numPr>
              <w:tabs>
                <w:tab w:pos="488" w:val="left" w:leader="none"/>
              </w:tabs>
              <w:spacing w:line="240" w:lineRule="auto" w:before="0" w:after="0"/>
              <w:ind w:left="487" w:right="0" w:hanging="360"/>
              <w:jc w:val="left"/>
              <w:rPr>
                <w:sz w:val="24"/>
              </w:rPr>
            </w:pPr>
            <w:r>
              <w:rPr>
                <w:sz w:val="24"/>
              </w:rPr>
              <w:t>Persiapan</w:t>
            </w:r>
            <w:r>
              <w:rPr>
                <w:spacing w:val="-7"/>
                <w:sz w:val="24"/>
              </w:rPr>
              <w:t> </w:t>
            </w:r>
            <w:r>
              <w:rPr>
                <w:sz w:val="24"/>
              </w:rPr>
              <w:t>perawat</w:t>
            </w:r>
          </w:p>
          <w:p>
            <w:pPr>
              <w:pStyle w:val="TableParagraph"/>
              <w:numPr>
                <w:ilvl w:val="1"/>
                <w:numId w:val="62"/>
              </w:numPr>
              <w:tabs>
                <w:tab w:pos="827" w:val="left" w:leader="none"/>
              </w:tabs>
              <w:spacing w:line="240" w:lineRule="auto" w:before="0" w:after="0"/>
              <w:ind w:left="826" w:right="0" w:hanging="360"/>
              <w:jc w:val="left"/>
              <w:rPr>
                <w:sz w:val="24"/>
              </w:rPr>
            </w:pPr>
            <w:r>
              <w:rPr>
                <w:sz w:val="24"/>
              </w:rPr>
              <w:t>Mempelajari</w:t>
            </w:r>
            <w:r>
              <w:rPr>
                <w:spacing w:val="-4"/>
                <w:sz w:val="24"/>
              </w:rPr>
              <w:t> </w:t>
            </w:r>
            <w:r>
              <w:rPr>
                <w:sz w:val="24"/>
              </w:rPr>
              <w:t>SOP</w:t>
            </w:r>
          </w:p>
          <w:p>
            <w:pPr>
              <w:pStyle w:val="TableParagraph"/>
              <w:numPr>
                <w:ilvl w:val="1"/>
                <w:numId w:val="62"/>
              </w:numPr>
              <w:tabs>
                <w:tab w:pos="827" w:val="left" w:leader="none"/>
              </w:tabs>
              <w:spacing w:line="240" w:lineRule="auto" w:before="0" w:after="0"/>
              <w:ind w:left="826" w:right="0" w:hanging="360"/>
              <w:jc w:val="left"/>
              <w:rPr>
                <w:sz w:val="24"/>
              </w:rPr>
            </w:pPr>
            <w:r>
              <w:rPr>
                <w:sz w:val="24"/>
              </w:rPr>
              <w:t>Cuci</w:t>
            </w:r>
            <w:r>
              <w:rPr>
                <w:spacing w:val="-3"/>
                <w:sz w:val="24"/>
              </w:rPr>
              <w:t> </w:t>
            </w:r>
            <w:r>
              <w:rPr>
                <w:sz w:val="24"/>
              </w:rPr>
              <w:t>tangan</w:t>
            </w:r>
          </w:p>
          <w:p>
            <w:pPr>
              <w:pStyle w:val="TableParagraph"/>
              <w:numPr>
                <w:ilvl w:val="0"/>
                <w:numId w:val="62"/>
              </w:numPr>
              <w:tabs>
                <w:tab w:pos="493" w:val="left" w:leader="none"/>
              </w:tabs>
              <w:spacing w:line="240" w:lineRule="auto" w:before="0" w:after="0"/>
              <w:ind w:left="492" w:right="0" w:hanging="360"/>
              <w:jc w:val="left"/>
              <w:rPr>
                <w:sz w:val="24"/>
              </w:rPr>
            </w:pPr>
            <w:r>
              <w:rPr>
                <w:sz w:val="24"/>
              </w:rPr>
              <w:t>Persiapan</w:t>
            </w:r>
            <w:r>
              <w:rPr>
                <w:spacing w:val="-5"/>
                <w:sz w:val="24"/>
              </w:rPr>
              <w:t> </w:t>
            </w:r>
            <w:r>
              <w:rPr>
                <w:sz w:val="24"/>
              </w:rPr>
              <w:t>alat</w:t>
            </w:r>
          </w:p>
          <w:p>
            <w:pPr>
              <w:pStyle w:val="TableParagraph"/>
              <w:numPr>
                <w:ilvl w:val="1"/>
                <w:numId w:val="62"/>
              </w:numPr>
              <w:tabs>
                <w:tab w:pos="918" w:val="left" w:leader="none"/>
              </w:tabs>
              <w:spacing w:line="240" w:lineRule="auto" w:before="0" w:after="0"/>
              <w:ind w:left="917" w:right="0" w:hanging="360"/>
              <w:jc w:val="left"/>
              <w:rPr>
                <w:sz w:val="24"/>
              </w:rPr>
            </w:pPr>
            <w:r>
              <w:rPr>
                <w:sz w:val="24"/>
              </w:rPr>
              <w:t>Tempat</w:t>
            </w:r>
            <w:r>
              <w:rPr>
                <w:spacing w:val="-2"/>
                <w:sz w:val="24"/>
              </w:rPr>
              <w:t> </w:t>
            </w:r>
            <w:r>
              <w:rPr>
                <w:sz w:val="24"/>
              </w:rPr>
              <w:t>duduk</w:t>
            </w:r>
          </w:p>
          <w:p>
            <w:pPr>
              <w:pStyle w:val="TableParagraph"/>
              <w:numPr>
                <w:ilvl w:val="1"/>
                <w:numId w:val="62"/>
              </w:numPr>
              <w:tabs>
                <w:tab w:pos="918" w:val="left" w:leader="none"/>
              </w:tabs>
              <w:spacing w:line="240" w:lineRule="auto" w:before="0" w:after="0"/>
              <w:ind w:left="917" w:right="0" w:hanging="360"/>
              <w:jc w:val="left"/>
              <w:rPr>
                <w:sz w:val="24"/>
              </w:rPr>
            </w:pPr>
            <w:r>
              <w:rPr>
                <w:sz w:val="24"/>
              </w:rPr>
              <w:t>Palu</w:t>
            </w:r>
            <w:r>
              <w:rPr>
                <w:spacing w:val="-6"/>
                <w:sz w:val="24"/>
              </w:rPr>
              <w:t> </w:t>
            </w:r>
            <w:r>
              <w:rPr>
                <w:sz w:val="24"/>
              </w:rPr>
              <w:t>refleks</w:t>
            </w:r>
          </w:p>
          <w:p>
            <w:pPr>
              <w:pStyle w:val="TableParagraph"/>
              <w:numPr>
                <w:ilvl w:val="0"/>
                <w:numId w:val="62"/>
              </w:numPr>
              <w:tabs>
                <w:tab w:pos="493" w:val="left" w:leader="none"/>
              </w:tabs>
              <w:spacing w:line="240" w:lineRule="auto" w:before="0" w:after="0"/>
              <w:ind w:left="492" w:right="0" w:hanging="360"/>
              <w:jc w:val="left"/>
              <w:rPr>
                <w:sz w:val="24"/>
              </w:rPr>
            </w:pPr>
            <w:r>
              <w:rPr>
                <w:sz w:val="24"/>
              </w:rPr>
              <w:t>Persiapan</w:t>
            </w:r>
            <w:r>
              <w:rPr>
                <w:spacing w:val="-5"/>
                <w:sz w:val="24"/>
              </w:rPr>
              <w:t> </w:t>
            </w:r>
            <w:r>
              <w:rPr>
                <w:sz w:val="24"/>
              </w:rPr>
              <w:t>pasien</w:t>
            </w:r>
          </w:p>
          <w:p>
            <w:pPr>
              <w:pStyle w:val="TableParagraph"/>
              <w:numPr>
                <w:ilvl w:val="1"/>
                <w:numId w:val="62"/>
              </w:numPr>
              <w:tabs>
                <w:tab w:pos="918" w:val="left" w:leader="none"/>
              </w:tabs>
              <w:spacing w:line="240" w:lineRule="auto" w:before="0" w:after="0"/>
              <w:ind w:left="917" w:right="0" w:hanging="360"/>
              <w:jc w:val="left"/>
              <w:rPr>
                <w:sz w:val="24"/>
              </w:rPr>
            </w:pPr>
            <w:r>
              <w:rPr>
                <w:sz w:val="24"/>
              </w:rPr>
              <w:t>Jaga privasi</w:t>
            </w:r>
            <w:r>
              <w:rPr>
                <w:spacing w:val="-5"/>
                <w:sz w:val="24"/>
              </w:rPr>
              <w:t> </w:t>
            </w:r>
            <w:r>
              <w:rPr>
                <w:sz w:val="24"/>
              </w:rPr>
              <w:t>pasien</w:t>
            </w:r>
          </w:p>
          <w:p>
            <w:pPr>
              <w:pStyle w:val="TableParagraph"/>
              <w:numPr>
                <w:ilvl w:val="1"/>
                <w:numId w:val="62"/>
              </w:numPr>
              <w:tabs>
                <w:tab w:pos="918" w:val="left" w:leader="none"/>
              </w:tabs>
              <w:spacing w:line="240" w:lineRule="auto" w:before="0" w:after="0"/>
              <w:ind w:left="917" w:right="0" w:hanging="360"/>
              <w:jc w:val="left"/>
              <w:rPr>
                <w:sz w:val="24"/>
              </w:rPr>
            </w:pPr>
            <w:r>
              <w:rPr>
                <w:sz w:val="24"/>
              </w:rPr>
              <w:t>Kontrak waktu yang</w:t>
            </w:r>
            <w:r>
              <w:rPr>
                <w:spacing w:val="-5"/>
                <w:sz w:val="24"/>
              </w:rPr>
              <w:t> </w:t>
            </w:r>
            <w:r>
              <w:rPr>
                <w:sz w:val="24"/>
              </w:rPr>
              <w:t>dibutuhkan</w:t>
            </w:r>
          </w:p>
          <w:p>
            <w:pPr>
              <w:pStyle w:val="TableParagraph"/>
              <w:numPr>
                <w:ilvl w:val="1"/>
                <w:numId w:val="62"/>
              </w:numPr>
              <w:tabs>
                <w:tab w:pos="918" w:val="left" w:leader="none"/>
              </w:tabs>
              <w:spacing w:line="240" w:lineRule="auto" w:before="0" w:after="0"/>
              <w:ind w:left="917" w:right="0" w:hanging="360"/>
              <w:jc w:val="left"/>
              <w:rPr>
                <w:sz w:val="24"/>
              </w:rPr>
            </w:pPr>
            <w:r>
              <w:rPr>
                <w:sz w:val="24"/>
              </w:rPr>
              <w:t>Jelaskan maksud, tujuan, dan</w:t>
            </w:r>
            <w:r>
              <w:rPr>
                <w:spacing w:val="-7"/>
                <w:sz w:val="24"/>
              </w:rPr>
              <w:t> </w:t>
            </w:r>
            <w:r>
              <w:rPr>
                <w:sz w:val="24"/>
              </w:rPr>
              <w:t>prosedur</w:t>
            </w:r>
          </w:p>
        </w:tc>
      </w:tr>
      <w:tr>
        <w:trPr>
          <w:trHeight w:val="5729" w:hRule="exact"/>
        </w:trPr>
        <w:tc>
          <w:tcPr>
            <w:tcW w:w="1337" w:type="dxa"/>
            <w:vMerge/>
            <w:tcBorders>
              <w:left w:val="single" w:sz="4" w:space="0" w:color="000000"/>
              <w:right w:val="single" w:sz="4" w:space="0" w:color="000000"/>
            </w:tcBorders>
          </w:tcPr>
          <w:p>
            <w:pP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pelaksanaan</w:t>
            </w:r>
          </w:p>
          <w:p>
            <w:pPr>
              <w:pStyle w:val="TableParagraph"/>
              <w:numPr>
                <w:ilvl w:val="0"/>
                <w:numId w:val="63"/>
              </w:numPr>
              <w:tabs>
                <w:tab w:pos="488" w:val="left" w:leader="none"/>
              </w:tabs>
              <w:spacing w:line="240" w:lineRule="auto" w:before="0" w:after="0"/>
              <w:ind w:left="492" w:right="0" w:hanging="365"/>
              <w:jc w:val="left"/>
              <w:rPr>
                <w:sz w:val="24"/>
              </w:rPr>
            </w:pPr>
            <w:r>
              <w:rPr>
                <w:sz w:val="24"/>
              </w:rPr>
              <w:t>Salam</w:t>
            </w:r>
            <w:r>
              <w:rPr>
                <w:spacing w:val="-3"/>
                <w:sz w:val="24"/>
              </w:rPr>
              <w:t> </w:t>
            </w:r>
            <w:r>
              <w:rPr>
                <w:sz w:val="24"/>
              </w:rPr>
              <w:t>pembuka</w:t>
            </w:r>
          </w:p>
          <w:p>
            <w:pPr>
              <w:pStyle w:val="TableParagraph"/>
              <w:numPr>
                <w:ilvl w:val="0"/>
                <w:numId w:val="63"/>
              </w:numPr>
              <w:tabs>
                <w:tab w:pos="493" w:val="left" w:leader="none"/>
              </w:tabs>
              <w:spacing w:line="240" w:lineRule="auto" w:before="0" w:after="0"/>
              <w:ind w:left="492" w:right="0" w:hanging="360"/>
              <w:jc w:val="left"/>
              <w:rPr>
                <w:sz w:val="24"/>
              </w:rPr>
            </w:pPr>
            <w:r>
              <w:rPr>
                <w:sz w:val="24"/>
              </w:rPr>
              <w:t>Kontrak waktu yang</w:t>
            </w:r>
            <w:r>
              <w:rPr>
                <w:spacing w:val="-5"/>
                <w:sz w:val="24"/>
              </w:rPr>
              <w:t> </w:t>
            </w:r>
            <w:r>
              <w:rPr>
                <w:sz w:val="24"/>
              </w:rPr>
              <w:t>dibutuhkan</w:t>
            </w:r>
          </w:p>
          <w:p>
            <w:pPr>
              <w:pStyle w:val="TableParagraph"/>
              <w:numPr>
                <w:ilvl w:val="0"/>
                <w:numId w:val="63"/>
              </w:numPr>
              <w:tabs>
                <w:tab w:pos="493" w:val="left" w:leader="none"/>
              </w:tabs>
              <w:spacing w:line="240" w:lineRule="auto" w:before="0" w:after="0"/>
              <w:ind w:left="492" w:right="0" w:hanging="360"/>
              <w:jc w:val="left"/>
              <w:rPr>
                <w:sz w:val="24"/>
              </w:rPr>
            </w:pPr>
            <w:r>
              <w:rPr>
                <w:sz w:val="24"/>
              </w:rPr>
              <w:t>Jelaskan maksud, tujuan, dan prosedur yang akan</w:t>
            </w:r>
            <w:r>
              <w:rPr>
                <w:spacing w:val="-7"/>
                <w:sz w:val="24"/>
              </w:rPr>
              <w:t> </w:t>
            </w:r>
            <w:r>
              <w:rPr>
                <w:sz w:val="24"/>
              </w:rPr>
              <w:t>dilakukan</w:t>
            </w:r>
          </w:p>
          <w:p>
            <w:pPr>
              <w:pStyle w:val="TableParagraph"/>
              <w:numPr>
                <w:ilvl w:val="0"/>
                <w:numId w:val="63"/>
              </w:numPr>
              <w:tabs>
                <w:tab w:pos="493" w:val="left" w:leader="none"/>
              </w:tabs>
              <w:spacing w:line="240" w:lineRule="auto" w:before="0" w:after="0"/>
              <w:ind w:left="492" w:right="0" w:hanging="360"/>
              <w:jc w:val="left"/>
              <w:rPr>
                <w:sz w:val="24"/>
              </w:rPr>
            </w:pPr>
            <w:r>
              <w:rPr>
                <w:sz w:val="24"/>
              </w:rPr>
              <w:t>Posisikan pasien duduk di kursi dengan kaki</w:t>
            </w:r>
            <w:r>
              <w:rPr>
                <w:spacing w:val="-7"/>
                <w:sz w:val="24"/>
              </w:rPr>
              <w:t> </w:t>
            </w:r>
            <w:r>
              <w:rPr>
                <w:sz w:val="24"/>
              </w:rPr>
              <w:t>menggantung.</w:t>
            </w:r>
          </w:p>
          <w:p>
            <w:pPr>
              <w:pStyle w:val="TableParagraph"/>
              <w:numPr>
                <w:ilvl w:val="0"/>
                <w:numId w:val="63"/>
              </w:numPr>
              <w:tabs>
                <w:tab w:pos="493" w:val="left" w:leader="none"/>
              </w:tabs>
              <w:spacing w:line="240" w:lineRule="auto" w:before="0" w:after="0"/>
              <w:ind w:left="492" w:right="102" w:hanging="360"/>
              <w:jc w:val="left"/>
              <w:rPr>
                <w:sz w:val="24"/>
              </w:rPr>
            </w:pPr>
            <w:r>
              <w:rPr>
                <w:sz w:val="24"/>
              </w:rPr>
              <w:t>Raba daerah tendon achilles untuk menentukan lokasi yang tepat.</w:t>
            </w:r>
          </w:p>
          <w:p>
            <w:pPr>
              <w:pStyle w:val="TableParagraph"/>
              <w:numPr>
                <w:ilvl w:val="0"/>
                <w:numId w:val="63"/>
              </w:numPr>
              <w:tabs>
                <w:tab w:pos="493" w:val="left" w:leader="none"/>
              </w:tabs>
              <w:spacing w:line="240" w:lineRule="auto" w:before="0" w:after="0"/>
              <w:ind w:left="492" w:right="0" w:hanging="360"/>
              <w:jc w:val="left"/>
              <w:rPr>
                <w:sz w:val="24"/>
              </w:rPr>
            </w:pPr>
            <w:r>
              <w:rPr>
                <w:sz w:val="24"/>
              </w:rPr>
              <w:t>Tangan pemeriksa memegang ujung kaki</w:t>
            </w:r>
            <w:r>
              <w:rPr>
                <w:spacing w:val="-5"/>
                <w:sz w:val="24"/>
              </w:rPr>
              <w:t> </w:t>
            </w:r>
            <w:r>
              <w:rPr>
                <w:sz w:val="24"/>
              </w:rPr>
              <w:t>pasien.</w:t>
            </w:r>
          </w:p>
          <w:p>
            <w:pPr>
              <w:pStyle w:val="TableParagraph"/>
              <w:numPr>
                <w:ilvl w:val="0"/>
                <w:numId w:val="63"/>
              </w:numPr>
              <w:tabs>
                <w:tab w:pos="493" w:val="left" w:leader="none"/>
              </w:tabs>
              <w:spacing w:line="240" w:lineRule="auto" w:before="0" w:after="0"/>
              <w:ind w:left="492" w:right="0" w:hanging="360"/>
              <w:jc w:val="left"/>
              <w:rPr>
                <w:sz w:val="24"/>
              </w:rPr>
            </w:pPr>
            <w:r>
              <w:rPr>
                <w:sz w:val="24"/>
              </w:rPr>
              <w:t>Ketuk tendon achilles menggunakan palu</w:t>
            </w:r>
            <w:r>
              <w:rPr>
                <w:spacing w:val="-11"/>
                <w:sz w:val="24"/>
              </w:rPr>
              <w:t> </w:t>
            </w:r>
            <w:r>
              <w:rPr>
                <w:sz w:val="24"/>
              </w:rPr>
              <w:t>refleks.</w:t>
            </w:r>
          </w:p>
          <w:p>
            <w:pPr>
              <w:pStyle w:val="TableParagraph"/>
              <w:numPr>
                <w:ilvl w:val="0"/>
                <w:numId w:val="63"/>
              </w:numPr>
              <w:tabs>
                <w:tab w:pos="493" w:val="left" w:leader="none"/>
              </w:tabs>
              <w:spacing w:line="240" w:lineRule="auto" w:before="0" w:after="0"/>
              <w:ind w:left="492" w:right="102" w:hanging="360"/>
              <w:jc w:val="left"/>
              <w:rPr>
                <w:sz w:val="24"/>
              </w:rPr>
            </w:pPr>
            <w:r>
              <w:rPr>
                <w:sz w:val="24"/>
              </w:rPr>
              <w:t>Apabila kaki menyentak, maka dapat dikatakan refleks</w:t>
            </w:r>
            <w:r>
              <w:rPr>
                <w:spacing w:val="-28"/>
                <w:sz w:val="24"/>
              </w:rPr>
              <w:t> </w:t>
            </w:r>
            <w:r>
              <w:rPr>
                <w:sz w:val="24"/>
              </w:rPr>
              <w:t>positif, dan negatif apabila kaki tidak</w:t>
            </w:r>
            <w:r>
              <w:rPr>
                <w:spacing w:val="-6"/>
                <w:sz w:val="24"/>
              </w:rPr>
              <w:t> </w:t>
            </w:r>
            <w:r>
              <w:rPr>
                <w:sz w:val="24"/>
              </w:rPr>
              <w:t>menyentak.</w:t>
            </w:r>
          </w:p>
          <w:p>
            <w:pPr>
              <w:pStyle w:val="TableParagraph"/>
              <w:spacing w:after="22"/>
              <w:ind w:left="492"/>
              <w:jc w:val="left"/>
              <w:rPr>
                <w:sz w:val="24"/>
              </w:rPr>
            </w:pPr>
            <w:r>
              <w:rPr>
                <w:sz w:val="24"/>
              </w:rPr>
              <w:t>Ilustrasi gambar :</w:t>
            </w:r>
          </w:p>
          <w:p>
            <w:pPr>
              <w:pStyle w:val="TableParagraph"/>
              <w:ind w:left="2208"/>
              <w:jc w:val="left"/>
              <w:rPr>
                <w:sz w:val="20"/>
              </w:rPr>
            </w:pPr>
            <w:r>
              <w:rPr>
                <w:sz w:val="20"/>
              </w:rPr>
              <w:drawing>
                <wp:inline distT="0" distB="0" distL="0" distR="0">
                  <wp:extent cx="1270885" cy="1157763"/>
                  <wp:effectExtent l="0" t="0" r="0" b="0"/>
                  <wp:docPr id="93" name="image84.jpeg" descr=""/>
                  <wp:cNvGraphicFramePr>
                    <a:graphicFrameLocks noChangeAspect="1"/>
                  </wp:cNvGraphicFramePr>
                  <a:graphic>
                    <a:graphicData uri="http://schemas.openxmlformats.org/drawingml/2006/picture">
                      <pic:pic>
                        <pic:nvPicPr>
                          <pic:cNvPr id="94" name="image84.jpeg"/>
                          <pic:cNvPicPr/>
                        </pic:nvPicPr>
                        <pic:blipFill>
                          <a:blip r:embed="rId136" cstate="print"/>
                          <a:stretch>
                            <a:fillRect/>
                          </a:stretch>
                        </pic:blipFill>
                        <pic:spPr>
                          <a:xfrm>
                            <a:off x="0" y="0"/>
                            <a:ext cx="1270885" cy="1157763"/>
                          </a:xfrm>
                          <a:prstGeom prst="rect">
                            <a:avLst/>
                          </a:prstGeom>
                        </pic:spPr>
                      </pic:pic>
                    </a:graphicData>
                  </a:graphic>
                </wp:inline>
              </w:drawing>
            </w:r>
            <w:r>
              <w:rPr>
                <w:sz w:val="20"/>
              </w:rPr>
            </w:r>
          </w:p>
          <w:p>
            <w:pPr>
              <w:pStyle w:val="TableParagraph"/>
              <w:numPr>
                <w:ilvl w:val="0"/>
                <w:numId w:val="63"/>
              </w:numPr>
              <w:tabs>
                <w:tab w:pos="493" w:val="left" w:leader="none"/>
              </w:tabs>
              <w:spacing w:line="240" w:lineRule="auto" w:before="9" w:after="0"/>
              <w:ind w:left="492" w:right="100" w:hanging="360"/>
              <w:jc w:val="left"/>
              <w:rPr>
                <w:sz w:val="24"/>
              </w:rPr>
            </w:pPr>
            <w:r>
              <w:rPr>
                <w:sz w:val="24"/>
              </w:rPr>
              <w:t>Catat hasilnya dengan melingkari + jika kaki menyentak dan - jika kaki tidak menyentak pada lembar catatan</w:t>
            </w:r>
            <w:r>
              <w:rPr>
                <w:spacing w:val="-6"/>
                <w:sz w:val="24"/>
              </w:rPr>
              <w:t> </w:t>
            </w:r>
            <w:r>
              <w:rPr>
                <w:sz w:val="24"/>
              </w:rPr>
              <w:t>terlampir.</w:t>
            </w:r>
          </w:p>
        </w:tc>
      </w:tr>
      <w:tr>
        <w:trPr>
          <w:trHeight w:val="1114" w:hRule="exact"/>
        </w:trPr>
        <w:tc>
          <w:tcPr>
            <w:tcW w:w="1337" w:type="dxa"/>
            <w:vMerge/>
            <w:tcBorders>
              <w:left w:val="single" w:sz="4" w:space="0" w:color="000000"/>
              <w:bottom w:val="single" w:sz="4" w:space="0" w:color="000000"/>
              <w:right w:val="single" w:sz="4" w:space="0" w:color="000000"/>
            </w:tcBorders>
          </w:tcPr>
          <w:p>
            <w:pP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evaluasi</w:t>
            </w:r>
          </w:p>
          <w:p>
            <w:pPr>
              <w:pStyle w:val="TableParagraph"/>
              <w:numPr>
                <w:ilvl w:val="0"/>
                <w:numId w:val="64"/>
              </w:numPr>
              <w:tabs>
                <w:tab w:pos="493" w:val="left" w:leader="none"/>
              </w:tabs>
              <w:spacing w:line="240" w:lineRule="auto" w:before="0" w:after="0"/>
              <w:ind w:left="492" w:right="0" w:hanging="360"/>
              <w:jc w:val="left"/>
              <w:rPr>
                <w:sz w:val="24"/>
              </w:rPr>
            </w:pPr>
            <w:r>
              <w:rPr>
                <w:sz w:val="24"/>
              </w:rPr>
              <w:t>Evaluasi hasil</w:t>
            </w:r>
            <w:r>
              <w:rPr>
                <w:spacing w:val="-5"/>
                <w:sz w:val="24"/>
              </w:rPr>
              <w:t> </w:t>
            </w:r>
            <w:r>
              <w:rPr>
                <w:sz w:val="24"/>
              </w:rPr>
              <w:t>tindakan</w:t>
            </w:r>
          </w:p>
          <w:p>
            <w:pPr>
              <w:pStyle w:val="TableParagraph"/>
              <w:numPr>
                <w:ilvl w:val="0"/>
                <w:numId w:val="64"/>
              </w:numPr>
              <w:tabs>
                <w:tab w:pos="493" w:val="left" w:leader="none"/>
              </w:tabs>
              <w:spacing w:line="240" w:lineRule="auto" w:before="0" w:after="0"/>
              <w:ind w:left="492" w:right="0" w:hanging="360"/>
              <w:jc w:val="left"/>
              <w:rPr>
                <w:sz w:val="24"/>
              </w:rPr>
            </w:pPr>
            <w:r>
              <w:rPr>
                <w:sz w:val="24"/>
              </w:rPr>
              <w:t>Salam</w:t>
            </w:r>
            <w:r>
              <w:rPr>
                <w:spacing w:val="-3"/>
                <w:sz w:val="24"/>
              </w:rPr>
              <w:t> </w:t>
            </w:r>
            <w:r>
              <w:rPr>
                <w:sz w:val="24"/>
              </w:rPr>
              <w:t>penutup</w:t>
            </w:r>
          </w:p>
          <w:p>
            <w:pPr>
              <w:pStyle w:val="TableParagraph"/>
              <w:numPr>
                <w:ilvl w:val="0"/>
                <w:numId w:val="64"/>
              </w:numPr>
              <w:tabs>
                <w:tab w:pos="493" w:val="left" w:leader="none"/>
              </w:tabs>
              <w:spacing w:line="240" w:lineRule="auto" w:before="0" w:after="0"/>
              <w:ind w:left="492" w:right="0" w:hanging="360"/>
              <w:jc w:val="left"/>
              <w:rPr>
                <w:sz w:val="24"/>
              </w:rPr>
            </w:pPr>
            <w:r>
              <w:rPr>
                <w:sz w:val="24"/>
              </w:rPr>
              <w:t>Cuci</w:t>
            </w:r>
            <w:r>
              <w:rPr>
                <w:spacing w:val="-3"/>
                <w:sz w:val="24"/>
              </w:rPr>
              <w:t> </w:t>
            </w:r>
            <w:r>
              <w:rPr>
                <w:sz w:val="24"/>
              </w:rPr>
              <w:t>tangan</w:t>
            </w:r>
          </w:p>
        </w:tc>
      </w:tr>
    </w:tbl>
    <w:p>
      <w:pPr>
        <w:pStyle w:val="BodyText"/>
        <w:spacing w:line="275" w:lineRule="exact"/>
        <w:ind w:left="588"/>
      </w:pPr>
      <w:r>
        <w:rPr/>
        <w:t>(Bahar &amp; Wuysang, 2015)</w:t>
      </w:r>
    </w:p>
    <w:p>
      <w:pPr>
        <w:spacing w:after="0" w:line="275" w:lineRule="exact"/>
        <w:sectPr>
          <w:headerReference w:type="default" r:id="rId135"/>
          <w:pgSz w:w="11910" w:h="16840"/>
          <w:pgMar w:header="751" w:footer="0" w:top="960" w:bottom="280" w:left="1680" w:right="1580"/>
          <w:pgNumType w:start="100"/>
        </w:sectPr>
      </w:pPr>
    </w:p>
    <w:p>
      <w:pPr>
        <w:pStyle w:val="BodyText"/>
        <w:rPr>
          <w:sz w:val="20"/>
        </w:rPr>
      </w:pPr>
    </w:p>
    <w:p>
      <w:pPr>
        <w:pStyle w:val="BodyText"/>
        <w:rPr>
          <w:sz w:val="20"/>
        </w:rPr>
      </w:pPr>
    </w:p>
    <w:p>
      <w:pPr>
        <w:pStyle w:val="BodyText"/>
        <w:spacing w:before="4"/>
        <w:rPr>
          <w:sz w:val="23"/>
        </w:rPr>
      </w:pPr>
    </w:p>
    <w:p>
      <w:pPr>
        <w:pStyle w:val="Heading1"/>
        <w:ind w:left="588"/>
      </w:pPr>
      <w:r>
        <w:rPr/>
        <w:t>Lampiran 19</w:t>
      </w:r>
    </w:p>
    <w:tbl>
      <w:tblPr>
        <w:tblW w:w="0" w:type="auto"/>
        <w:jc w:val="left"/>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7"/>
        <w:gridCol w:w="6592"/>
      </w:tblGrid>
      <w:tr>
        <w:trPr>
          <w:trHeight w:val="566" w:hRule="exact"/>
        </w:trPr>
        <w:tc>
          <w:tcPr>
            <w:tcW w:w="7929" w:type="dxa"/>
            <w:gridSpan w:val="2"/>
            <w:tcBorders>
              <w:left w:val="single" w:sz="4" w:space="0" w:color="000000"/>
              <w:bottom w:val="single" w:sz="4" w:space="0" w:color="000000"/>
              <w:right w:val="single" w:sz="4" w:space="0" w:color="000000"/>
            </w:tcBorders>
          </w:tcPr>
          <w:p>
            <w:pPr>
              <w:pStyle w:val="TableParagraph"/>
              <w:ind w:left="167" w:right="151" w:firstLine="1180"/>
              <w:jc w:val="left"/>
              <w:rPr>
                <w:b/>
                <w:i/>
                <w:sz w:val="24"/>
              </w:rPr>
            </w:pPr>
            <w:r>
              <w:rPr>
                <w:b/>
                <w:i/>
                <w:sz w:val="24"/>
              </w:rPr>
              <w:t>STANDART OPERATIONAL PROCEDURE </w:t>
            </w:r>
            <w:r>
              <w:rPr>
                <w:b/>
                <w:sz w:val="24"/>
              </w:rPr>
              <w:t>(SOP) PENGUKURAN GULA DARAH MENGGUNAKAN </w:t>
            </w:r>
            <w:r>
              <w:rPr>
                <w:b/>
                <w:i/>
                <w:sz w:val="24"/>
              </w:rPr>
              <w:t>GLUCHOSE STICK</w:t>
            </w:r>
          </w:p>
        </w:tc>
      </w:tr>
      <w:tr>
        <w:trPr>
          <w:trHeight w:val="562"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Pengertian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ind w:left="103"/>
              <w:jc w:val="left"/>
              <w:rPr>
                <w:sz w:val="24"/>
              </w:rPr>
            </w:pPr>
            <w:r>
              <w:rPr>
                <w:sz w:val="24"/>
              </w:rPr>
              <w:t>Pemeriksaan gula darah adalah suatu tindakan untuk mengetahui hasil atau nilai gula darah seseorang.</w:t>
            </w:r>
          </w:p>
        </w:tc>
      </w:tr>
      <w:tr>
        <w:trPr>
          <w:trHeight w:val="307"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2" w:right="84"/>
              <w:rPr>
                <w:b/>
                <w:sz w:val="24"/>
              </w:rPr>
            </w:pPr>
            <w:r>
              <w:rPr>
                <w:b/>
                <w:sz w:val="24"/>
              </w:rPr>
              <w:t>Tujuan</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Mengetahui kadar gula darah</w:t>
            </w:r>
          </w:p>
        </w:tc>
      </w:tr>
      <w:tr>
        <w:trPr>
          <w:trHeight w:val="305" w:hRule="exact"/>
        </w:trPr>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83" w:right="84"/>
              <w:rPr>
                <w:b/>
                <w:sz w:val="24"/>
              </w:rPr>
            </w:pPr>
            <w:r>
              <w:rPr>
                <w:b/>
                <w:sz w:val="24"/>
              </w:rPr>
              <w:t>Manfaat</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sz w:val="24"/>
              </w:rPr>
            </w:pPr>
            <w:r>
              <w:rPr>
                <w:sz w:val="24"/>
              </w:rPr>
              <w:t>Pencegahan resiko hiperglikemi</w:t>
            </w:r>
          </w:p>
        </w:tc>
      </w:tr>
      <w:tr>
        <w:trPr>
          <w:trHeight w:val="4426" w:hRule="exact"/>
        </w:trPr>
        <w:tc>
          <w:tcPr>
            <w:tcW w:w="1337" w:type="dxa"/>
            <w:vMerge w:val="restart"/>
            <w:tcBorders>
              <w:top w:val="single" w:sz="4" w:space="0" w:color="000000"/>
              <w:left w:val="single" w:sz="4" w:space="0" w:color="000000"/>
              <w:right w:val="single" w:sz="4" w:space="0" w:color="000000"/>
            </w:tcBorders>
          </w:tcPr>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26"/>
              </w:rPr>
            </w:pPr>
          </w:p>
          <w:p>
            <w:pPr>
              <w:pStyle w:val="TableParagraph"/>
              <w:jc w:val="left"/>
              <w:rPr>
                <w:b/>
                <w:sz w:val="36"/>
              </w:rPr>
            </w:pPr>
          </w:p>
          <w:p>
            <w:pPr>
              <w:pStyle w:val="TableParagraph"/>
              <w:ind w:left="189"/>
              <w:jc w:val="left"/>
              <w:rPr>
                <w:b/>
                <w:sz w:val="24"/>
              </w:rPr>
            </w:pPr>
            <w:r>
              <w:rPr>
                <w:b/>
                <w:sz w:val="24"/>
              </w:rPr>
              <w:t>Prosedur</w:t>
            </w: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persiapan :</w:t>
            </w:r>
          </w:p>
          <w:p>
            <w:pPr>
              <w:pStyle w:val="TableParagraph"/>
              <w:numPr>
                <w:ilvl w:val="0"/>
                <w:numId w:val="65"/>
              </w:numPr>
              <w:tabs>
                <w:tab w:pos="493" w:val="left" w:leader="none"/>
              </w:tabs>
              <w:spacing w:line="240" w:lineRule="auto" w:before="0" w:after="0"/>
              <w:ind w:left="492" w:right="0" w:hanging="360"/>
              <w:jc w:val="left"/>
              <w:rPr>
                <w:sz w:val="24"/>
              </w:rPr>
            </w:pPr>
            <w:r>
              <w:rPr>
                <w:sz w:val="24"/>
              </w:rPr>
              <w:t>Persiapan</w:t>
            </w:r>
            <w:r>
              <w:rPr>
                <w:spacing w:val="-7"/>
                <w:sz w:val="24"/>
              </w:rPr>
              <w:t> </w:t>
            </w:r>
            <w:r>
              <w:rPr>
                <w:sz w:val="24"/>
              </w:rPr>
              <w:t>perawat</w:t>
            </w:r>
          </w:p>
          <w:p>
            <w:pPr>
              <w:pStyle w:val="TableParagraph"/>
              <w:numPr>
                <w:ilvl w:val="1"/>
                <w:numId w:val="65"/>
              </w:numPr>
              <w:tabs>
                <w:tab w:pos="918" w:val="left" w:leader="none"/>
              </w:tabs>
              <w:spacing w:line="240" w:lineRule="auto" w:before="0" w:after="0"/>
              <w:ind w:left="917" w:right="0" w:hanging="360"/>
              <w:jc w:val="left"/>
              <w:rPr>
                <w:sz w:val="24"/>
              </w:rPr>
            </w:pPr>
            <w:r>
              <w:rPr>
                <w:sz w:val="24"/>
              </w:rPr>
              <w:t>Mempelajari</w:t>
            </w:r>
            <w:r>
              <w:rPr>
                <w:spacing w:val="-4"/>
                <w:sz w:val="24"/>
              </w:rPr>
              <w:t> </w:t>
            </w:r>
            <w:r>
              <w:rPr>
                <w:sz w:val="24"/>
              </w:rPr>
              <w:t>SOP</w:t>
            </w:r>
          </w:p>
          <w:p>
            <w:pPr>
              <w:pStyle w:val="TableParagraph"/>
              <w:numPr>
                <w:ilvl w:val="1"/>
                <w:numId w:val="65"/>
              </w:numPr>
              <w:tabs>
                <w:tab w:pos="918" w:val="left" w:leader="none"/>
              </w:tabs>
              <w:spacing w:line="240" w:lineRule="auto" w:before="0" w:after="0"/>
              <w:ind w:left="917" w:right="0" w:hanging="360"/>
              <w:jc w:val="left"/>
              <w:rPr>
                <w:sz w:val="24"/>
              </w:rPr>
            </w:pPr>
            <w:r>
              <w:rPr>
                <w:sz w:val="24"/>
              </w:rPr>
              <w:t>Cuci</w:t>
            </w:r>
            <w:r>
              <w:rPr>
                <w:spacing w:val="-3"/>
                <w:sz w:val="24"/>
              </w:rPr>
              <w:t> </w:t>
            </w:r>
            <w:r>
              <w:rPr>
                <w:sz w:val="24"/>
              </w:rPr>
              <w:t>tangan</w:t>
            </w:r>
          </w:p>
          <w:p>
            <w:pPr>
              <w:pStyle w:val="TableParagraph"/>
              <w:numPr>
                <w:ilvl w:val="0"/>
                <w:numId w:val="65"/>
              </w:numPr>
              <w:tabs>
                <w:tab w:pos="493" w:val="left" w:leader="none"/>
              </w:tabs>
              <w:spacing w:line="240" w:lineRule="auto" w:before="0" w:after="0"/>
              <w:ind w:left="492" w:right="0" w:hanging="360"/>
              <w:jc w:val="left"/>
              <w:rPr>
                <w:sz w:val="24"/>
              </w:rPr>
            </w:pPr>
            <w:r>
              <w:rPr>
                <w:sz w:val="24"/>
              </w:rPr>
              <w:t>Persiapan</w:t>
            </w:r>
            <w:r>
              <w:rPr>
                <w:spacing w:val="-5"/>
                <w:sz w:val="24"/>
              </w:rPr>
              <w:t> </w:t>
            </w:r>
            <w:r>
              <w:rPr>
                <w:sz w:val="24"/>
              </w:rPr>
              <w:t>alat</w:t>
            </w:r>
          </w:p>
          <w:p>
            <w:pPr>
              <w:pStyle w:val="TableParagraph"/>
              <w:numPr>
                <w:ilvl w:val="1"/>
                <w:numId w:val="65"/>
              </w:numPr>
              <w:tabs>
                <w:tab w:pos="918" w:val="left" w:leader="none"/>
              </w:tabs>
              <w:spacing w:line="240" w:lineRule="auto" w:before="0" w:after="0"/>
              <w:ind w:left="917" w:right="0" w:hanging="360"/>
              <w:jc w:val="left"/>
              <w:rPr>
                <w:i/>
                <w:sz w:val="24"/>
              </w:rPr>
            </w:pPr>
            <w:r>
              <w:rPr>
                <w:i/>
                <w:sz w:val="24"/>
              </w:rPr>
              <w:t>Gluchose</w:t>
            </w:r>
            <w:r>
              <w:rPr>
                <w:i/>
                <w:spacing w:val="-3"/>
                <w:sz w:val="24"/>
              </w:rPr>
              <w:t> </w:t>
            </w:r>
            <w:r>
              <w:rPr>
                <w:i/>
                <w:sz w:val="24"/>
              </w:rPr>
              <w:t>stick</w:t>
            </w:r>
          </w:p>
          <w:p>
            <w:pPr>
              <w:pStyle w:val="TableParagraph"/>
              <w:numPr>
                <w:ilvl w:val="1"/>
                <w:numId w:val="65"/>
              </w:numPr>
              <w:tabs>
                <w:tab w:pos="918" w:val="left" w:leader="none"/>
              </w:tabs>
              <w:spacing w:line="240" w:lineRule="auto" w:before="0" w:after="0"/>
              <w:ind w:left="917" w:right="0" w:hanging="360"/>
              <w:jc w:val="left"/>
              <w:rPr>
                <w:sz w:val="24"/>
              </w:rPr>
            </w:pPr>
            <w:r>
              <w:rPr>
                <w:sz w:val="24"/>
              </w:rPr>
              <w:t>Chip gula</w:t>
            </w:r>
            <w:r>
              <w:rPr>
                <w:spacing w:val="-4"/>
                <w:sz w:val="24"/>
              </w:rPr>
              <w:t> </w:t>
            </w:r>
            <w:r>
              <w:rPr>
                <w:sz w:val="24"/>
              </w:rPr>
              <w:t>darah</w:t>
            </w:r>
          </w:p>
          <w:p>
            <w:pPr>
              <w:pStyle w:val="TableParagraph"/>
              <w:numPr>
                <w:ilvl w:val="1"/>
                <w:numId w:val="65"/>
              </w:numPr>
              <w:tabs>
                <w:tab w:pos="918" w:val="left" w:leader="none"/>
              </w:tabs>
              <w:spacing w:line="240" w:lineRule="auto" w:before="0" w:after="0"/>
              <w:ind w:left="917" w:right="0" w:hanging="360"/>
              <w:jc w:val="left"/>
              <w:rPr>
                <w:sz w:val="24"/>
              </w:rPr>
            </w:pPr>
            <w:r>
              <w:rPr>
                <w:sz w:val="24"/>
              </w:rPr>
              <w:t>Kapas</w:t>
            </w:r>
            <w:r>
              <w:rPr>
                <w:spacing w:val="-5"/>
                <w:sz w:val="24"/>
              </w:rPr>
              <w:t> </w:t>
            </w:r>
            <w:r>
              <w:rPr>
                <w:sz w:val="24"/>
              </w:rPr>
              <w:t>alkohol</w:t>
            </w:r>
          </w:p>
          <w:p>
            <w:pPr>
              <w:pStyle w:val="TableParagraph"/>
              <w:numPr>
                <w:ilvl w:val="1"/>
                <w:numId w:val="65"/>
              </w:numPr>
              <w:tabs>
                <w:tab w:pos="918" w:val="left" w:leader="none"/>
              </w:tabs>
              <w:spacing w:line="240" w:lineRule="auto" w:before="0" w:after="0"/>
              <w:ind w:left="917" w:right="0" w:hanging="360"/>
              <w:jc w:val="left"/>
              <w:rPr>
                <w:sz w:val="24"/>
              </w:rPr>
            </w:pPr>
            <w:r>
              <w:rPr>
                <w:sz w:val="24"/>
              </w:rPr>
              <w:t>Jarum (</w:t>
            </w:r>
            <w:r>
              <w:rPr>
                <w:i/>
                <w:sz w:val="24"/>
              </w:rPr>
              <w:t>blood</w:t>
            </w:r>
            <w:r>
              <w:rPr>
                <w:i/>
                <w:spacing w:val="-5"/>
                <w:sz w:val="24"/>
              </w:rPr>
              <w:t> </w:t>
            </w:r>
            <w:r>
              <w:rPr>
                <w:i/>
                <w:sz w:val="24"/>
              </w:rPr>
              <w:t>lancet</w:t>
            </w:r>
            <w:r>
              <w:rPr>
                <w:sz w:val="24"/>
              </w:rPr>
              <w:t>)</w:t>
            </w:r>
          </w:p>
          <w:p>
            <w:pPr>
              <w:pStyle w:val="TableParagraph"/>
              <w:numPr>
                <w:ilvl w:val="1"/>
                <w:numId w:val="65"/>
              </w:numPr>
              <w:tabs>
                <w:tab w:pos="918" w:val="left" w:leader="none"/>
              </w:tabs>
              <w:spacing w:line="240" w:lineRule="auto" w:before="0" w:after="0"/>
              <w:ind w:left="917" w:right="0" w:hanging="360"/>
              <w:jc w:val="left"/>
              <w:rPr>
                <w:sz w:val="24"/>
              </w:rPr>
            </w:pPr>
            <w:r>
              <w:rPr>
                <w:sz w:val="24"/>
              </w:rPr>
              <w:t>Alat tembak bentuk pen (</w:t>
            </w:r>
            <w:r>
              <w:rPr>
                <w:i/>
                <w:sz w:val="24"/>
              </w:rPr>
              <w:t>lancing</w:t>
            </w:r>
            <w:r>
              <w:rPr>
                <w:i/>
                <w:spacing w:val="-6"/>
                <w:sz w:val="24"/>
              </w:rPr>
              <w:t> </w:t>
            </w:r>
            <w:r>
              <w:rPr>
                <w:i/>
                <w:sz w:val="24"/>
              </w:rPr>
              <w:t>device</w:t>
            </w:r>
            <w:r>
              <w:rPr>
                <w:sz w:val="24"/>
              </w:rPr>
              <w:t>)</w:t>
            </w:r>
          </w:p>
          <w:p>
            <w:pPr>
              <w:pStyle w:val="TableParagraph"/>
              <w:numPr>
                <w:ilvl w:val="1"/>
                <w:numId w:val="65"/>
              </w:numPr>
              <w:tabs>
                <w:tab w:pos="918" w:val="left" w:leader="none"/>
              </w:tabs>
              <w:spacing w:line="240" w:lineRule="auto" w:before="0" w:after="0"/>
              <w:ind w:left="917" w:right="0" w:hanging="360"/>
              <w:jc w:val="left"/>
              <w:rPr>
                <w:i/>
                <w:sz w:val="24"/>
              </w:rPr>
            </w:pPr>
            <w:r>
              <w:rPr>
                <w:i/>
                <w:sz w:val="24"/>
              </w:rPr>
              <w:t>Handscoon</w:t>
            </w:r>
          </w:p>
          <w:p>
            <w:pPr>
              <w:pStyle w:val="TableParagraph"/>
              <w:numPr>
                <w:ilvl w:val="1"/>
                <w:numId w:val="65"/>
              </w:numPr>
              <w:tabs>
                <w:tab w:pos="918" w:val="left" w:leader="none"/>
              </w:tabs>
              <w:spacing w:line="240" w:lineRule="auto" w:before="0" w:after="0"/>
              <w:ind w:left="917" w:right="0" w:hanging="360"/>
              <w:jc w:val="left"/>
              <w:rPr>
                <w:sz w:val="24"/>
              </w:rPr>
            </w:pPr>
            <w:r>
              <w:rPr>
                <w:sz w:val="24"/>
              </w:rPr>
              <w:t>Kantong</w:t>
            </w:r>
            <w:r>
              <w:rPr>
                <w:spacing w:val="-3"/>
                <w:sz w:val="24"/>
              </w:rPr>
              <w:t> </w:t>
            </w:r>
            <w:r>
              <w:rPr>
                <w:sz w:val="24"/>
              </w:rPr>
              <w:t>plastik</w:t>
            </w:r>
          </w:p>
          <w:p>
            <w:pPr>
              <w:pStyle w:val="TableParagraph"/>
              <w:numPr>
                <w:ilvl w:val="0"/>
                <w:numId w:val="65"/>
              </w:numPr>
              <w:tabs>
                <w:tab w:pos="493" w:val="left" w:leader="none"/>
              </w:tabs>
              <w:spacing w:line="240" w:lineRule="auto" w:before="0" w:after="0"/>
              <w:ind w:left="492" w:right="0" w:hanging="360"/>
              <w:jc w:val="left"/>
              <w:rPr>
                <w:sz w:val="24"/>
              </w:rPr>
            </w:pPr>
            <w:r>
              <w:rPr>
                <w:sz w:val="24"/>
              </w:rPr>
              <w:t>Persiapan</w:t>
            </w:r>
            <w:r>
              <w:rPr>
                <w:spacing w:val="-5"/>
                <w:sz w:val="24"/>
              </w:rPr>
              <w:t> </w:t>
            </w:r>
            <w:r>
              <w:rPr>
                <w:sz w:val="24"/>
              </w:rPr>
              <w:t>pasien</w:t>
            </w:r>
          </w:p>
          <w:p>
            <w:pPr>
              <w:pStyle w:val="TableParagraph"/>
              <w:numPr>
                <w:ilvl w:val="1"/>
                <w:numId w:val="65"/>
              </w:numPr>
              <w:tabs>
                <w:tab w:pos="1059" w:val="left" w:leader="none"/>
              </w:tabs>
              <w:spacing w:line="240" w:lineRule="auto" w:before="0" w:after="0"/>
              <w:ind w:left="1059" w:right="0" w:hanging="360"/>
              <w:jc w:val="left"/>
              <w:rPr>
                <w:sz w:val="24"/>
              </w:rPr>
            </w:pPr>
            <w:r>
              <w:rPr>
                <w:sz w:val="24"/>
              </w:rPr>
              <w:t>Jaga privasi</w:t>
            </w:r>
            <w:r>
              <w:rPr>
                <w:spacing w:val="-6"/>
                <w:sz w:val="24"/>
              </w:rPr>
              <w:t> </w:t>
            </w:r>
            <w:r>
              <w:rPr>
                <w:sz w:val="24"/>
              </w:rPr>
              <w:t>pasien</w:t>
            </w:r>
          </w:p>
          <w:p>
            <w:pPr>
              <w:pStyle w:val="TableParagraph"/>
              <w:numPr>
                <w:ilvl w:val="1"/>
                <w:numId w:val="65"/>
              </w:numPr>
              <w:tabs>
                <w:tab w:pos="1059" w:val="left" w:leader="none"/>
              </w:tabs>
              <w:spacing w:line="240" w:lineRule="auto" w:before="0" w:after="0"/>
              <w:ind w:left="1059" w:right="0" w:hanging="360"/>
              <w:jc w:val="left"/>
              <w:rPr>
                <w:sz w:val="24"/>
              </w:rPr>
            </w:pPr>
            <w:r>
              <w:rPr>
                <w:sz w:val="24"/>
              </w:rPr>
              <w:t>Kontrak waktu yang</w:t>
            </w:r>
            <w:r>
              <w:rPr>
                <w:spacing w:val="-5"/>
                <w:sz w:val="24"/>
              </w:rPr>
              <w:t> </w:t>
            </w:r>
            <w:r>
              <w:rPr>
                <w:sz w:val="24"/>
              </w:rPr>
              <w:t>dibutuhkan</w:t>
            </w:r>
          </w:p>
          <w:p>
            <w:pPr>
              <w:pStyle w:val="TableParagraph"/>
              <w:numPr>
                <w:ilvl w:val="1"/>
                <w:numId w:val="65"/>
              </w:numPr>
              <w:tabs>
                <w:tab w:pos="1059" w:val="left" w:leader="none"/>
              </w:tabs>
              <w:spacing w:line="240" w:lineRule="auto" w:before="0" w:after="0"/>
              <w:ind w:left="1059" w:right="0" w:hanging="360"/>
              <w:jc w:val="left"/>
              <w:rPr>
                <w:sz w:val="24"/>
              </w:rPr>
            </w:pPr>
            <w:r>
              <w:rPr>
                <w:sz w:val="24"/>
              </w:rPr>
              <w:t>Jelaskan maksud, tujuan, dan</w:t>
            </w:r>
            <w:r>
              <w:rPr>
                <w:spacing w:val="-7"/>
                <w:sz w:val="24"/>
              </w:rPr>
              <w:t> </w:t>
            </w:r>
            <w:r>
              <w:rPr>
                <w:sz w:val="24"/>
              </w:rPr>
              <w:t>prosedur</w:t>
            </w:r>
          </w:p>
        </w:tc>
      </w:tr>
      <w:tr>
        <w:trPr>
          <w:trHeight w:val="6911" w:hRule="exact"/>
        </w:trPr>
        <w:tc>
          <w:tcPr>
            <w:tcW w:w="1337" w:type="dxa"/>
            <w:vMerge/>
            <w:tcBorders>
              <w:left w:val="single" w:sz="4" w:space="0" w:color="000000"/>
              <w:bottom w:val="single" w:sz="4" w:space="0" w:color="000000"/>
              <w:right w:val="single" w:sz="4" w:space="0" w:color="000000"/>
            </w:tcBorders>
          </w:tcPr>
          <w:p>
            <w:pPr/>
          </w:p>
        </w:tc>
        <w:tc>
          <w:tcPr>
            <w:tcW w:w="659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jc w:val="left"/>
              <w:rPr>
                <w:b/>
                <w:sz w:val="24"/>
              </w:rPr>
            </w:pPr>
            <w:r>
              <w:rPr>
                <w:b/>
                <w:sz w:val="24"/>
              </w:rPr>
              <w:t>Tahap pelaksanaan</w:t>
            </w:r>
          </w:p>
          <w:p>
            <w:pPr>
              <w:pStyle w:val="TableParagraph"/>
              <w:numPr>
                <w:ilvl w:val="0"/>
                <w:numId w:val="66"/>
              </w:numPr>
              <w:tabs>
                <w:tab w:pos="493" w:val="left" w:leader="none"/>
              </w:tabs>
              <w:spacing w:line="240" w:lineRule="auto" w:before="0" w:after="0"/>
              <w:ind w:left="492" w:right="0" w:hanging="360"/>
              <w:jc w:val="left"/>
              <w:rPr>
                <w:sz w:val="24"/>
              </w:rPr>
            </w:pPr>
            <w:r>
              <w:rPr>
                <w:sz w:val="24"/>
              </w:rPr>
              <w:t>Salam</w:t>
            </w:r>
            <w:r>
              <w:rPr>
                <w:spacing w:val="-3"/>
                <w:sz w:val="24"/>
              </w:rPr>
              <w:t> </w:t>
            </w:r>
            <w:r>
              <w:rPr>
                <w:sz w:val="24"/>
              </w:rPr>
              <w:t>pembuka</w:t>
            </w:r>
          </w:p>
          <w:p>
            <w:pPr>
              <w:pStyle w:val="TableParagraph"/>
              <w:numPr>
                <w:ilvl w:val="0"/>
                <w:numId w:val="66"/>
              </w:numPr>
              <w:tabs>
                <w:tab w:pos="493" w:val="left" w:leader="none"/>
              </w:tabs>
              <w:spacing w:line="240" w:lineRule="auto" w:before="0" w:after="0"/>
              <w:ind w:left="492" w:right="0" w:hanging="360"/>
              <w:jc w:val="left"/>
              <w:rPr>
                <w:sz w:val="24"/>
              </w:rPr>
            </w:pPr>
            <w:r>
              <w:rPr>
                <w:sz w:val="24"/>
              </w:rPr>
              <w:t>Kontrak waktu yang</w:t>
            </w:r>
            <w:r>
              <w:rPr>
                <w:spacing w:val="-5"/>
                <w:sz w:val="24"/>
              </w:rPr>
              <w:t> </w:t>
            </w:r>
            <w:r>
              <w:rPr>
                <w:sz w:val="24"/>
              </w:rPr>
              <w:t>dibutuhkan</w:t>
            </w:r>
          </w:p>
          <w:p>
            <w:pPr>
              <w:pStyle w:val="TableParagraph"/>
              <w:numPr>
                <w:ilvl w:val="0"/>
                <w:numId w:val="66"/>
              </w:numPr>
              <w:tabs>
                <w:tab w:pos="493" w:val="left" w:leader="none"/>
              </w:tabs>
              <w:spacing w:line="240" w:lineRule="auto" w:before="0" w:after="0"/>
              <w:ind w:left="492" w:right="0" w:hanging="360"/>
              <w:jc w:val="left"/>
              <w:rPr>
                <w:sz w:val="24"/>
              </w:rPr>
            </w:pPr>
            <w:r>
              <w:rPr>
                <w:sz w:val="24"/>
              </w:rPr>
              <w:t>Jelaskan maksud, tujuan, dan prosedur yang akan</w:t>
            </w:r>
            <w:r>
              <w:rPr>
                <w:spacing w:val="-7"/>
                <w:sz w:val="24"/>
              </w:rPr>
              <w:t> </w:t>
            </w:r>
            <w:r>
              <w:rPr>
                <w:sz w:val="24"/>
              </w:rPr>
              <w:t>dilakukan</w:t>
            </w:r>
          </w:p>
          <w:p>
            <w:pPr>
              <w:pStyle w:val="TableParagraph"/>
              <w:numPr>
                <w:ilvl w:val="0"/>
                <w:numId w:val="66"/>
              </w:numPr>
              <w:tabs>
                <w:tab w:pos="493" w:val="left" w:leader="none"/>
              </w:tabs>
              <w:spacing w:line="240" w:lineRule="auto" w:before="0" w:after="0"/>
              <w:ind w:left="492" w:right="0" w:hanging="360"/>
              <w:jc w:val="left"/>
              <w:rPr>
                <w:i/>
                <w:sz w:val="24"/>
              </w:rPr>
            </w:pPr>
            <w:r>
              <w:rPr>
                <w:sz w:val="24"/>
              </w:rPr>
              <w:t>Memasang</w:t>
            </w:r>
            <w:r>
              <w:rPr>
                <w:spacing w:val="-5"/>
                <w:sz w:val="24"/>
              </w:rPr>
              <w:t> </w:t>
            </w:r>
            <w:r>
              <w:rPr>
                <w:i/>
                <w:sz w:val="24"/>
              </w:rPr>
              <w:t>handscoon</w:t>
            </w:r>
          </w:p>
          <w:p>
            <w:pPr>
              <w:pStyle w:val="TableParagraph"/>
              <w:numPr>
                <w:ilvl w:val="0"/>
                <w:numId w:val="66"/>
              </w:numPr>
              <w:tabs>
                <w:tab w:pos="493" w:val="left" w:leader="none"/>
              </w:tabs>
              <w:spacing w:line="240" w:lineRule="auto" w:before="0" w:after="0"/>
              <w:ind w:left="492" w:right="0" w:hanging="360"/>
              <w:jc w:val="left"/>
              <w:rPr>
                <w:sz w:val="24"/>
              </w:rPr>
            </w:pPr>
            <w:r>
              <w:rPr>
                <w:sz w:val="24"/>
              </w:rPr>
              <w:t>Pengukuran gula darah dilakukan dengan posisi</w:t>
            </w:r>
            <w:r>
              <w:rPr>
                <w:spacing w:val="-5"/>
                <w:sz w:val="24"/>
              </w:rPr>
              <w:t> </w:t>
            </w:r>
            <w:r>
              <w:rPr>
                <w:sz w:val="24"/>
              </w:rPr>
              <w:t>duduk</w:t>
            </w:r>
          </w:p>
          <w:p>
            <w:pPr>
              <w:pStyle w:val="TableParagraph"/>
              <w:numPr>
                <w:ilvl w:val="0"/>
                <w:numId w:val="66"/>
              </w:numPr>
              <w:tabs>
                <w:tab w:pos="493" w:val="left" w:leader="none"/>
              </w:tabs>
              <w:spacing w:line="240" w:lineRule="auto" w:before="0" w:after="0"/>
              <w:ind w:left="492" w:right="101" w:hanging="360"/>
              <w:jc w:val="left"/>
              <w:rPr>
                <w:sz w:val="24"/>
              </w:rPr>
            </w:pPr>
            <w:r>
              <w:rPr>
                <w:sz w:val="24"/>
              </w:rPr>
              <w:t>Memasang batrai dan menyalakan alat, tunggu hingga muncul tulisan “OK” yang menandakan alat siap untuk</w:t>
            </w:r>
            <w:r>
              <w:rPr>
                <w:spacing w:val="-6"/>
                <w:sz w:val="24"/>
              </w:rPr>
              <w:t> </w:t>
            </w:r>
            <w:r>
              <w:rPr>
                <w:sz w:val="24"/>
              </w:rPr>
              <w:t>dipakai</w:t>
            </w:r>
          </w:p>
          <w:p>
            <w:pPr>
              <w:pStyle w:val="TableParagraph"/>
              <w:numPr>
                <w:ilvl w:val="0"/>
                <w:numId w:val="66"/>
              </w:numPr>
              <w:tabs>
                <w:tab w:pos="493" w:val="left" w:leader="none"/>
              </w:tabs>
              <w:spacing w:line="240" w:lineRule="auto" w:before="0" w:after="0"/>
              <w:ind w:left="492" w:right="0" w:hanging="360"/>
              <w:jc w:val="left"/>
              <w:rPr>
                <w:sz w:val="24"/>
              </w:rPr>
            </w:pPr>
            <w:r>
              <w:rPr>
                <w:sz w:val="24"/>
              </w:rPr>
              <w:t>Masukkan chip gula darah kedalam</w:t>
            </w:r>
            <w:r>
              <w:rPr>
                <w:spacing w:val="-6"/>
                <w:sz w:val="24"/>
              </w:rPr>
              <w:t> </w:t>
            </w:r>
            <w:r>
              <w:rPr>
                <w:sz w:val="24"/>
              </w:rPr>
              <w:t>mesin</w:t>
            </w:r>
          </w:p>
          <w:p>
            <w:pPr>
              <w:pStyle w:val="TableParagraph"/>
              <w:numPr>
                <w:ilvl w:val="0"/>
                <w:numId w:val="66"/>
              </w:numPr>
              <w:tabs>
                <w:tab w:pos="493" w:val="left" w:leader="none"/>
              </w:tabs>
              <w:spacing w:line="240" w:lineRule="auto" w:before="0" w:after="0"/>
              <w:ind w:left="492" w:right="102" w:hanging="360"/>
              <w:jc w:val="left"/>
              <w:rPr>
                <w:sz w:val="24"/>
              </w:rPr>
            </w:pPr>
            <w:r>
              <w:rPr>
                <w:sz w:val="24"/>
              </w:rPr>
              <w:t>Setelah itu akan muncul gambar tetesan darah dan berkedip- kedip</w:t>
            </w:r>
          </w:p>
          <w:p>
            <w:pPr>
              <w:pStyle w:val="TableParagraph"/>
              <w:numPr>
                <w:ilvl w:val="0"/>
                <w:numId w:val="66"/>
              </w:numPr>
              <w:tabs>
                <w:tab w:pos="493" w:val="left" w:leader="none"/>
              </w:tabs>
              <w:spacing w:line="240" w:lineRule="auto" w:before="0" w:after="0"/>
              <w:ind w:left="492" w:right="101" w:hanging="360"/>
              <w:jc w:val="left"/>
              <w:rPr>
                <w:sz w:val="24"/>
              </w:rPr>
            </w:pPr>
            <w:r>
              <w:rPr>
                <w:sz w:val="24"/>
              </w:rPr>
              <w:t>Masukkan jarum pada alat tembak berbentuk pen dan atur kedalaman</w:t>
            </w:r>
            <w:r>
              <w:rPr>
                <w:spacing w:val="-2"/>
                <w:sz w:val="24"/>
              </w:rPr>
              <w:t> </w:t>
            </w:r>
            <w:r>
              <w:rPr>
                <w:sz w:val="24"/>
              </w:rPr>
              <w:t>jarum</w:t>
            </w:r>
          </w:p>
          <w:p>
            <w:pPr>
              <w:pStyle w:val="TableParagraph"/>
              <w:numPr>
                <w:ilvl w:val="0"/>
                <w:numId w:val="66"/>
              </w:numPr>
              <w:tabs>
                <w:tab w:pos="493" w:val="left" w:leader="none"/>
              </w:tabs>
              <w:spacing w:line="240" w:lineRule="auto" w:before="0" w:after="0"/>
              <w:ind w:left="492" w:right="103" w:hanging="360"/>
              <w:jc w:val="left"/>
              <w:rPr>
                <w:sz w:val="24"/>
              </w:rPr>
            </w:pPr>
            <w:r>
              <w:rPr>
                <w:sz w:val="24"/>
              </w:rPr>
              <w:t>Gunakan</w:t>
            </w:r>
            <w:r>
              <w:rPr>
                <w:spacing w:val="-7"/>
                <w:sz w:val="24"/>
              </w:rPr>
              <w:t> </w:t>
            </w:r>
            <w:r>
              <w:rPr>
                <w:sz w:val="24"/>
              </w:rPr>
              <w:t>kapas</w:t>
            </w:r>
            <w:r>
              <w:rPr>
                <w:spacing w:val="-7"/>
                <w:sz w:val="24"/>
              </w:rPr>
              <w:t> </w:t>
            </w:r>
            <w:r>
              <w:rPr>
                <w:sz w:val="24"/>
              </w:rPr>
              <w:t>alkohol</w:t>
            </w:r>
            <w:r>
              <w:rPr>
                <w:spacing w:val="-7"/>
                <w:sz w:val="24"/>
              </w:rPr>
              <w:t> </w:t>
            </w:r>
            <w:r>
              <w:rPr>
                <w:sz w:val="24"/>
              </w:rPr>
              <w:t>untuk</w:t>
            </w:r>
            <w:r>
              <w:rPr>
                <w:spacing w:val="-7"/>
                <w:sz w:val="24"/>
              </w:rPr>
              <w:t> </w:t>
            </w:r>
            <w:r>
              <w:rPr>
                <w:sz w:val="24"/>
              </w:rPr>
              <w:t>membersihkan</w:t>
            </w:r>
            <w:r>
              <w:rPr>
                <w:spacing w:val="-7"/>
                <w:sz w:val="24"/>
              </w:rPr>
              <w:t> </w:t>
            </w:r>
            <w:r>
              <w:rPr>
                <w:sz w:val="24"/>
              </w:rPr>
              <w:t>jari,</w:t>
            </w:r>
            <w:r>
              <w:rPr>
                <w:spacing w:val="-7"/>
                <w:sz w:val="24"/>
              </w:rPr>
              <w:t> </w:t>
            </w:r>
            <w:r>
              <w:rPr>
                <w:sz w:val="24"/>
              </w:rPr>
              <w:t>gunakan</w:t>
            </w:r>
            <w:r>
              <w:rPr>
                <w:spacing w:val="-7"/>
                <w:sz w:val="24"/>
              </w:rPr>
              <w:t> </w:t>
            </w:r>
            <w:r>
              <w:rPr>
                <w:sz w:val="24"/>
              </w:rPr>
              <w:t>jari tengah untuk memeriksa gula</w:t>
            </w:r>
            <w:r>
              <w:rPr>
                <w:spacing w:val="-8"/>
                <w:sz w:val="24"/>
              </w:rPr>
              <w:t> </w:t>
            </w:r>
            <w:r>
              <w:rPr>
                <w:sz w:val="24"/>
              </w:rPr>
              <w:t>darah</w:t>
            </w:r>
          </w:p>
          <w:p>
            <w:pPr>
              <w:pStyle w:val="TableParagraph"/>
              <w:numPr>
                <w:ilvl w:val="0"/>
                <w:numId w:val="66"/>
              </w:numPr>
              <w:tabs>
                <w:tab w:pos="493" w:val="left" w:leader="none"/>
              </w:tabs>
              <w:spacing w:line="240" w:lineRule="auto" w:before="0" w:after="0"/>
              <w:ind w:left="492" w:right="0" w:hanging="360"/>
              <w:jc w:val="left"/>
              <w:rPr>
                <w:sz w:val="24"/>
              </w:rPr>
            </w:pPr>
            <w:r>
              <w:rPr>
                <w:sz w:val="24"/>
              </w:rPr>
              <w:t>Tembakkan jarum pada jari dan tekan supaya darah</w:t>
            </w:r>
            <w:r>
              <w:rPr>
                <w:spacing w:val="-9"/>
                <w:sz w:val="24"/>
              </w:rPr>
              <w:t> </w:t>
            </w:r>
            <w:r>
              <w:rPr>
                <w:sz w:val="24"/>
              </w:rPr>
              <w:t>keluar</w:t>
            </w:r>
          </w:p>
          <w:p>
            <w:pPr>
              <w:pStyle w:val="TableParagraph"/>
              <w:numPr>
                <w:ilvl w:val="0"/>
                <w:numId w:val="66"/>
              </w:numPr>
              <w:tabs>
                <w:tab w:pos="493" w:val="left" w:leader="none"/>
              </w:tabs>
              <w:spacing w:line="240" w:lineRule="auto" w:before="0" w:after="0"/>
              <w:ind w:left="492" w:right="101" w:hanging="360"/>
              <w:jc w:val="left"/>
              <w:rPr>
                <w:sz w:val="24"/>
              </w:rPr>
            </w:pPr>
            <w:r>
              <w:rPr>
                <w:sz w:val="24"/>
              </w:rPr>
              <w:t>Darah</w:t>
            </w:r>
            <w:r>
              <w:rPr>
                <w:spacing w:val="-13"/>
                <w:sz w:val="24"/>
              </w:rPr>
              <w:t> </w:t>
            </w:r>
            <w:r>
              <w:rPr>
                <w:sz w:val="24"/>
              </w:rPr>
              <w:t>disentuh</w:t>
            </w:r>
            <w:r>
              <w:rPr>
                <w:spacing w:val="-13"/>
                <w:sz w:val="24"/>
              </w:rPr>
              <w:t> </w:t>
            </w:r>
            <w:r>
              <w:rPr>
                <w:sz w:val="24"/>
              </w:rPr>
              <w:t>pada</w:t>
            </w:r>
            <w:r>
              <w:rPr>
                <w:spacing w:val="-14"/>
                <w:sz w:val="24"/>
              </w:rPr>
              <w:t> </w:t>
            </w:r>
            <w:r>
              <w:rPr>
                <w:sz w:val="24"/>
              </w:rPr>
              <w:t>strip</w:t>
            </w:r>
            <w:r>
              <w:rPr>
                <w:spacing w:val="-11"/>
                <w:sz w:val="24"/>
              </w:rPr>
              <w:t> </w:t>
            </w:r>
            <w:r>
              <w:rPr>
                <w:sz w:val="24"/>
              </w:rPr>
              <w:t>dan</w:t>
            </w:r>
            <w:r>
              <w:rPr>
                <w:spacing w:val="-13"/>
                <w:sz w:val="24"/>
              </w:rPr>
              <w:t> </w:t>
            </w:r>
            <w:r>
              <w:rPr>
                <w:sz w:val="24"/>
              </w:rPr>
              <w:t>bukan</w:t>
            </w:r>
            <w:r>
              <w:rPr>
                <w:spacing w:val="-13"/>
                <w:sz w:val="24"/>
              </w:rPr>
              <w:t> </w:t>
            </w:r>
            <w:r>
              <w:rPr>
                <w:sz w:val="24"/>
              </w:rPr>
              <w:t>ditetes</w:t>
            </w:r>
            <w:r>
              <w:rPr>
                <w:spacing w:val="-14"/>
                <w:sz w:val="24"/>
              </w:rPr>
              <w:t> </w:t>
            </w:r>
            <w:r>
              <w:rPr>
                <w:sz w:val="24"/>
              </w:rPr>
              <w:t>diatas</w:t>
            </w:r>
            <w:r>
              <w:rPr>
                <w:spacing w:val="-13"/>
                <w:sz w:val="24"/>
              </w:rPr>
              <w:t> </w:t>
            </w:r>
            <w:r>
              <w:rPr>
                <w:sz w:val="24"/>
              </w:rPr>
              <w:t>strip.</w:t>
            </w:r>
            <w:r>
              <w:rPr>
                <w:spacing w:val="-13"/>
                <w:sz w:val="24"/>
              </w:rPr>
              <w:t> </w:t>
            </w:r>
            <w:r>
              <w:rPr>
                <w:sz w:val="24"/>
              </w:rPr>
              <w:t>Sentuh pada bagian garis yang ada tanda</w:t>
            </w:r>
            <w:r>
              <w:rPr>
                <w:spacing w:val="-5"/>
                <w:sz w:val="24"/>
              </w:rPr>
              <w:t> </w:t>
            </w:r>
            <w:r>
              <w:rPr>
                <w:sz w:val="24"/>
              </w:rPr>
              <w:t>panah</w:t>
            </w:r>
          </w:p>
          <w:p>
            <w:pPr>
              <w:pStyle w:val="TableParagraph"/>
              <w:numPr>
                <w:ilvl w:val="0"/>
                <w:numId w:val="66"/>
              </w:numPr>
              <w:tabs>
                <w:tab w:pos="493" w:val="left" w:leader="none"/>
              </w:tabs>
              <w:spacing w:line="240" w:lineRule="auto" w:before="0" w:after="0"/>
              <w:ind w:left="492" w:right="105" w:hanging="360"/>
              <w:jc w:val="left"/>
              <w:rPr>
                <w:sz w:val="24"/>
              </w:rPr>
            </w:pPr>
            <w:r>
              <w:rPr>
                <w:sz w:val="24"/>
              </w:rPr>
              <w:t>Darah akan langsung meresap sampai ujung strip dan bunyi beep</w:t>
            </w:r>
          </w:p>
          <w:p>
            <w:pPr>
              <w:pStyle w:val="TableParagraph"/>
              <w:numPr>
                <w:ilvl w:val="0"/>
                <w:numId w:val="66"/>
              </w:numPr>
              <w:tabs>
                <w:tab w:pos="493" w:val="left" w:leader="none"/>
              </w:tabs>
              <w:spacing w:line="240" w:lineRule="auto" w:before="0" w:after="0"/>
              <w:ind w:left="492" w:right="0" w:hanging="360"/>
              <w:jc w:val="left"/>
              <w:rPr>
                <w:sz w:val="24"/>
              </w:rPr>
            </w:pPr>
            <w:r>
              <w:rPr>
                <w:sz w:val="24"/>
              </w:rPr>
              <w:t>Tunggu sebentar, hasil akan keluar beberapa detik pada</w:t>
            </w:r>
            <w:r>
              <w:rPr>
                <w:spacing w:val="-7"/>
                <w:sz w:val="24"/>
              </w:rPr>
              <w:t> </w:t>
            </w:r>
            <w:r>
              <w:rPr>
                <w:sz w:val="24"/>
              </w:rPr>
              <w:t>layer</w:t>
            </w:r>
          </w:p>
          <w:p>
            <w:pPr>
              <w:pStyle w:val="TableParagraph"/>
              <w:numPr>
                <w:ilvl w:val="0"/>
                <w:numId w:val="66"/>
              </w:numPr>
              <w:tabs>
                <w:tab w:pos="493" w:val="left" w:leader="none"/>
              </w:tabs>
              <w:spacing w:line="240" w:lineRule="auto" w:before="0" w:after="0"/>
              <w:ind w:left="492" w:right="108" w:hanging="360"/>
              <w:jc w:val="left"/>
              <w:rPr>
                <w:sz w:val="24"/>
              </w:rPr>
            </w:pPr>
            <w:r>
              <w:rPr>
                <w:sz w:val="24"/>
              </w:rPr>
              <w:t>Cabut jarumnya dari lancing, kemudian buang pada kantong plastik</w:t>
            </w:r>
          </w:p>
          <w:p>
            <w:pPr>
              <w:pStyle w:val="TableParagraph"/>
              <w:numPr>
                <w:ilvl w:val="0"/>
                <w:numId w:val="66"/>
              </w:numPr>
              <w:tabs>
                <w:tab w:pos="493" w:val="left" w:leader="none"/>
              </w:tabs>
              <w:spacing w:line="240" w:lineRule="auto" w:before="0" w:after="0"/>
              <w:ind w:left="492" w:right="0" w:hanging="360"/>
              <w:jc w:val="left"/>
              <w:rPr>
                <w:sz w:val="24"/>
              </w:rPr>
            </w:pPr>
            <w:r>
              <w:rPr>
                <w:sz w:val="24"/>
              </w:rPr>
              <w:t>Catat hasilnya pada lembar catatan</w:t>
            </w:r>
            <w:r>
              <w:rPr>
                <w:spacing w:val="-7"/>
                <w:sz w:val="24"/>
              </w:rPr>
              <w:t> </w:t>
            </w:r>
            <w:r>
              <w:rPr>
                <w:sz w:val="24"/>
              </w:rPr>
              <w:t>terlampir.</w:t>
            </w:r>
          </w:p>
        </w:tc>
      </w:tr>
    </w:tbl>
    <w:p>
      <w:pPr>
        <w:spacing w:after="0" w:line="240" w:lineRule="auto"/>
        <w:jc w:val="left"/>
        <w:rPr>
          <w:sz w:val="24"/>
        </w:rPr>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5"/>
        <w:rPr>
          <w:b/>
          <w:sz w:val="23"/>
        </w:r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7"/>
        <w:gridCol w:w="6592"/>
      </w:tblGrid>
      <w:tr>
        <w:trPr>
          <w:trHeight w:val="285" w:hRule="exact"/>
        </w:trPr>
        <w:tc>
          <w:tcPr>
            <w:tcW w:w="1337" w:type="dxa"/>
            <w:vMerge w:val="restart"/>
          </w:tcPr>
          <w:p>
            <w:pPr/>
          </w:p>
        </w:tc>
        <w:tc>
          <w:tcPr>
            <w:tcW w:w="6592" w:type="dxa"/>
            <w:tcBorders>
              <w:bottom w:val="nil"/>
            </w:tcBorders>
          </w:tcPr>
          <w:p>
            <w:pPr>
              <w:pStyle w:val="TableParagraph"/>
              <w:spacing w:line="276" w:lineRule="exact"/>
              <w:ind w:left="103"/>
              <w:jc w:val="left"/>
              <w:rPr>
                <w:b/>
                <w:sz w:val="24"/>
              </w:rPr>
            </w:pPr>
            <w:r>
              <w:rPr>
                <w:b/>
                <w:sz w:val="24"/>
              </w:rPr>
              <w:t>Tahap evaluasi</w:t>
            </w:r>
          </w:p>
        </w:tc>
      </w:tr>
      <w:tr>
        <w:trPr>
          <w:trHeight w:val="829" w:hRule="exact"/>
        </w:trPr>
        <w:tc>
          <w:tcPr>
            <w:tcW w:w="1337" w:type="dxa"/>
            <w:vMerge/>
          </w:tcPr>
          <w:p>
            <w:pPr/>
          </w:p>
        </w:tc>
        <w:tc>
          <w:tcPr>
            <w:tcW w:w="6592" w:type="dxa"/>
            <w:tcBorders>
              <w:top w:val="nil"/>
            </w:tcBorders>
          </w:tcPr>
          <w:p>
            <w:pPr>
              <w:pStyle w:val="TableParagraph"/>
              <w:numPr>
                <w:ilvl w:val="0"/>
                <w:numId w:val="67"/>
              </w:numPr>
              <w:tabs>
                <w:tab w:pos="493" w:val="left" w:leader="none"/>
              </w:tabs>
              <w:spacing w:line="271" w:lineRule="exact" w:before="0" w:after="0"/>
              <w:ind w:left="492" w:right="0" w:hanging="360"/>
              <w:jc w:val="left"/>
              <w:rPr>
                <w:sz w:val="24"/>
              </w:rPr>
            </w:pPr>
            <w:r>
              <w:rPr>
                <w:sz w:val="24"/>
              </w:rPr>
              <w:t>Evaluasi hasil</w:t>
            </w:r>
            <w:r>
              <w:rPr>
                <w:spacing w:val="-6"/>
                <w:sz w:val="24"/>
              </w:rPr>
              <w:t> </w:t>
            </w:r>
            <w:r>
              <w:rPr>
                <w:sz w:val="24"/>
              </w:rPr>
              <w:t>tindakan</w:t>
            </w:r>
          </w:p>
          <w:p>
            <w:pPr>
              <w:pStyle w:val="TableParagraph"/>
              <w:numPr>
                <w:ilvl w:val="0"/>
                <w:numId w:val="67"/>
              </w:numPr>
              <w:tabs>
                <w:tab w:pos="493" w:val="left" w:leader="none"/>
              </w:tabs>
              <w:spacing w:line="240" w:lineRule="auto" w:before="0" w:after="0"/>
              <w:ind w:left="492" w:right="0" w:hanging="360"/>
              <w:jc w:val="left"/>
              <w:rPr>
                <w:sz w:val="24"/>
              </w:rPr>
            </w:pPr>
            <w:r>
              <w:rPr>
                <w:sz w:val="24"/>
              </w:rPr>
              <w:t>Salam</w:t>
            </w:r>
            <w:r>
              <w:rPr>
                <w:spacing w:val="-3"/>
                <w:sz w:val="24"/>
              </w:rPr>
              <w:t> </w:t>
            </w:r>
            <w:r>
              <w:rPr>
                <w:sz w:val="24"/>
              </w:rPr>
              <w:t>penutup</w:t>
            </w:r>
          </w:p>
          <w:p>
            <w:pPr>
              <w:pStyle w:val="TableParagraph"/>
              <w:numPr>
                <w:ilvl w:val="0"/>
                <w:numId w:val="67"/>
              </w:numPr>
              <w:tabs>
                <w:tab w:pos="493" w:val="left" w:leader="none"/>
              </w:tabs>
              <w:spacing w:line="240" w:lineRule="auto" w:before="0" w:after="0"/>
              <w:ind w:left="492" w:right="0" w:hanging="360"/>
              <w:jc w:val="left"/>
              <w:rPr>
                <w:sz w:val="24"/>
              </w:rPr>
            </w:pPr>
            <w:r>
              <w:rPr>
                <w:sz w:val="24"/>
              </w:rPr>
              <w:t>Cuci</w:t>
            </w:r>
            <w:r>
              <w:rPr>
                <w:spacing w:val="-3"/>
                <w:sz w:val="24"/>
              </w:rPr>
              <w:t> </w:t>
            </w:r>
            <w:r>
              <w:rPr>
                <w:sz w:val="24"/>
              </w:rPr>
              <w:t>tangan</w:t>
            </w:r>
          </w:p>
        </w:tc>
      </w:tr>
    </w:tbl>
    <w:p>
      <w:pPr>
        <w:pStyle w:val="BodyText"/>
        <w:spacing w:line="275" w:lineRule="exact"/>
        <w:ind w:left="588"/>
      </w:pPr>
      <w:r>
        <w:rPr/>
        <w:t>Referensi : Pedoman Prektik Laboratorium yang benar Depkes RI Tahun 2004.</w:t>
      </w:r>
    </w:p>
    <w:p>
      <w:pPr>
        <w:spacing w:after="0" w:line="275" w:lineRule="exact"/>
        <w:sectPr>
          <w:pgSz w:w="11910" w:h="16840"/>
          <w:pgMar w:header="751" w:footer="0" w:top="960" w:bottom="280" w:left="1680" w:right="1580"/>
        </w:sectPr>
      </w:pPr>
    </w:p>
    <w:p>
      <w:pPr>
        <w:pStyle w:val="BodyText"/>
        <w:rPr>
          <w:sz w:val="20"/>
        </w:rPr>
      </w:pPr>
    </w:p>
    <w:p>
      <w:pPr>
        <w:pStyle w:val="BodyText"/>
        <w:rPr>
          <w:sz w:val="20"/>
        </w:rPr>
      </w:pPr>
    </w:p>
    <w:p>
      <w:pPr>
        <w:pStyle w:val="BodyText"/>
        <w:spacing w:before="4"/>
        <w:rPr>
          <w:sz w:val="23"/>
        </w:rPr>
      </w:pPr>
    </w:p>
    <w:p>
      <w:pPr>
        <w:pStyle w:val="Heading1"/>
        <w:ind w:left="588"/>
      </w:pPr>
      <w:r>
        <w:rPr/>
        <w:t>Lampiran 20</w:t>
      </w:r>
    </w:p>
    <w:p>
      <w:pPr>
        <w:spacing w:before="2"/>
        <w:ind w:left="3505" w:right="3633" w:firstLine="0"/>
        <w:jc w:val="center"/>
        <w:rPr>
          <w:b/>
          <w:sz w:val="22"/>
        </w:rPr>
      </w:pPr>
      <w:r>
        <w:rPr>
          <w:b/>
          <w:sz w:val="22"/>
        </w:rPr>
        <w:t>DATA DEMOGRAFI</w:t>
      </w:r>
    </w:p>
    <w:p>
      <w:pPr>
        <w:pStyle w:val="BodyText"/>
        <w:spacing w:before="5"/>
        <w:rPr>
          <w:b/>
          <w:sz w:val="15"/>
        </w:rPr>
      </w:pPr>
    </w:p>
    <w:tbl>
      <w:tblPr>
        <w:tblW w:w="0" w:type="auto"/>
        <w:jc w:val="left"/>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0"/>
        <w:gridCol w:w="961"/>
        <w:gridCol w:w="1961"/>
        <w:gridCol w:w="2199"/>
        <w:gridCol w:w="2341"/>
      </w:tblGrid>
      <w:tr>
        <w:trPr>
          <w:trHeight w:val="526" w:hRule="exact"/>
        </w:trPr>
        <w:tc>
          <w:tcPr>
            <w:tcW w:w="960" w:type="dxa"/>
          </w:tcPr>
          <w:p>
            <w:pPr>
              <w:pStyle w:val="TableParagraph"/>
              <w:ind w:left="146" w:right="126" w:firstLine="129"/>
              <w:jc w:val="left"/>
              <w:rPr>
                <w:b/>
                <w:sz w:val="22"/>
              </w:rPr>
            </w:pPr>
            <w:r>
              <w:rPr>
                <w:b/>
                <w:sz w:val="22"/>
              </w:rPr>
              <w:t>NO. KODE</w:t>
            </w:r>
          </w:p>
        </w:tc>
        <w:tc>
          <w:tcPr>
            <w:tcW w:w="961" w:type="dxa"/>
          </w:tcPr>
          <w:p>
            <w:pPr>
              <w:pStyle w:val="TableParagraph"/>
              <w:spacing w:before="126"/>
              <w:ind w:left="187" w:right="187"/>
              <w:rPr>
                <w:b/>
                <w:sz w:val="22"/>
              </w:rPr>
            </w:pPr>
            <w:r>
              <w:rPr>
                <w:b/>
                <w:sz w:val="22"/>
              </w:rPr>
              <w:t>USIA</w:t>
            </w:r>
          </w:p>
        </w:tc>
        <w:tc>
          <w:tcPr>
            <w:tcW w:w="1961" w:type="dxa"/>
          </w:tcPr>
          <w:p>
            <w:pPr>
              <w:pStyle w:val="TableParagraph"/>
              <w:ind w:left="432" w:right="414" w:firstLine="225"/>
              <w:jc w:val="left"/>
              <w:rPr>
                <w:b/>
                <w:sz w:val="22"/>
              </w:rPr>
            </w:pPr>
            <w:r>
              <w:rPr>
                <w:b/>
                <w:sz w:val="22"/>
              </w:rPr>
              <w:t>JENIS KELAMIN</w:t>
            </w:r>
          </w:p>
        </w:tc>
        <w:tc>
          <w:tcPr>
            <w:tcW w:w="2199" w:type="dxa"/>
          </w:tcPr>
          <w:p>
            <w:pPr>
              <w:pStyle w:val="TableParagraph"/>
              <w:spacing w:before="126"/>
              <w:ind w:left="361" w:right="359"/>
              <w:rPr>
                <w:b/>
                <w:sz w:val="22"/>
              </w:rPr>
            </w:pPr>
            <w:r>
              <w:rPr>
                <w:b/>
                <w:sz w:val="22"/>
              </w:rPr>
              <w:t>PENDIDIKAN</w:t>
            </w:r>
          </w:p>
        </w:tc>
        <w:tc>
          <w:tcPr>
            <w:tcW w:w="2341" w:type="dxa"/>
          </w:tcPr>
          <w:p>
            <w:pPr>
              <w:pStyle w:val="TableParagraph"/>
              <w:spacing w:before="126"/>
              <w:ind w:left="211" w:right="211"/>
              <w:rPr>
                <w:b/>
                <w:sz w:val="22"/>
              </w:rPr>
            </w:pPr>
            <w:r>
              <w:rPr>
                <w:b/>
                <w:sz w:val="22"/>
              </w:rPr>
              <w:t>PEKERJAAN</w:t>
            </w:r>
          </w:p>
        </w:tc>
      </w:tr>
      <w:tr>
        <w:trPr>
          <w:trHeight w:val="336" w:hRule="exact"/>
        </w:trPr>
        <w:tc>
          <w:tcPr>
            <w:tcW w:w="960" w:type="dxa"/>
          </w:tcPr>
          <w:p>
            <w:pPr>
              <w:pStyle w:val="TableParagraph"/>
              <w:spacing w:before="32"/>
              <w:ind w:left="415"/>
              <w:jc w:val="left"/>
              <w:rPr>
                <w:sz w:val="22"/>
              </w:rPr>
            </w:pPr>
            <w:r>
              <w:rPr>
                <w:w w:val="100"/>
                <w:sz w:val="22"/>
              </w:rPr>
              <w:t>1</w:t>
            </w:r>
          </w:p>
        </w:tc>
        <w:tc>
          <w:tcPr>
            <w:tcW w:w="961" w:type="dxa"/>
          </w:tcPr>
          <w:p>
            <w:pPr>
              <w:pStyle w:val="TableParagraph"/>
              <w:spacing w:before="32"/>
              <w:ind w:left="187" w:right="187"/>
              <w:rPr>
                <w:sz w:val="22"/>
              </w:rPr>
            </w:pPr>
            <w:r>
              <w:rPr>
                <w:sz w:val="22"/>
              </w:rPr>
              <w:t>62</w:t>
            </w:r>
          </w:p>
        </w:tc>
        <w:tc>
          <w:tcPr>
            <w:tcW w:w="1961" w:type="dxa"/>
          </w:tcPr>
          <w:p>
            <w:pPr>
              <w:pStyle w:val="TableParagraph"/>
              <w:spacing w:before="32"/>
              <w:ind w:left="284" w:right="284"/>
              <w:rPr>
                <w:sz w:val="22"/>
              </w:rPr>
            </w:pPr>
            <w:r>
              <w:rPr>
                <w:sz w:val="22"/>
              </w:rPr>
              <w:t>PEREMPUAN</w:t>
            </w:r>
          </w:p>
        </w:tc>
        <w:tc>
          <w:tcPr>
            <w:tcW w:w="2199" w:type="dxa"/>
          </w:tcPr>
          <w:p>
            <w:pPr>
              <w:pStyle w:val="TableParagraph"/>
              <w:spacing w:before="32"/>
              <w:ind w:left="361" w:right="358"/>
              <w:rPr>
                <w:sz w:val="22"/>
              </w:rPr>
            </w:pPr>
            <w:r>
              <w:rPr>
                <w:sz w:val="22"/>
              </w:rPr>
              <w:t>SMA</w:t>
            </w:r>
          </w:p>
        </w:tc>
        <w:tc>
          <w:tcPr>
            <w:tcW w:w="2341" w:type="dxa"/>
          </w:tcPr>
          <w:p>
            <w:pPr>
              <w:pStyle w:val="TableParagraph"/>
              <w:spacing w:before="32"/>
              <w:ind w:left="211" w:right="211"/>
              <w:rPr>
                <w:sz w:val="22"/>
              </w:rPr>
            </w:pPr>
            <w:r>
              <w:rPr>
                <w:sz w:val="22"/>
              </w:rPr>
              <w:t>SWASTA</w:t>
            </w:r>
          </w:p>
        </w:tc>
      </w:tr>
      <w:tr>
        <w:trPr>
          <w:trHeight w:val="334" w:hRule="exact"/>
        </w:trPr>
        <w:tc>
          <w:tcPr>
            <w:tcW w:w="960" w:type="dxa"/>
          </w:tcPr>
          <w:p>
            <w:pPr>
              <w:pStyle w:val="TableParagraph"/>
              <w:spacing w:before="30"/>
              <w:ind w:left="415"/>
              <w:jc w:val="left"/>
              <w:rPr>
                <w:sz w:val="22"/>
              </w:rPr>
            </w:pPr>
            <w:r>
              <w:rPr>
                <w:w w:val="100"/>
                <w:sz w:val="22"/>
              </w:rPr>
              <w:t>2</w:t>
            </w:r>
          </w:p>
        </w:tc>
        <w:tc>
          <w:tcPr>
            <w:tcW w:w="961" w:type="dxa"/>
          </w:tcPr>
          <w:p>
            <w:pPr>
              <w:pStyle w:val="TableParagraph"/>
              <w:spacing w:before="30"/>
              <w:ind w:left="187" w:right="187"/>
              <w:rPr>
                <w:sz w:val="22"/>
              </w:rPr>
            </w:pPr>
            <w:r>
              <w:rPr>
                <w:sz w:val="22"/>
              </w:rPr>
              <w:t>60</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1"/>
              <w:rPr>
                <w:sz w:val="22"/>
              </w:rPr>
            </w:pPr>
            <w:r>
              <w:rPr>
                <w:sz w:val="22"/>
              </w:rPr>
              <w:t>SWASTA</w:t>
            </w:r>
          </w:p>
        </w:tc>
      </w:tr>
      <w:tr>
        <w:trPr>
          <w:trHeight w:val="528" w:hRule="exact"/>
        </w:trPr>
        <w:tc>
          <w:tcPr>
            <w:tcW w:w="960" w:type="dxa"/>
          </w:tcPr>
          <w:p>
            <w:pPr>
              <w:pStyle w:val="TableParagraph"/>
              <w:spacing w:before="128"/>
              <w:ind w:left="415"/>
              <w:jc w:val="left"/>
              <w:rPr>
                <w:sz w:val="22"/>
              </w:rPr>
            </w:pPr>
            <w:r>
              <w:rPr>
                <w:w w:val="100"/>
                <w:sz w:val="22"/>
              </w:rPr>
              <w:t>3</w:t>
            </w:r>
          </w:p>
        </w:tc>
        <w:tc>
          <w:tcPr>
            <w:tcW w:w="961" w:type="dxa"/>
          </w:tcPr>
          <w:p>
            <w:pPr>
              <w:pStyle w:val="TableParagraph"/>
              <w:spacing w:before="128"/>
              <w:ind w:left="187" w:right="187"/>
              <w:rPr>
                <w:sz w:val="22"/>
              </w:rPr>
            </w:pPr>
            <w:r>
              <w:rPr>
                <w:sz w:val="22"/>
              </w:rPr>
              <w:t>50</w:t>
            </w:r>
          </w:p>
        </w:tc>
        <w:tc>
          <w:tcPr>
            <w:tcW w:w="1961" w:type="dxa"/>
          </w:tcPr>
          <w:p>
            <w:pPr>
              <w:pStyle w:val="TableParagraph"/>
              <w:spacing w:before="128"/>
              <w:ind w:left="284" w:right="284"/>
              <w:rPr>
                <w:sz w:val="22"/>
              </w:rPr>
            </w:pPr>
            <w:r>
              <w:rPr>
                <w:sz w:val="22"/>
              </w:rPr>
              <w:t>PEREMPUAN</w:t>
            </w:r>
          </w:p>
        </w:tc>
        <w:tc>
          <w:tcPr>
            <w:tcW w:w="2199" w:type="dxa"/>
          </w:tcPr>
          <w:p>
            <w:pPr>
              <w:pStyle w:val="TableParagraph"/>
              <w:spacing w:before="1"/>
              <w:ind w:left="710" w:right="396" w:hanging="291"/>
              <w:jc w:val="left"/>
              <w:rPr>
                <w:sz w:val="22"/>
              </w:rPr>
            </w:pPr>
            <w:r>
              <w:rPr>
                <w:sz w:val="22"/>
              </w:rPr>
              <w:t>PERGURUAN TINGGI</w:t>
            </w:r>
          </w:p>
        </w:tc>
        <w:tc>
          <w:tcPr>
            <w:tcW w:w="2341" w:type="dxa"/>
          </w:tcPr>
          <w:p>
            <w:pPr>
              <w:pStyle w:val="TableParagraph"/>
              <w:spacing w:before="128"/>
              <w:ind w:left="211" w:right="211"/>
              <w:rPr>
                <w:sz w:val="22"/>
              </w:rPr>
            </w:pPr>
            <w:r>
              <w:rPr>
                <w:sz w:val="22"/>
              </w:rPr>
              <w:t>SWASTA</w:t>
            </w:r>
          </w:p>
        </w:tc>
      </w:tr>
      <w:tr>
        <w:trPr>
          <w:trHeight w:val="334" w:hRule="exact"/>
        </w:trPr>
        <w:tc>
          <w:tcPr>
            <w:tcW w:w="960" w:type="dxa"/>
          </w:tcPr>
          <w:p>
            <w:pPr>
              <w:pStyle w:val="TableParagraph"/>
              <w:spacing w:before="30"/>
              <w:ind w:left="415"/>
              <w:jc w:val="left"/>
              <w:rPr>
                <w:sz w:val="22"/>
              </w:rPr>
            </w:pPr>
            <w:r>
              <w:rPr>
                <w:w w:val="100"/>
                <w:sz w:val="22"/>
              </w:rPr>
              <w:t>4</w:t>
            </w:r>
          </w:p>
        </w:tc>
        <w:tc>
          <w:tcPr>
            <w:tcW w:w="961" w:type="dxa"/>
          </w:tcPr>
          <w:p>
            <w:pPr>
              <w:pStyle w:val="TableParagraph"/>
              <w:spacing w:before="30"/>
              <w:ind w:left="187" w:right="187"/>
              <w:rPr>
                <w:sz w:val="22"/>
              </w:rPr>
            </w:pPr>
            <w:r>
              <w:rPr>
                <w:sz w:val="22"/>
              </w:rPr>
              <w:t>49</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1"/>
              <w:rPr>
                <w:sz w:val="22"/>
              </w:rPr>
            </w:pPr>
            <w:r>
              <w:rPr>
                <w:sz w:val="22"/>
              </w:rPr>
              <w:t>SWASTA</w:t>
            </w:r>
          </w:p>
        </w:tc>
      </w:tr>
      <w:tr>
        <w:trPr>
          <w:trHeight w:val="336" w:hRule="exact"/>
        </w:trPr>
        <w:tc>
          <w:tcPr>
            <w:tcW w:w="960" w:type="dxa"/>
          </w:tcPr>
          <w:p>
            <w:pPr>
              <w:pStyle w:val="TableParagraph"/>
              <w:spacing w:before="30"/>
              <w:ind w:left="415"/>
              <w:jc w:val="left"/>
              <w:rPr>
                <w:sz w:val="22"/>
              </w:rPr>
            </w:pPr>
            <w:r>
              <w:rPr>
                <w:w w:val="100"/>
                <w:sz w:val="22"/>
              </w:rPr>
              <w:t>5</w:t>
            </w:r>
          </w:p>
        </w:tc>
        <w:tc>
          <w:tcPr>
            <w:tcW w:w="961" w:type="dxa"/>
          </w:tcPr>
          <w:p>
            <w:pPr>
              <w:pStyle w:val="TableParagraph"/>
              <w:spacing w:before="30"/>
              <w:ind w:left="187" w:right="187"/>
              <w:rPr>
                <w:sz w:val="22"/>
              </w:rPr>
            </w:pPr>
            <w:r>
              <w:rPr>
                <w:sz w:val="22"/>
              </w:rPr>
              <w:t>60</w:t>
            </w:r>
          </w:p>
        </w:tc>
        <w:tc>
          <w:tcPr>
            <w:tcW w:w="1961" w:type="dxa"/>
          </w:tcPr>
          <w:p>
            <w:pPr>
              <w:pStyle w:val="TableParagraph"/>
              <w:spacing w:before="30"/>
              <w:ind w:left="284" w:right="284"/>
              <w:rPr>
                <w:sz w:val="22"/>
              </w:rPr>
            </w:pPr>
            <w:r>
              <w:rPr>
                <w:sz w:val="22"/>
              </w:rPr>
              <w:t>PEREMPUAN</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1"/>
              <w:rPr>
                <w:sz w:val="22"/>
              </w:rPr>
            </w:pPr>
            <w:r>
              <w:rPr>
                <w:sz w:val="22"/>
              </w:rPr>
              <w:t>SWASTA</w:t>
            </w:r>
          </w:p>
        </w:tc>
      </w:tr>
      <w:tr>
        <w:trPr>
          <w:trHeight w:val="334" w:hRule="exact"/>
        </w:trPr>
        <w:tc>
          <w:tcPr>
            <w:tcW w:w="960" w:type="dxa"/>
          </w:tcPr>
          <w:p>
            <w:pPr>
              <w:pStyle w:val="TableParagraph"/>
              <w:spacing w:before="30"/>
              <w:ind w:left="415"/>
              <w:jc w:val="left"/>
              <w:rPr>
                <w:sz w:val="22"/>
              </w:rPr>
            </w:pPr>
            <w:r>
              <w:rPr>
                <w:w w:val="100"/>
                <w:sz w:val="22"/>
              </w:rPr>
              <w:t>6</w:t>
            </w:r>
          </w:p>
        </w:tc>
        <w:tc>
          <w:tcPr>
            <w:tcW w:w="961" w:type="dxa"/>
          </w:tcPr>
          <w:p>
            <w:pPr>
              <w:pStyle w:val="TableParagraph"/>
              <w:spacing w:before="30"/>
              <w:ind w:left="187" w:right="187"/>
              <w:rPr>
                <w:sz w:val="22"/>
              </w:rPr>
            </w:pPr>
            <w:r>
              <w:rPr>
                <w:sz w:val="22"/>
              </w:rPr>
              <w:t>65</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SD</w:t>
            </w:r>
          </w:p>
        </w:tc>
        <w:tc>
          <w:tcPr>
            <w:tcW w:w="2341" w:type="dxa"/>
          </w:tcPr>
          <w:p>
            <w:pPr>
              <w:pStyle w:val="TableParagraph"/>
              <w:spacing w:before="30"/>
              <w:ind w:left="211" w:right="211"/>
              <w:rPr>
                <w:sz w:val="22"/>
              </w:rPr>
            </w:pPr>
            <w:r>
              <w:rPr>
                <w:sz w:val="22"/>
              </w:rPr>
              <w:t>BURUH TANI</w:t>
            </w:r>
          </w:p>
        </w:tc>
      </w:tr>
      <w:tr>
        <w:trPr>
          <w:trHeight w:val="336" w:hRule="exact"/>
        </w:trPr>
        <w:tc>
          <w:tcPr>
            <w:tcW w:w="960" w:type="dxa"/>
          </w:tcPr>
          <w:p>
            <w:pPr>
              <w:pStyle w:val="TableParagraph"/>
              <w:spacing w:before="32"/>
              <w:ind w:left="415"/>
              <w:jc w:val="left"/>
              <w:rPr>
                <w:sz w:val="22"/>
              </w:rPr>
            </w:pPr>
            <w:r>
              <w:rPr>
                <w:w w:val="100"/>
                <w:sz w:val="22"/>
              </w:rPr>
              <w:t>7</w:t>
            </w:r>
          </w:p>
        </w:tc>
        <w:tc>
          <w:tcPr>
            <w:tcW w:w="961" w:type="dxa"/>
          </w:tcPr>
          <w:p>
            <w:pPr>
              <w:pStyle w:val="TableParagraph"/>
              <w:spacing w:before="32"/>
              <w:ind w:left="187" w:right="187"/>
              <w:rPr>
                <w:sz w:val="22"/>
              </w:rPr>
            </w:pPr>
            <w:r>
              <w:rPr>
                <w:sz w:val="22"/>
              </w:rPr>
              <w:t>58</w:t>
            </w:r>
          </w:p>
        </w:tc>
        <w:tc>
          <w:tcPr>
            <w:tcW w:w="1961" w:type="dxa"/>
          </w:tcPr>
          <w:p>
            <w:pPr>
              <w:pStyle w:val="TableParagraph"/>
              <w:spacing w:before="32"/>
              <w:ind w:left="283" w:right="284"/>
              <w:rPr>
                <w:sz w:val="22"/>
              </w:rPr>
            </w:pPr>
            <w:r>
              <w:rPr>
                <w:sz w:val="22"/>
              </w:rPr>
              <w:t>LAKI-LAKI</w:t>
            </w:r>
          </w:p>
        </w:tc>
        <w:tc>
          <w:tcPr>
            <w:tcW w:w="2199" w:type="dxa"/>
          </w:tcPr>
          <w:p>
            <w:pPr>
              <w:pStyle w:val="TableParagraph"/>
              <w:spacing w:before="32"/>
              <w:ind w:left="361" w:right="358"/>
              <w:rPr>
                <w:sz w:val="22"/>
              </w:rPr>
            </w:pPr>
            <w:r>
              <w:rPr>
                <w:sz w:val="22"/>
              </w:rPr>
              <w:t>SMA</w:t>
            </w:r>
          </w:p>
        </w:tc>
        <w:tc>
          <w:tcPr>
            <w:tcW w:w="2341" w:type="dxa"/>
          </w:tcPr>
          <w:p>
            <w:pPr>
              <w:pStyle w:val="TableParagraph"/>
              <w:spacing w:before="32"/>
              <w:ind w:left="211" w:right="211"/>
              <w:rPr>
                <w:sz w:val="22"/>
              </w:rPr>
            </w:pPr>
            <w:r>
              <w:rPr>
                <w:sz w:val="22"/>
              </w:rPr>
              <w:t>BURUH TANI</w:t>
            </w:r>
          </w:p>
        </w:tc>
      </w:tr>
      <w:tr>
        <w:trPr>
          <w:trHeight w:val="526" w:hRule="exact"/>
        </w:trPr>
        <w:tc>
          <w:tcPr>
            <w:tcW w:w="960" w:type="dxa"/>
          </w:tcPr>
          <w:p>
            <w:pPr>
              <w:pStyle w:val="TableParagraph"/>
              <w:spacing w:before="126"/>
              <w:ind w:left="415"/>
              <w:jc w:val="left"/>
              <w:rPr>
                <w:sz w:val="22"/>
              </w:rPr>
            </w:pPr>
            <w:r>
              <w:rPr>
                <w:w w:val="100"/>
                <w:sz w:val="22"/>
              </w:rPr>
              <w:t>8</w:t>
            </w:r>
          </w:p>
        </w:tc>
        <w:tc>
          <w:tcPr>
            <w:tcW w:w="961" w:type="dxa"/>
          </w:tcPr>
          <w:p>
            <w:pPr>
              <w:pStyle w:val="TableParagraph"/>
              <w:spacing w:before="126"/>
              <w:ind w:left="187" w:right="187"/>
              <w:rPr>
                <w:sz w:val="22"/>
              </w:rPr>
            </w:pPr>
            <w:r>
              <w:rPr>
                <w:sz w:val="22"/>
              </w:rPr>
              <w:t>66</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SD</w:t>
            </w:r>
          </w:p>
        </w:tc>
        <w:tc>
          <w:tcPr>
            <w:tcW w:w="2341" w:type="dxa"/>
          </w:tcPr>
          <w:p>
            <w:pPr>
              <w:pStyle w:val="TableParagraph"/>
              <w:ind w:left="696" w:right="513" w:hanging="161"/>
              <w:jc w:val="left"/>
              <w:rPr>
                <w:sz w:val="22"/>
              </w:rPr>
            </w:pPr>
            <w:r>
              <w:rPr>
                <w:sz w:val="22"/>
              </w:rPr>
              <w:t>IBU RUMAH TANGGA</w:t>
            </w:r>
          </w:p>
        </w:tc>
      </w:tr>
      <w:tr>
        <w:trPr>
          <w:trHeight w:val="336" w:hRule="exact"/>
        </w:trPr>
        <w:tc>
          <w:tcPr>
            <w:tcW w:w="960" w:type="dxa"/>
          </w:tcPr>
          <w:p>
            <w:pPr>
              <w:pStyle w:val="TableParagraph"/>
              <w:spacing w:before="30"/>
              <w:ind w:left="415"/>
              <w:jc w:val="left"/>
              <w:rPr>
                <w:sz w:val="22"/>
              </w:rPr>
            </w:pPr>
            <w:r>
              <w:rPr>
                <w:w w:val="100"/>
                <w:sz w:val="22"/>
              </w:rPr>
              <w:t>9</w:t>
            </w:r>
          </w:p>
        </w:tc>
        <w:tc>
          <w:tcPr>
            <w:tcW w:w="961" w:type="dxa"/>
          </w:tcPr>
          <w:p>
            <w:pPr>
              <w:pStyle w:val="TableParagraph"/>
              <w:spacing w:before="30"/>
              <w:ind w:left="187" w:right="187"/>
              <w:rPr>
                <w:sz w:val="22"/>
              </w:rPr>
            </w:pPr>
            <w:r>
              <w:rPr>
                <w:sz w:val="22"/>
              </w:rPr>
              <w:t>58</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2"/>
              <w:rPr>
                <w:sz w:val="22"/>
              </w:rPr>
            </w:pPr>
            <w:r>
              <w:rPr>
                <w:sz w:val="22"/>
              </w:rPr>
              <w:t>PNS</w:t>
            </w:r>
          </w:p>
        </w:tc>
      </w:tr>
      <w:tr>
        <w:trPr>
          <w:trHeight w:val="334" w:hRule="exact"/>
        </w:trPr>
        <w:tc>
          <w:tcPr>
            <w:tcW w:w="960" w:type="dxa"/>
          </w:tcPr>
          <w:p>
            <w:pPr>
              <w:pStyle w:val="TableParagraph"/>
              <w:spacing w:before="30"/>
              <w:ind w:left="360"/>
              <w:jc w:val="left"/>
              <w:rPr>
                <w:sz w:val="22"/>
              </w:rPr>
            </w:pPr>
            <w:r>
              <w:rPr>
                <w:sz w:val="22"/>
              </w:rPr>
              <w:t>10</w:t>
            </w:r>
          </w:p>
        </w:tc>
        <w:tc>
          <w:tcPr>
            <w:tcW w:w="961" w:type="dxa"/>
          </w:tcPr>
          <w:p>
            <w:pPr>
              <w:pStyle w:val="TableParagraph"/>
              <w:spacing w:before="30"/>
              <w:ind w:left="187" w:right="187"/>
              <w:rPr>
                <w:sz w:val="22"/>
              </w:rPr>
            </w:pPr>
            <w:r>
              <w:rPr>
                <w:sz w:val="22"/>
              </w:rPr>
              <w:t>62</w:t>
            </w:r>
          </w:p>
        </w:tc>
        <w:tc>
          <w:tcPr>
            <w:tcW w:w="1961" w:type="dxa"/>
          </w:tcPr>
          <w:p>
            <w:pPr>
              <w:pStyle w:val="TableParagraph"/>
              <w:spacing w:before="30"/>
              <w:ind w:left="284" w:right="284"/>
              <w:rPr>
                <w:sz w:val="22"/>
              </w:rPr>
            </w:pPr>
            <w:r>
              <w:rPr>
                <w:sz w:val="22"/>
              </w:rPr>
              <w:t>PEREMPUAN</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1"/>
              <w:rPr>
                <w:sz w:val="22"/>
              </w:rPr>
            </w:pPr>
            <w:r>
              <w:rPr>
                <w:sz w:val="22"/>
              </w:rPr>
              <w:t>SWASTA</w:t>
            </w:r>
          </w:p>
        </w:tc>
      </w:tr>
      <w:tr>
        <w:trPr>
          <w:trHeight w:val="526" w:hRule="exact"/>
        </w:trPr>
        <w:tc>
          <w:tcPr>
            <w:tcW w:w="960" w:type="dxa"/>
          </w:tcPr>
          <w:p>
            <w:pPr>
              <w:pStyle w:val="TableParagraph"/>
              <w:spacing w:before="126"/>
              <w:ind w:left="360"/>
              <w:jc w:val="left"/>
              <w:rPr>
                <w:sz w:val="22"/>
              </w:rPr>
            </w:pPr>
            <w:r>
              <w:rPr>
                <w:sz w:val="22"/>
              </w:rPr>
              <w:t>11</w:t>
            </w:r>
          </w:p>
        </w:tc>
        <w:tc>
          <w:tcPr>
            <w:tcW w:w="961" w:type="dxa"/>
          </w:tcPr>
          <w:p>
            <w:pPr>
              <w:pStyle w:val="TableParagraph"/>
              <w:spacing w:before="126"/>
              <w:ind w:left="187" w:right="187"/>
              <w:rPr>
                <w:sz w:val="22"/>
              </w:rPr>
            </w:pPr>
            <w:r>
              <w:rPr>
                <w:sz w:val="22"/>
              </w:rPr>
              <w:t>63</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spacing w:before="1"/>
              <w:ind w:left="696" w:right="513" w:hanging="161"/>
              <w:jc w:val="left"/>
              <w:rPr>
                <w:sz w:val="22"/>
              </w:rPr>
            </w:pPr>
            <w:r>
              <w:rPr>
                <w:sz w:val="22"/>
              </w:rPr>
              <w:t>IBU RUMAH TANGGA</w:t>
            </w:r>
          </w:p>
        </w:tc>
      </w:tr>
      <w:tr>
        <w:trPr>
          <w:trHeight w:val="336" w:hRule="exact"/>
        </w:trPr>
        <w:tc>
          <w:tcPr>
            <w:tcW w:w="960" w:type="dxa"/>
          </w:tcPr>
          <w:p>
            <w:pPr>
              <w:pStyle w:val="TableParagraph"/>
              <w:spacing w:before="32"/>
              <w:ind w:left="360"/>
              <w:jc w:val="left"/>
              <w:rPr>
                <w:sz w:val="22"/>
              </w:rPr>
            </w:pPr>
            <w:r>
              <w:rPr>
                <w:sz w:val="22"/>
              </w:rPr>
              <w:t>12</w:t>
            </w:r>
          </w:p>
        </w:tc>
        <w:tc>
          <w:tcPr>
            <w:tcW w:w="961" w:type="dxa"/>
          </w:tcPr>
          <w:p>
            <w:pPr>
              <w:pStyle w:val="TableParagraph"/>
              <w:spacing w:before="32"/>
              <w:ind w:left="187" w:right="187"/>
              <w:rPr>
                <w:sz w:val="22"/>
              </w:rPr>
            </w:pPr>
            <w:r>
              <w:rPr>
                <w:sz w:val="22"/>
              </w:rPr>
              <w:t>61</w:t>
            </w:r>
          </w:p>
        </w:tc>
        <w:tc>
          <w:tcPr>
            <w:tcW w:w="1961" w:type="dxa"/>
          </w:tcPr>
          <w:p>
            <w:pPr>
              <w:pStyle w:val="TableParagraph"/>
              <w:spacing w:before="32"/>
              <w:ind w:left="283" w:right="284"/>
              <w:rPr>
                <w:sz w:val="22"/>
              </w:rPr>
            </w:pPr>
            <w:r>
              <w:rPr>
                <w:sz w:val="22"/>
              </w:rPr>
              <w:t>LAKI-LAKI</w:t>
            </w:r>
          </w:p>
        </w:tc>
        <w:tc>
          <w:tcPr>
            <w:tcW w:w="2199" w:type="dxa"/>
          </w:tcPr>
          <w:p>
            <w:pPr>
              <w:pStyle w:val="TableParagraph"/>
              <w:spacing w:before="32"/>
              <w:ind w:left="361" w:right="356"/>
              <w:rPr>
                <w:sz w:val="22"/>
              </w:rPr>
            </w:pPr>
            <w:r>
              <w:rPr>
                <w:sz w:val="22"/>
              </w:rPr>
              <w:t>SMP</w:t>
            </w:r>
          </w:p>
        </w:tc>
        <w:tc>
          <w:tcPr>
            <w:tcW w:w="2341" w:type="dxa"/>
          </w:tcPr>
          <w:p>
            <w:pPr>
              <w:pStyle w:val="TableParagraph"/>
              <w:spacing w:before="32"/>
              <w:ind w:left="211" w:right="211"/>
              <w:rPr>
                <w:sz w:val="22"/>
              </w:rPr>
            </w:pPr>
            <w:r>
              <w:rPr>
                <w:sz w:val="22"/>
              </w:rPr>
              <w:t>BURUH TANI</w:t>
            </w:r>
          </w:p>
        </w:tc>
      </w:tr>
      <w:tr>
        <w:trPr>
          <w:trHeight w:val="526" w:hRule="exact"/>
        </w:trPr>
        <w:tc>
          <w:tcPr>
            <w:tcW w:w="960" w:type="dxa"/>
          </w:tcPr>
          <w:p>
            <w:pPr>
              <w:pStyle w:val="TableParagraph"/>
              <w:spacing w:before="126"/>
              <w:ind w:left="360"/>
              <w:jc w:val="left"/>
              <w:rPr>
                <w:sz w:val="22"/>
              </w:rPr>
            </w:pPr>
            <w:r>
              <w:rPr>
                <w:sz w:val="22"/>
              </w:rPr>
              <w:t>13</w:t>
            </w:r>
          </w:p>
        </w:tc>
        <w:tc>
          <w:tcPr>
            <w:tcW w:w="961" w:type="dxa"/>
          </w:tcPr>
          <w:p>
            <w:pPr>
              <w:pStyle w:val="TableParagraph"/>
              <w:spacing w:before="126"/>
              <w:ind w:left="187" w:right="187"/>
              <w:rPr>
                <w:sz w:val="22"/>
              </w:rPr>
            </w:pPr>
            <w:r>
              <w:rPr>
                <w:sz w:val="22"/>
              </w:rPr>
              <w:t>59</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6"/>
              <w:rPr>
                <w:sz w:val="22"/>
              </w:rPr>
            </w:pPr>
            <w:r>
              <w:rPr>
                <w:sz w:val="22"/>
              </w:rPr>
              <w:t>SMP</w:t>
            </w:r>
          </w:p>
        </w:tc>
        <w:tc>
          <w:tcPr>
            <w:tcW w:w="2341" w:type="dxa"/>
          </w:tcPr>
          <w:p>
            <w:pPr>
              <w:pStyle w:val="TableParagraph"/>
              <w:ind w:left="696" w:right="513" w:hanging="161"/>
              <w:jc w:val="left"/>
              <w:rPr>
                <w:sz w:val="22"/>
              </w:rPr>
            </w:pPr>
            <w:r>
              <w:rPr>
                <w:sz w:val="22"/>
              </w:rPr>
              <w:t>IBU RUMAH TANGGA</w:t>
            </w:r>
          </w:p>
        </w:tc>
      </w:tr>
      <w:tr>
        <w:trPr>
          <w:trHeight w:val="526" w:hRule="exact"/>
        </w:trPr>
        <w:tc>
          <w:tcPr>
            <w:tcW w:w="960" w:type="dxa"/>
          </w:tcPr>
          <w:p>
            <w:pPr>
              <w:pStyle w:val="TableParagraph"/>
              <w:spacing w:before="126"/>
              <w:ind w:left="360"/>
              <w:jc w:val="left"/>
              <w:rPr>
                <w:sz w:val="22"/>
              </w:rPr>
            </w:pPr>
            <w:r>
              <w:rPr>
                <w:sz w:val="22"/>
              </w:rPr>
              <w:t>14</w:t>
            </w:r>
          </w:p>
        </w:tc>
        <w:tc>
          <w:tcPr>
            <w:tcW w:w="961" w:type="dxa"/>
          </w:tcPr>
          <w:p>
            <w:pPr>
              <w:pStyle w:val="TableParagraph"/>
              <w:spacing w:before="126"/>
              <w:ind w:left="187" w:right="187"/>
              <w:rPr>
                <w:sz w:val="22"/>
              </w:rPr>
            </w:pPr>
            <w:r>
              <w:rPr>
                <w:sz w:val="22"/>
              </w:rPr>
              <w:t>49</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ind w:left="696" w:right="513" w:hanging="161"/>
              <w:jc w:val="left"/>
              <w:rPr>
                <w:sz w:val="22"/>
              </w:rPr>
            </w:pPr>
            <w:r>
              <w:rPr>
                <w:sz w:val="22"/>
              </w:rPr>
              <w:t>IBU RUMAH TANGGA</w:t>
            </w:r>
          </w:p>
        </w:tc>
      </w:tr>
      <w:tr>
        <w:trPr>
          <w:trHeight w:val="526" w:hRule="exact"/>
        </w:trPr>
        <w:tc>
          <w:tcPr>
            <w:tcW w:w="960" w:type="dxa"/>
          </w:tcPr>
          <w:p>
            <w:pPr>
              <w:pStyle w:val="TableParagraph"/>
              <w:spacing w:before="126"/>
              <w:ind w:left="360"/>
              <w:jc w:val="left"/>
              <w:rPr>
                <w:sz w:val="22"/>
              </w:rPr>
            </w:pPr>
            <w:r>
              <w:rPr>
                <w:sz w:val="22"/>
              </w:rPr>
              <w:t>15</w:t>
            </w:r>
          </w:p>
        </w:tc>
        <w:tc>
          <w:tcPr>
            <w:tcW w:w="961" w:type="dxa"/>
          </w:tcPr>
          <w:p>
            <w:pPr>
              <w:pStyle w:val="TableParagraph"/>
              <w:spacing w:before="126"/>
              <w:ind w:left="187" w:right="187"/>
              <w:rPr>
                <w:sz w:val="22"/>
              </w:rPr>
            </w:pPr>
            <w:r>
              <w:rPr>
                <w:sz w:val="22"/>
              </w:rPr>
              <w:t>65</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spacing w:before="1"/>
              <w:ind w:left="696" w:right="513" w:hanging="161"/>
              <w:jc w:val="left"/>
              <w:rPr>
                <w:sz w:val="22"/>
              </w:rPr>
            </w:pPr>
            <w:r>
              <w:rPr>
                <w:sz w:val="22"/>
              </w:rPr>
              <w:t>IBU RUMAH TANGGA</w:t>
            </w:r>
          </w:p>
        </w:tc>
      </w:tr>
      <w:tr>
        <w:trPr>
          <w:trHeight w:val="336" w:hRule="exact"/>
        </w:trPr>
        <w:tc>
          <w:tcPr>
            <w:tcW w:w="960" w:type="dxa"/>
          </w:tcPr>
          <w:p>
            <w:pPr>
              <w:pStyle w:val="TableParagraph"/>
              <w:spacing w:before="32"/>
              <w:ind w:left="360"/>
              <w:jc w:val="left"/>
              <w:rPr>
                <w:sz w:val="22"/>
              </w:rPr>
            </w:pPr>
            <w:r>
              <w:rPr>
                <w:sz w:val="22"/>
              </w:rPr>
              <w:t>16</w:t>
            </w:r>
          </w:p>
        </w:tc>
        <w:tc>
          <w:tcPr>
            <w:tcW w:w="961" w:type="dxa"/>
          </w:tcPr>
          <w:p>
            <w:pPr>
              <w:pStyle w:val="TableParagraph"/>
              <w:spacing w:before="32"/>
              <w:ind w:left="187" w:right="187"/>
              <w:rPr>
                <w:sz w:val="22"/>
              </w:rPr>
            </w:pPr>
            <w:r>
              <w:rPr>
                <w:sz w:val="22"/>
              </w:rPr>
              <w:t>59</w:t>
            </w:r>
          </w:p>
        </w:tc>
        <w:tc>
          <w:tcPr>
            <w:tcW w:w="1961" w:type="dxa"/>
          </w:tcPr>
          <w:p>
            <w:pPr>
              <w:pStyle w:val="TableParagraph"/>
              <w:spacing w:before="32"/>
              <w:ind w:left="283" w:right="284"/>
              <w:rPr>
                <w:sz w:val="22"/>
              </w:rPr>
            </w:pPr>
            <w:r>
              <w:rPr>
                <w:sz w:val="22"/>
              </w:rPr>
              <w:t>LAKI-LAKI</w:t>
            </w:r>
          </w:p>
        </w:tc>
        <w:tc>
          <w:tcPr>
            <w:tcW w:w="2199" w:type="dxa"/>
          </w:tcPr>
          <w:p>
            <w:pPr>
              <w:pStyle w:val="TableParagraph"/>
              <w:spacing w:before="32"/>
              <w:ind w:left="361" w:right="356"/>
              <w:rPr>
                <w:sz w:val="22"/>
              </w:rPr>
            </w:pPr>
            <w:r>
              <w:rPr>
                <w:sz w:val="22"/>
              </w:rPr>
              <w:t>SMP</w:t>
            </w:r>
          </w:p>
        </w:tc>
        <w:tc>
          <w:tcPr>
            <w:tcW w:w="2341" w:type="dxa"/>
          </w:tcPr>
          <w:p>
            <w:pPr>
              <w:pStyle w:val="TableParagraph"/>
              <w:spacing w:before="32"/>
              <w:ind w:left="211" w:right="211"/>
              <w:rPr>
                <w:sz w:val="22"/>
              </w:rPr>
            </w:pPr>
            <w:r>
              <w:rPr>
                <w:sz w:val="22"/>
              </w:rPr>
              <w:t>SWASTA</w:t>
            </w:r>
          </w:p>
        </w:tc>
      </w:tr>
      <w:tr>
        <w:trPr>
          <w:trHeight w:val="526" w:hRule="exact"/>
        </w:trPr>
        <w:tc>
          <w:tcPr>
            <w:tcW w:w="960" w:type="dxa"/>
          </w:tcPr>
          <w:p>
            <w:pPr>
              <w:pStyle w:val="TableParagraph"/>
              <w:spacing w:before="126"/>
              <w:ind w:left="360"/>
              <w:jc w:val="left"/>
              <w:rPr>
                <w:sz w:val="22"/>
              </w:rPr>
            </w:pPr>
            <w:r>
              <w:rPr>
                <w:sz w:val="22"/>
              </w:rPr>
              <w:t>17</w:t>
            </w:r>
          </w:p>
        </w:tc>
        <w:tc>
          <w:tcPr>
            <w:tcW w:w="961" w:type="dxa"/>
          </w:tcPr>
          <w:p>
            <w:pPr>
              <w:pStyle w:val="TableParagraph"/>
              <w:spacing w:before="126"/>
              <w:ind w:left="187" w:right="187"/>
              <w:rPr>
                <w:sz w:val="22"/>
              </w:rPr>
            </w:pPr>
            <w:r>
              <w:rPr>
                <w:sz w:val="22"/>
              </w:rPr>
              <w:t>50</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ind w:left="696" w:right="513" w:hanging="161"/>
              <w:jc w:val="left"/>
              <w:rPr>
                <w:sz w:val="22"/>
              </w:rPr>
            </w:pPr>
            <w:r>
              <w:rPr>
                <w:sz w:val="22"/>
              </w:rPr>
              <w:t>IBU RUMAH TANGGA</w:t>
            </w:r>
          </w:p>
        </w:tc>
      </w:tr>
      <w:tr>
        <w:trPr>
          <w:trHeight w:val="336" w:hRule="exact"/>
        </w:trPr>
        <w:tc>
          <w:tcPr>
            <w:tcW w:w="960" w:type="dxa"/>
          </w:tcPr>
          <w:p>
            <w:pPr>
              <w:pStyle w:val="TableParagraph"/>
              <w:spacing w:before="30"/>
              <w:ind w:left="360"/>
              <w:jc w:val="left"/>
              <w:rPr>
                <w:sz w:val="22"/>
              </w:rPr>
            </w:pPr>
            <w:r>
              <w:rPr>
                <w:sz w:val="22"/>
              </w:rPr>
              <w:t>18</w:t>
            </w:r>
          </w:p>
        </w:tc>
        <w:tc>
          <w:tcPr>
            <w:tcW w:w="961" w:type="dxa"/>
          </w:tcPr>
          <w:p>
            <w:pPr>
              <w:pStyle w:val="TableParagraph"/>
              <w:spacing w:before="30"/>
              <w:ind w:left="187" w:right="187"/>
              <w:rPr>
                <w:sz w:val="22"/>
              </w:rPr>
            </w:pPr>
            <w:r>
              <w:rPr>
                <w:sz w:val="22"/>
              </w:rPr>
              <w:t>66</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SD</w:t>
            </w:r>
          </w:p>
        </w:tc>
        <w:tc>
          <w:tcPr>
            <w:tcW w:w="2341" w:type="dxa"/>
          </w:tcPr>
          <w:p>
            <w:pPr>
              <w:pStyle w:val="TableParagraph"/>
              <w:spacing w:before="30"/>
              <w:ind w:left="211" w:right="211"/>
              <w:rPr>
                <w:sz w:val="22"/>
              </w:rPr>
            </w:pPr>
            <w:r>
              <w:rPr>
                <w:sz w:val="22"/>
              </w:rPr>
              <w:t>SWASTA</w:t>
            </w:r>
          </w:p>
        </w:tc>
      </w:tr>
      <w:tr>
        <w:trPr>
          <w:trHeight w:val="526" w:hRule="exact"/>
        </w:trPr>
        <w:tc>
          <w:tcPr>
            <w:tcW w:w="960" w:type="dxa"/>
          </w:tcPr>
          <w:p>
            <w:pPr>
              <w:pStyle w:val="TableParagraph"/>
              <w:spacing w:before="126"/>
              <w:ind w:left="360"/>
              <w:jc w:val="left"/>
              <w:rPr>
                <w:sz w:val="22"/>
              </w:rPr>
            </w:pPr>
            <w:r>
              <w:rPr>
                <w:sz w:val="22"/>
              </w:rPr>
              <w:t>19</w:t>
            </w:r>
          </w:p>
        </w:tc>
        <w:tc>
          <w:tcPr>
            <w:tcW w:w="961" w:type="dxa"/>
          </w:tcPr>
          <w:p>
            <w:pPr>
              <w:pStyle w:val="TableParagraph"/>
              <w:spacing w:before="126"/>
              <w:ind w:left="187" w:right="187"/>
              <w:rPr>
                <w:sz w:val="22"/>
              </w:rPr>
            </w:pPr>
            <w:r>
              <w:rPr>
                <w:sz w:val="22"/>
              </w:rPr>
              <w:t>64</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6"/>
              <w:rPr>
                <w:sz w:val="22"/>
              </w:rPr>
            </w:pPr>
            <w:r>
              <w:rPr>
                <w:sz w:val="22"/>
              </w:rPr>
              <w:t>SMP</w:t>
            </w:r>
          </w:p>
        </w:tc>
        <w:tc>
          <w:tcPr>
            <w:tcW w:w="2341" w:type="dxa"/>
          </w:tcPr>
          <w:p>
            <w:pPr>
              <w:pStyle w:val="TableParagraph"/>
              <w:ind w:left="696" w:right="513" w:hanging="161"/>
              <w:jc w:val="left"/>
              <w:rPr>
                <w:sz w:val="22"/>
              </w:rPr>
            </w:pPr>
            <w:r>
              <w:rPr>
                <w:sz w:val="22"/>
              </w:rPr>
              <w:t>IBU RUMAH TANGGA</w:t>
            </w:r>
          </w:p>
        </w:tc>
      </w:tr>
      <w:tr>
        <w:trPr>
          <w:trHeight w:val="334" w:hRule="exact"/>
        </w:trPr>
        <w:tc>
          <w:tcPr>
            <w:tcW w:w="960" w:type="dxa"/>
          </w:tcPr>
          <w:p>
            <w:pPr>
              <w:pStyle w:val="TableParagraph"/>
              <w:spacing w:before="30"/>
              <w:ind w:left="360"/>
              <w:jc w:val="left"/>
              <w:rPr>
                <w:sz w:val="22"/>
              </w:rPr>
            </w:pPr>
            <w:r>
              <w:rPr>
                <w:sz w:val="22"/>
              </w:rPr>
              <w:t>20</w:t>
            </w:r>
          </w:p>
        </w:tc>
        <w:tc>
          <w:tcPr>
            <w:tcW w:w="961" w:type="dxa"/>
          </w:tcPr>
          <w:p>
            <w:pPr>
              <w:pStyle w:val="TableParagraph"/>
              <w:spacing w:before="30"/>
              <w:ind w:left="187" w:right="187"/>
              <w:rPr>
                <w:sz w:val="22"/>
              </w:rPr>
            </w:pPr>
            <w:r>
              <w:rPr>
                <w:sz w:val="22"/>
              </w:rPr>
              <w:t>52</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1"/>
              <w:rPr>
                <w:sz w:val="22"/>
              </w:rPr>
            </w:pPr>
            <w:r>
              <w:rPr>
                <w:sz w:val="22"/>
              </w:rPr>
              <w:t>SWASTA</w:t>
            </w:r>
          </w:p>
        </w:tc>
      </w:tr>
      <w:tr>
        <w:trPr>
          <w:trHeight w:val="336" w:hRule="exact"/>
        </w:trPr>
        <w:tc>
          <w:tcPr>
            <w:tcW w:w="960" w:type="dxa"/>
          </w:tcPr>
          <w:p>
            <w:pPr>
              <w:pStyle w:val="TableParagraph"/>
              <w:spacing w:before="32"/>
              <w:ind w:left="360"/>
              <w:jc w:val="left"/>
              <w:rPr>
                <w:sz w:val="22"/>
              </w:rPr>
            </w:pPr>
            <w:r>
              <w:rPr>
                <w:sz w:val="22"/>
              </w:rPr>
              <w:t>21</w:t>
            </w:r>
          </w:p>
        </w:tc>
        <w:tc>
          <w:tcPr>
            <w:tcW w:w="961" w:type="dxa"/>
          </w:tcPr>
          <w:p>
            <w:pPr>
              <w:pStyle w:val="TableParagraph"/>
              <w:spacing w:before="32"/>
              <w:ind w:left="187" w:right="187"/>
              <w:rPr>
                <w:sz w:val="22"/>
              </w:rPr>
            </w:pPr>
            <w:r>
              <w:rPr>
                <w:sz w:val="22"/>
              </w:rPr>
              <w:t>56</w:t>
            </w:r>
          </w:p>
        </w:tc>
        <w:tc>
          <w:tcPr>
            <w:tcW w:w="1961" w:type="dxa"/>
          </w:tcPr>
          <w:p>
            <w:pPr>
              <w:pStyle w:val="TableParagraph"/>
              <w:spacing w:before="32"/>
              <w:ind w:left="283" w:right="284"/>
              <w:rPr>
                <w:sz w:val="22"/>
              </w:rPr>
            </w:pPr>
            <w:r>
              <w:rPr>
                <w:sz w:val="22"/>
              </w:rPr>
              <w:t>LAKI-LAKI</w:t>
            </w:r>
          </w:p>
        </w:tc>
        <w:tc>
          <w:tcPr>
            <w:tcW w:w="2199" w:type="dxa"/>
          </w:tcPr>
          <w:p>
            <w:pPr>
              <w:pStyle w:val="TableParagraph"/>
              <w:spacing w:before="32"/>
              <w:ind w:left="361" w:right="356"/>
              <w:rPr>
                <w:sz w:val="22"/>
              </w:rPr>
            </w:pPr>
            <w:r>
              <w:rPr>
                <w:sz w:val="22"/>
              </w:rPr>
              <w:t>SMP</w:t>
            </w:r>
          </w:p>
        </w:tc>
        <w:tc>
          <w:tcPr>
            <w:tcW w:w="2341" w:type="dxa"/>
          </w:tcPr>
          <w:p>
            <w:pPr>
              <w:pStyle w:val="TableParagraph"/>
              <w:spacing w:before="32"/>
              <w:ind w:left="211" w:right="211"/>
              <w:rPr>
                <w:sz w:val="22"/>
              </w:rPr>
            </w:pPr>
            <w:r>
              <w:rPr>
                <w:sz w:val="22"/>
              </w:rPr>
              <w:t>SWASTA</w:t>
            </w:r>
          </w:p>
        </w:tc>
      </w:tr>
      <w:tr>
        <w:trPr>
          <w:trHeight w:val="526" w:hRule="exact"/>
        </w:trPr>
        <w:tc>
          <w:tcPr>
            <w:tcW w:w="960" w:type="dxa"/>
          </w:tcPr>
          <w:p>
            <w:pPr>
              <w:pStyle w:val="TableParagraph"/>
              <w:spacing w:before="126"/>
              <w:ind w:left="360"/>
              <w:jc w:val="left"/>
              <w:rPr>
                <w:sz w:val="22"/>
              </w:rPr>
            </w:pPr>
            <w:r>
              <w:rPr>
                <w:sz w:val="22"/>
              </w:rPr>
              <w:t>22</w:t>
            </w:r>
          </w:p>
        </w:tc>
        <w:tc>
          <w:tcPr>
            <w:tcW w:w="961" w:type="dxa"/>
          </w:tcPr>
          <w:p>
            <w:pPr>
              <w:pStyle w:val="TableParagraph"/>
              <w:spacing w:before="126"/>
              <w:ind w:left="187" w:right="187"/>
              <w:rPr>
                <w:sz w:val="22"/>
              </w:rPr>
            </w:pPr>
            <w:r>
              <w:rPr>
                <w:sz w:val="22"/>
              </w:rPr>
              <w:t>54</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ind w:left="696" w:right="513" w:hanging="161"/>
              <w:jc w:val="left"/>
              <w:rPr>
                <w:sz w:val="22"/>
              </w:rPr>
            </w:pPr>
            <w:r>
              <w:rPr>
                <w:sz w:val="22"/>
              </w:rPr>
              <w:t>IBU RUMAH TANGGA</w:t>
            </w:r>
          </w:p>
        </w:tc>
      </w:tr>
      <w:tr>
        <w:trPr>
          <w:trHeight w:val="526" w:hRule="exact"/>
        </w:trPr>
        <w:tc>
          <w:tcPr>
            <w:tcW w:w="960" w:type="dxa"/>
          </w:tcPr>
          <w:p>
            <w:pPr>
              <w:pStyle w:val="TableParagraph"/>
              <w:spacing w:before="126"/>
              <w:ind w:left="360"/>
              <w:jc w:val="left"/>
              <w:rPr>
                <w:sz w:val="22"/>
              </w:rPr>
            </w:pPr>
            <w:r>
              <w:rPr>
                <w:sz w:val="22"/>
              </w:rPr>
              <w:t>23</w:t>
            </w:r>
          </w:p>
        </w:tc>
        <w:tc>
          <w:tcPr>
            <w:tcW w:w="961" w:type="dxa"/>
          </w:tcPr>
          <w:p>
            <w:pPr>
              <w:pStyle w:val="TableParagraph"/>
              <w:spacing w:before="126"/>
              <w:ind w:left="187" w:right="187"/>
              <w:rPr>
                <w:sz w:val="22"/>
              </w:rPr>
            </w:pPr>
            <w:r>
              <w:rPr>
                <w:sz w:val="22"/>
              </w:rPr>
              <w:t>50</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
              <w:ind w:left="710" w:right="396" w:hanging="291"/>
              <w:jc w:val="left"/>
              <w:rPr>
                <w:sz w:val="22"/>
              </w:rPr>
            </w:pPr>
            <w:r>
              <w:rPr>
                <w:sz w:val="22"/>
              </w:rPr>
              <w:t>PERGURUAN TINGGI</w:t>
            </w:r>
          </w:p>
        </w:tc>
        <w:tc>
          <w:tcPr>
            <w:tcW w:w="2341" w:type="dxa"/>
          </w:tcPr>
          <w:p>
            <w:pPr>
              <w:pStyle w:val="TableParagraph"/>
              <w:spacing w:before="126"/>
              <w:ind w:left="211" w:right="212"/>
              <w:rPr>
                <w:sz w:val="22"/>
              </w:rPr>
            </w:pPr>
            <w:r>
              <w:rPr>
                <w:sz w:val="22"/>
              </w:rPr>
              <w:t>PNS</w:t>
            </w:r>
          </w:p>
        </w:tc>
      </w:tr>
      <w:tr>
        <w:trPr>
          <w:trHeight w:val="529" w:hRule="exact"/>
        </w:trPr>
        <w:tc>
          <w:tcPr>
            <w:tcW w:w="960" w:type="dxa"/>
          </w:tcPr>
          <w:p>
            <w:pPr>
              <w:pStyle w:val="TableParagraph"/>
              <w:spacing w:before="126"/>
              <w:ind w:left="360"/>
              <w:jc w:val="left"/>
              <w:rPr>
                <w:sz w:val="22"/>
              </w:rPr>
            </w:pPr>
            <w:r>
              <w:rPr>
                <w:sz w:val="22"/>
              </w:rPr>
              <w:t>24</w:t>
            </w:r>
          </w:p>
        </w:tc>
        <w:tc>
          <w:tcPr>
            <w:tcW w:w="961" w:type="dxa"/>
          </w:tcPr>
          <w:p>
            <w:pPr>
              <w:pStyle w:val="TableParagraph"/>
              <w:spacing w:before="126"/>
              <w:ind w:left="187" w:right="187"/>
              <w:rPr>
                <w:sz w:val="22"/>
              </w:rPr>
            </w:pPr>
            <w:r>
              <w:rPr>
                <w:sz w:val="22"/>
              </w:rPr>
              <w:t>63</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6"/>
              <w:rPr>
                <w:sz w:val="22"/>
              </w:rPr>
            </w:pPr>
            <w:r>
              <w:rPr>
                <w:sz w:val="22"/>
              </w:rPr>
              <w:t>SMP</w:t>
            </w:r>
          </w:p>
        </w:tc>
        <w:tc>
          <w:tcPr>
            <w:tcW w:w="2341" w:type="dxa"/>
          </w:tcPr>
          <w:p>
            <w:pPr>
              <w:pStyle w:val="TableParagraph"/>
              <w:spacing w:before="1"/>
              <w:ind w:left="696" w:right="513" w:hanging="161"/>
              <w:jc w:val="left"/>
              <w:rPr>
                <w:sz w:val="22"/>
              </w:rPr>
            </w:pPr>
            <w:r>
              <w:rPr>
                <w:sz w:val="22"/>
              </w:rPr>
              <w:t>IBU RUMAH TANGGA</w:t>
            </w:r>
          </w:p>
        </w:tc>
      </w:tr>
      <w:tr>
        <w:trPr>
          <w:trHeight w:val="334" w:hRule="exact"/>
        </w:trPr>
        <w:tc>
          <w:tcPr>
            <w:tcW w:w="960" w:type="dxa"/>
          </w:tcPr>
          <w:p>
            <w:pPr>
              <w:pStyle w:val="TableParagraph"/>
              <w:spacing w:before="30"/>
              <w:ind w:left="360"/>
              <w:jc w:val="left"/>
              <w:rPr>
                <w:sz w:val="22"/>
              </w:rPr>
            </w:pPr>
            <w:r>
              <w:rPr>
                <w:sz w:val="22"/>
              </w:rPr>
              <w:t>25</w:t>
            </w:r>
          </w:p>
        </w:tc>
        <w:tc>
          <w:tcPr>
            <w:tcW w:w="961" w:type="dxa"/>
          </w:tcPr>
          <w:p>
            <w:pPr>
              <w:pStyle w:val="TableParagraph"/>
              <w:spacing w:before="30"/>
              <w:ind w:left="187" w:right="187"/>
              <w:rPr>
                <w:sz w:val="22"/>
              </w:rPr>
            </w:pPr>
            <w:r>
              <w:rPr>
                <w:sz w:val="22"/>
              </w:rPr>
              <w:t>55</w:t>
            </w:r>
          </w:p>
        </w:tc>
        <w:tc>
          <w:tcPr>
            <w:tcW w:w="1961" w:type="dxa"/>
          </w:tcPr>
          <w:p>
            <w:pPr>
              <w:pStyle w:val="TableParagraph"/>
              <w:spacing w:before="30"/>
              <w:ind w:left="284" w:right="284"/>
              <w:rPr>
                <w:sz w:val="22"/>
              </w:rPr>
            </w:pPr>
            <w:r>
              <w:rPr>
                <w:sz w:val="22"/>
              </w:rPr>
              <w:t>PEREMPUAN</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1"/>
              <w:rPr>
                <w:sz w:val="22"/>
              </w:rPr>
            </w:pPr>
            <w:r>
              <w:rPr>
                <w:sz w:val="22"/>
              </w:rPr>
              <w:t>SWASTA</w:t>
            </w:r>
          </w:p>
        </w:tc>
      </w:tr>
      <w:tr>
        <w:trPr>
          <w:trHeight w:val="336" w:hRule="exact"/>
        </w:trPr>
        <w:tc>
          <w:tcPr>
            <w:tcW w:w="960" w:type="dxa"/>
          </w:tcPr>
          <w:p>
            <w:pPr>
              <w:pStyle w:val="TableParagraph"/>
              <w:spacing w:before="30"/>
              <w:ind w:left="360"/>
              <w:jc w:val="left"/>
              <w:rPr>
                <w:sz w:val="22"/>
              </w:rPr>
            </w:pPr>
            <w:r>
              <w:rPr>
                <w:sz w:val="22"/>
              </w:rPr>
              <w:t>26</w:t>
            </w:r>
          </w:p>
        </w:tc>
        <w:tc>
          <w:tcPr>
            <w:tcW w:w="961" w:type="dxa"/>
          </w:tcPr>
          <w:p>
            <w:pPr>
              <w:pStyle w:val="TableParagraph"/>
              <w:spacing w:before="30"/>
              <w:ind w:left="187" w:right="187"/>
              <w:rPr>
                <w:sz w:val="22"/>
              </w:rPr>
            </w:pPr>
            <w:r>
              <w:rPr>
                <w:sz w:val="22"/>
              </w:rPr>
              <w:t>64</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6"/>
              <w:rPr>
                <w:sz w:val="22"/>
              </w:rPr>
            </w:pPr>
            <w:r>
              <w:rPr>
                <w:sz w:val="22"/>
              </w:rPr>
              <w:t>SMP</w:t>
            </w:r>
          </w:p>
        </w:tc>
        <w:tc>
          <w:tcPr>
            <w:tcW w:w="2341" w:type="dxa"/>
          </w:tcPr>
          <w:p>
            <w:pPr>
              <w:pStyle w:val="TableParagraph"/>
              <w:spacing w:before="30"/>
              <w:ind w:left="211" w:right="211"/>
              <w:rPr>
                <w:sz w:val="22"/>
              </w:rPr>
            </w:pPr>
            <w:r>
              <w:rPr>
                <w:sz w:val="22"/>
              </w:rPr>
              <w:t>BURUH TANI</w:t>
            </w:r>
          </w:p>
        </w:tc>
      </w:tr>
      <w:tr>
        <w:trPr>
          <w:trHeight w:val="526" w:hRule="exact"/>
        </w:trPr>
        <w:tc>
          <w:tcPr>
            <w:tcW w:w="960" w:type="dxa"/>
          </w:tcPr>
          <w:p>
            <w:pPr>
              <w:pStyle w:val="TableParagraph"/>
              <w:spacing w:before="126"/>
              <w:ind w:left="360"/>
              <w:jc w:val="left"/>
              <w:rPr>
                <w:sz w:val="22"/>
              </w:rPr>
            </w:pPr>
            <w:r>
              <w:rPr>
                <w:sz w:val="22"/>
              </w:rPr>
              <w:t>27</w:t>
            </w:r>
          </w:p>
        </w:tc>
        <w:tc>
          <w:tcPr>
            <w:tcW w:w="961" w:type="dxa"/>
          </w:tcPr>
          <w:p>
            <w:pPr>
              <w:pStyle w:val="TableParagraph"/>
              <w:spacing w:before="126"/>
              <w:ind w:left="187" w:right="187"/>
              <w:rPr>
                <w:sz w:val="22"/>
              </w:rPr>
            </w:pPr>
            <w:r>
              <w:rPr>
                <w:sz w:val="22"/>
              </w:rPr>
              <w:t>64</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6"/>
              <w:rPr>
                <w:sz w:val="22"/>
              </w:rPr>
            </w:pPr>
            <w:r>
              <w:rPr>
                <w:sz w:val="22"/>
              </w:rPr>
              <w:t>SMP</w:t>
            </w:r>
          </w:p>
        </w:tc>
        <w:tc>
          <w:tcPr>
            <w:tcW w:w="2341" w:type="dxa"/>
          </w:tcPr>
          <w:p>
            <w:pPr>
              <w:pStyle w:val="TableParagraph"/>
              <w:ind w:left="696" w:right="513" w:hanging="161"/>
              <w:jc w:val="left"/>
              <w:rPr>
                <w:sz w:val="22"/>
              </w:rPr>
            </w:pPr>
            <w:r>
              <w:rPr>
                <w:sz w:val="22"/>
              </w:rPr>
              <w:t>IBU RUMAH TANGGA</w:t>
            </w:r>
          </w:p>
        </w:tc>
      </w:tr>
      <w:tr>
        <w:trPr>
          <w:trHeight w:val="526" w:hRule="exact"/>
        </w:trPr>
        <w:tc>
          <w:tcPr>
            <w:tcW w:w="960" w:type="dxa"/>
          </w:tcPr>
          <w:p>
            <w:pPr>
              <w:pStyle w:val="TableParagraph"/>
              <w:spacing w:before="126"/>
              <w:ind w:left="360"/>
              <w:jc w:val="left"/>
              <w:rPr>
                <w:sz w:val="22"/>
              </w:rPr>
            </w:pPr>
            <w:r>
              <w:rPr>
                <w:sz w:val="22"/>
              </w:rPr>
              <w:t>28</w:t>
            </w:r>
          </w:p>
        </w:tc>
        <w:tc>
          <w:tcPr>
            <w:tcW w:w="961" w:type="dxa"/>
          </w:tcPr>
          <w:p>
            <w:pPr>
              <w:pStyle w:val="TableParagraph"/>
              <w:spacing w:before="126"/>
              <w:ind w:left="187" w:right="187"/>
              <w:rPr>
                <w:sz w:val="22"/>
              </w:rPr>
            </w:pPr>
            <w:r>
              <w:rPr>
                <w:sz w:val="22"/>
              </w:rPr>
              <w:t>49</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ind w:left="696" w:right="513" w:hanging="161"/>
              <w:jc w:val="left"/>
              <w:rPr>
                <w:sz w:val="22"/>
              </w:rPr>
            </w:pPr>
            <w:r>
              <w:rPr>
                <w:sz w:val="22"/>
              </w:rPr>
              <w:t>IBU RUMAH TANGGA</w:t>
            </w:r>
          </w:p>
        </w:tc>
      </w:tr>
    </w:tbl>
    <w:p>
      <w:pPr>
        <w:spacing w:after="0"/>
        <w:jc w:val="left"/>
        <w:rPr>
          <w:sz w:val="22"/>
        </w:rPr>
        <w:sectPr>
          <w:pgSz w:w="11910" w:h="16840"/>
          <w:pgMar w:header="751" w:footer="0" w:top="960" w:bottom="280" w:left="1680" w:right="980"/>
        </w:sectPr>
      </w:pPr>
    </w:p>
    <w:p>
      <w:pPr>
        <w:pStyle w:val="BodyText"/>
        <w:rPr>
          <w:sz w:val="20"/>
        </w:rPr>
      </w:pPr>
    </w:p>
    <w:p>
      <w:pPr>
        <w:pStyle w:val="BodyText"/>
        <w:rPr>
          <w:sz w:val="20"/>
        </w:rPr>
      </w:pPr>
    </w:p>
    <w:p>
      <w:pPr>
        <w:pStyle w:val="BodyText"/>
        <w:spacing w:before="7"/>
        <w:rPr>
          <w:sz w:val="22"/>
        </w:rPr>
      </w:pPr>
    </w:p>
    <w:tbl>
      <w:tblPr>
        <w:tblW w:w="0" w:type="auto"/>
        <w:jc w:val="left"/>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0"/>
        <w:gridCol w:w="961"/>
        <w:gridCol w:w="1961"/>
        <w:gridCol w:w="2199"/>
        <w:gridCol w:w="2341"/>
      </w:tblGrid>
      <w:tr>
        <w:trPr>
          <w:trHeight w:val="516" w:hRule="exact"/>
        </w:trPr>
        <w:tc>
          <w:tcPr>
            <w:tcW w:w="960" w:type="dxa"/>
            <w:tcBorders>
              <w:top w:val="nil"/>
            </w:tcBorders>
          </w:tcPr>
          <w:p>
            <w:pPr>
              <w:pStyle w:val="TableParagraph"/>
              <w:spacing w:before="124"/>
              <w:ind w:left="360"/>
              <w:jc w:val="left"/>
              <w:rPr>
                <w:sz w:val="22"/>
              </w:rPr>
            </w:pPr>
            <w:r>
              <w:rPr>
                <w:sz w:val="22"/>
              </w:rPr>
              <w:t>29</w:t>
            </w:r>
          </w:p>
        </w:tc>
        <w:tc>
          <w:tcPr>
            <w:tcW w:w="961" w:type="dxa"/>
            <w:tcBorders>
              <w:top w:val="nil"/>
            </w:tcBorders>
          </w:tcPr>
          <w:p>
            <w:pPr>
              <w:pStyle w:val="TableParagraph"/>
              <w:spacing w:before="124"/>
              <w:ind w:left="360"/>
              <w:jc w:val="left"/>
              <w:rPr>
                <w:sz w:val="22"/>
              </w:rPr>
            </w:pPr>
            <w:r>
              <w:rPr>
                <w:sz w:val="22"/>
              </w:rPr>
              <w:t>63</w:t>
            </w:r>
          </w:p>
        </w:tc>
        <w:tc>
          <w:tcPr>
            <w:tcW w:w="1961" w:type="dxa"/>
            <w:tcBorders>
              <w:top w:val="nil"/>
            </w:tcBorders>
          </w:tcPr>
          <w:p>
            <w:pPr>
              <w:pStyle w:val="TableParagraph"/>
              <w:spacing w:before="124"/>
              <w:ind w:left="284" w:right="284"/>
              <w:rPr>
                <w:sz w:val="22"/>
              </w:rPr>
            </w:pPr>
            <w:r>
              <w:rPr>
                <w:sz w:val="22"/>
              </w:rPr>
              <w:t>PEREMPUAN</w:t>
            </w:r>
          </w:p>
        </w:tc>
        <w:tc>
          <w:tcPr>
            <w:tcW w:w="2199" w:type="dxa"/>
            <w:tcBorders>
              <w:top w:val="nil"/>
            </w:tcBorders>
          </w:tcPr>
          <w:p>
            <w:pPr>
              <w:pStyle w:val="TableParagraph"/>
              <w:spacing w:before="124"/>
              <w:ind w:left="361" w:right="356"/>
              <w:rPr>
                <w:sz w:val="22"/>
              </w:rPr>
            </w:pPr>
            <w:r>
              <w:rPr>
                <w:sz w:val="22"/>
              </w:rPr>
              <w:t>SMP</w:t>
            </w:r>
          </w:p>
        </w:tc>
        <w:tc>
          <w:tcPr>
            <w:tcW w:w="2341" w:type="dxa"/>
            <w:tcBorders>
              <w:top w:val="nil"/>
            </w:tcBorders>
          </w:tcPr>
          <w:p>
            <w:pPr>
              <w:pStyle w:val="TableParagraph"/>
              <w:ind w:left="696" w:right="513" w:hanging="161"/>
              <w:jc w:val="left"/>
              <w:rPr>
                <w:sz w:val="22"/>
              </w:rPr>
            </w:pPr>
            <w:r>
              <w:rPr>
                <w:sz w:val="22"/>
              </w:rPr>
              <w:t>IBU RUMAH TANGGA</w:t>
            </w:r>
          </w:p>
        </w:tc>
      </w:tr>
      <w:tr>
        <w:trPr>
          <w:trHeight w:val="334" w:hRule="exact"/>
        </w:trPr>
        <w:tc>
          <w:tcPr>
            <w:tcW w:w="960" w:type="dxa"/>
          </w:tcPr>
          <w:p>
            <w:pPr>
              <w:pStyle w:val="TableParagraph"/>
              <w:spacing w:before="30"/>
              <w:ind w:left="360"/>
              <w:jc w:val="left"/>
              <w:rPr>
                <w:sz w:val="22"/>
              </w:rPr>
            </w:pPr>
            <w:r>
              <w:rPr>
                <w:sz w:val="22"/>
              </w:rPr>
              <w:t>30</w:t>
            </w:r>
          </w:p>
        </w:tc>
        <w:tc>
          <w:tcPr>
            <w:tcW w:w="961" w:type="dxa"/>
          </w:tcPr>
          <w:p>
            <w:pPr>
              <w:pStyle w:val="TableParagraph"/>
              <w:spacing w:before="30"/>
              <w:ind w:left="360"/>
              <w:jc w:val="left"/>
              <w:rPr>
                <w:sz w:val="22"/>
              </w:rPr>
            </w:pPr>
            <w:r>
              <w:rPr>
                <w:sz w:val="22"/>
              </w:rPr>
              <w:t>67</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6"/>
              <w:rPr>
                <w:sz w:val="22"/>
              </w:rPr>
            </w:pPr>
            <w:r>
              <w:rPr>
                <w:sz w:val="22"/>
              </w:rPr>
              <w:t>SMP</w:t>
            </w:r>
          </w:p>
        </w:tc>
        <w:tc>
          <w:tcPr>
            <w:tcW w:w="2341" w:type="dxa"/>
          </w:tcPr>
          <w:p>
            <w:pPr>
              <w:pStyle w:val="TableParagraph"/>
              <w:spacing w:before="30"/>
              <w:ind w:left="211" w:right="211"/>
              <w:rPr>
                <w:sz w:val="22"/>
              </w:rPr>
            </w:pPr>
            <w:r>
              <w:rPr>
                <w:sz w:val="22"/>
              </w:rPr>
              <w:t>BURUH TANI</w:t>
            </w:r>
          </w:p>
        </w:tc>
      </w:tr>
      <w:tr>
        <w:trPr>
          <w:trHeight w:val="336" w:hRule="exact"/>
        </w:trPr>
        <w:tc>
          <w:tcPr>
            <w:tcW w:w="960" w:type="dxa"/>
          </w:tcPr>
          <w:p>
            <w:pPr>
              <w:pStyle w:val="TableParagraph"/>
              <w:spacing w:before="30"/>
              <w:ind w:left="360"/>
              <w:jc w:val="left"/>
              <w:rPr>
                <w:sz w:val="22"/>
              </w:rPr>
            </w:pPr>
            <w:r>
              <w:rPr>
                <w:sz w:val="22"/>
              </w:rPr>
              <w:t>31</w:t>
            </w:r>
          </w:p>
        </w:tc>
        <w:tc>
          <w:tcPr>
            <w:tcW w:w="961" w:type="dxa"/>
          </w:tcPr>
          <w:p>
            <w:pPr>
              <w:pStyle w:val="TableParagraph"/>
              <w:spacing w:before="30"/>
              <w:ind w:left="360"/>
              <w:jc w:val="left"/>
              <w:rPr>
                <w:sz w:val="22"/>
              </w:rPr>
            </w:pPr>
            <w:r>
              <w:rPr>
                <w:sz w:val="22"/>
              </w:rPr>
              <w:t>65</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2"/>
              <w:rPr>
                <w:sz w:val="22"/>
              </w:rPr>
            </w:pPr>
            <w:r>
              <w:rPr>
                <w:sz w:val="22"/>
              </w:rPr>
              <w:t>PURNAWIRAWAN</w:t>
            </w:r>
          </w:p>
        </w:tc>
      </w:tr>
      <w:tr>
        <w:trPr>
          <w:trHeight w:val="334" w:hRule="exact"/>
        </w:trPr>
        <w:tc>
          <w:tcPr>
            <w:tcW w:w="960" w:type="dxa"/>
          </w:tcPr>
          <w:p>
            <w:pPr>
              <w:pStyle w:val="TableParagraph"/>
              <w:spacing w:before="30"/>
              <w:ind w:left="360"/>
              <w:jc w:val="left"/>
              <w:rPr>
                <w:sz w:val="22"/>
              </w:rPr>
            </w:pPr>
            <w:r>
              <w:rPr>
                <w:sz w:val="22"/>
              </w:rPr>
              <w:t>32</w:t>
            </w:r>
          </w:p>
        </w:tc>
        <w:tc>
          <w:tcPr>
            <w:tcW w:w="961" w:type="dxa"/>
          </w:tcPr>
          <w:p>
            <w:pPr>
              <w:pStyle w:val="TableParagraph"/>
              <w:spacing w:before="30"/>
              <w:ind w:left="360"/>
              <w:jc w:val="left"/>
              <w:rPr>
                <w:sz w:val="22"/>
              </w:rPr>
            </w:pPr>
            <w:r>
              <w:rPr>
                <w:sz w:val="22"/>
              </w:rPr>
              <w:t>63</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SD</w:t>
            </w:r>
          </w:p>
        </w:tc>
        <w:tc>
          <w:tcPr>
            <w:tcW w:w="2341" w:type="dxa"/>
          </w:tcPr>
          <w:p>
            <w:pPr>
              <w:pStyle w:val="TableParagraph"/>
              <w:spacing w:before="30"/>
              <w:ind w:left="211" w:right="212"/>
              <w:rPr>
                <w:sz w:val="22"/>
              </w:rPr>
            </w:pPr>
            <w:r>
              <w:rPr>
                <w:sz w:val="22"/>
              </w:rPr>
              <w:t>BURUH TANI</w:t>
            </w:r>
          </w:p>
        </w:tc>
      </w:tr>
      <w:tr>
        <w:trPr>
          <w:trHeight w:val="526" w:hRule="exact"/>
        </w:trPr>
        <w:tc>
          <w:tcPr>
            <w:tcW w:w="960" w:type="dxa"/>
          </w:tcPr>
          <w:p>
            <w:pPr>
              <w:pStyle w:val="TableParagraph"/>
              <w:spacing w:before="126"/>
              <w:ind w:left="360"/>
              <w:jc w:val="left"/>
              <w:rPr>
                <w:sz w:val="22"/>
              </w:rPr>
            </w:pPr>
            <w:r>
              <w:rPr>
                <w:sz w:val="22"/>
              </w:rPr>
              <w:t>33</w:t>
            </w:r>
          </w:p>
        </w:tc>
        <w:tc>
          <w:tcPr>
            <w:tcW w:w="961" w:type="dxa"/>
          </w:tcPr>
          <w:p>
            <w:pPr>
              <w:pStyle w:val="TableParagraph"/>
              <w:spacing w:before="126"/>
              <w:ind w:left="360"/>
              <w:jc w:val="left"/>
              <w:rPr>
                <w:sz w:val="22"/>
              </w:rPr>
            </w:pPr>
            <w:r>
              <w:rPr>
                <w:sz w:val="22"/>
              </w:rPr>
              <w:t>66</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SD</w:t>
            </w:r>
          </w:p>
        </w:tc>
        <w:tc>
          <w:tcPr>
            <w:tcW w:w="2341" w:type="dxa"/>
          </w:tcPr>
          <w:p>
            <w:pPr>
              <w:pStyle w:val="TableParagraph"/>
              <w:spacing w:before="1"/>
              <w:ind w:left="696" w:right="513" w:hanging="161"/>
              <w:jc w:val="left"/>
              <w:rPr>
                <w:sz w:val="22"/>
              </w:rPr>
            </w:pPr>
            <w:r>
              <w:rPr>
                <w:sz w:val="22"/>
              </w:rPr>
              <w:t>IBU RUMAH TANGGA</w:t>
            </w:r>
          </w:p>
        </w:tc>
      </w:tr>
      <w:tr>
        <w:trPr>
          <w:trHeight w:val="336" w:hRule="exact"/>
        </w:trPr>
        <w:tc>
          <w:tcPr>
            <w:tcW w:w="960" w:type="dxa"/>
          </w:tcPr>
          <w:p>
            <w:pPr>
              <w:pStyle w:val="TableParagraph"/>
              <w:spacing w:before="32"/>
              <w:ind w:left="360"/>
              <w:jc w:val="left"/>
              <w:rPr>
                <w:sz w:val="22"/>
              </w:rPr>
            </w:pPr>
            <w:r>
              <w:rPr>
                <w:sz w:val="22"/>
              </w:rPr>
              <w:t>34</w:t>
            </w:r>
          </w:p>
        </w:tc>
        <w:tc>
          <w:tcPr>
            <w:tcW w:w="961" w:type="dxa"/>
          </w:tcPr>
          <w:p>
            <w:pPr>
              <w:pStyle w:val="TableParagraph"/>
              <w:spacing w:before="32"/>
              <w:ind w:left="360"/>
              <w:jc w:val="left"/>
              <w:rPr>
                <w:sz w:val="22"/>
              </w:rPr>
            </w:pPr>
            <w:r>
              <w:rPr>
                <w:sz w:val="22"/>
              </w:rPr>
              <w:t>58</w:t>
            </w:r>
          </w:p>
        </w:tc>
        <w:tc>
          <w:tcPr>
            <w:tcW w:w="1961" w:type="dxa"/>
          </w:tcPr>
          <w:p>
            <w:pPr>
              <w:pStyle w:val="TableParagraph"/>
              <w:spacing w:before="32"/>
              <w:ind w:left="283" w:right="284"/>
              <w:rPr>
                <w:sz w:val="22"/>
              </w:rPr>
            </w:pPr>
            <w:r>
              <w:rPr>
                <w:sz w:val="22"/>
              </w:rPr>
              <w:t>LAKI-LAKI</w:t>
            </w:r>
          </w:p>
        </w:tc>
        <w:tc>
          <w:tcPr>
            <w:tcW w:w="2199" w:type="dxa"/>
          </w:tcPr>
          <w:p>
            <w:pPr>
              <w:pStyle w:val="TableParagraph"/>
              <w:spacing w:before="32"/>
              <w:ind w:left="361" w:right="358"/>
              <w:rPr>
                <w:sz w:val="22"/>
              </w:rPr>
            </w:pPr>
            <w:r>
              <w:rPr>
                <w:sz w:val="22"/>
              </w:rPr>
              <w:t>SMA</w:t>
            </w:r>
          </w:p>
        </w:tc>
        <w:tc>
          <w:tcPr>
            <w:tcW w:w="2341" w:type="dxa"/>
          </w:tcPr>
          <w:p>
            <w:pPr>
              <w:pStyle w:val="TableParagraph"/>
              <w:spacing w:before="32"/>
              <w:ind w:left="211" w:right="212"/>
              <w:rPr>
                <w:sz w:val="22"/>
              </w:rPr>
            </w:pPr>
            <w:r>
              <w:rPr>
                <w:sz w:val="22"/>
              </w:rPr>
              <w:t>PNS</w:t>
            </w:r>
          </w:p>
        </w:tc>
      </w:tr>
      <w:tr>
        <w:trPr>
          <w:trHeight w:val="526" w:hRule="exact"/>
        </w:trPr>
        <w:tc>
          <w:tcPr>
            <w:tcW w:w="960" w:type="dxa"/>
          </w:tcPr>
          <w:p>
            <w:pPr>
              <w:pStyle w:val="TableParagraph"/>
              <w:spacing w:before="126"/>
              <w:ind w:left="360"/>
              <w:jc w:val="left"/>
              <w:rPr>
                <w:sz w:val="22"/>
              </w:rPr>
            </w:pPr>
            <w:r>
              <w:rPr>
                <w:sz w:val="22"/>
              </w:rPr>
              <w:t>35</w:t>
            </w:r>
          </w:p>
        </w:tc>
        <w:tc>
          <w:tcPr>
            <w:tcW w:w="961" w:type="dxa"/>
          </w:tcPr>
          <w:p>
            <w:pPr>
              <w:pStyle w:val="TableParagraph"/>
              <w:spacing w:before="126"/>
              <w:ind w:left="360"/>
              <w:jc w:val="left"/>
              <w:rPr>
                <w:sz w:val="22"/>
              </w:rPr>
            </w:pPr>
            <w:r>
              <w:rPr>
                <w:sz w:val="22"/>
              </w:rPr>
              <w:t>65</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6"/>
              <w:rPr>
                <w:sz w:val="22"/>
              </w:rPr>
            </w:pPr>
            <w:r>
              <w:rPr>
                <w:sz w:val="22"/>
              </w:rPr>
              <w:t>SMP</w:t>
            </w:r>
          </w:p>
        </w:tc>
        <w:tc>
          <w:tcPr>
            <w:tcW w:w="2341" w:type="dxa"/>
          </w:tcPr>
          <w:p>
            <w:pPr>
              <w:pStyle w:val="TableParagraph"/>
              <w:ind w:left="696" w:right="513" w:hanging="161"/>
              <w:jc w:val="left"/>
              <w:rPr>
                <w:sz w:val="22"/>
              </w:rPr>
            </w:pPr>
            <w:r>
              <w:rPr>
                <w:sz w:val="22"/>
              </w:rPr>
              <w:t>IBU RUMAH TANGGA</w:t>
            </w:r>
          </w:p>
        </w:tc>
      </w:tr>
      <w:tr>
        <w:trPr>
          <w:trHeight w:val="336" w:hRule="exact"/>
        </w:trPr>
        <w:tc>
          <w:tcPr>
            <w:tcW w:w="960" w:type="dxa"/>
          </w:tcPr>
          <w:p>
            <w:pPr>
              <w:pStyle w:val="TableParagraph"/>
              <w:spacing w:before="30"/>
              <w:ind w:left="360"/>
              <w:jc w:val="left"/>
              <w:rPr>
                <w:sz w:val="22"/>
              </w:rPr>
            </w:pPr>
            <w:r>
              <w:rPr>
                <w:sz w:val="22"/>
              </w:rPr>
              <w:t>36</w:t>
            </w:r>
          </w:p>
        </w:tc>
        <w:tc>
          <w:tcPr>
            <w:tcW w:w="961" w:type="dxa"/>
          </w:tcPr>
          <w:p>
            <w:pPr>
              <w:pStyle w:val="TableParagraph"/>
              <w:spacing w:before="30"/>
              <w:ind w:left="360"/>
              <w:jc w:val="left"/>
              <w:rPr>
                <w:sz w:val="22"/>
              </w:rPr>
            </w:pPr>
            <w:r>
              <w:rPr>
                <w:sz w:val="22"/>
              </w:rPr>
              <w:t>66</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SD</w:t>
            </w:r>
          </w:p>
        </w:tc>
        <w:tc>
          <w:tcPr>
            <w:tcW w:w="2341" w:type="dxa"/>
          </w:tcPr>
          <w:p>
            <w:pPr>
              <w:pStyle w:val="TableParagraph"/>
              <w:spacing w:before="30"/>
              <w:ind w:left="211" w:right="211"/>
              <w:rPr>
                <w:sz w:val="22"/>
              </w:rPr>
            </w:pPr>
            <w:r>
              <w:rPr>
                <w:sz w:val="22"/>
              </w:rPr>
              <w:t>BURUH TANI</w:t>
            </w:r>
          </w:p>
        </w:tc>
      </w:tr>
      <w:tr>
        <w:trPr>
          <w:trHeight w:val="526" w:hRule="exact"/>
        </w:trPr>
        <w:tc>
          <w:tcPr>
            <w:tcW w:w="960" w:type="dxa"/>
          </w:tcPr>
          <w:p>
            <w:pPr>
              <w:pStyle w:val="TableParagraph"/>
              <w:spacing w:before="126"/>
              <w:ind w:left="360"/>
              <w:jc w:val="left"/>
              <w:rPr>
                <w:sz w:val="22"/>
              </w:rPr>
            </w:pPr>
            <w:r>
              <w:rPr>
                <w:sz w:val="22"/>
              </w:rPr>
              <w:t>37</w:t>
            </w:r>
          </w:p>
        </w:tc>
        <w:tc>
          <w:tcPr>
            <w:tcW w:w="961" w:type="dxa"/>
          </w:tcPr>
          <w:p>
            <w:pPr>
              <w:pStyle w:val="TableParagraph"/>
              <w:spacing w:before="126"/>
              <w:ind w:left="360"/>
              <w:jc w:val="left"/>
              <w:rPr>
                <w:sz w:val="22"/>
              </w:rPr>
            </w:pPr>
            <w:r>
              <w:rPr>
                <w:sz w:val="22"/>
              </w:rPr>
              <w:t>60</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ind w:left="696" w:right="513" w:hanging="161"/>
              <w:jc w:val="left"/>
              <w:rPr>
                <w:sz w:val="22"/>
              </w:rPr>
            </w:pPr>
            <w:r>
              <w:rPr>
                <w:sz w:val="22"/>
              </w:rPr>
              <w:t>IBU RUMAH TANGGA</w:t>
            </w:r>
          </w:p>
        </w:tc>
      </w:tr>
      <w:tr>
        <w:trPr>
          <w:trHeight w:val="337" w:hRule="exact"/>
        </w:trPr>
        <w:tc>
          <w:tcPr>
            <w:tcW w:w="960" w:type="dxa"/>
          </w:tcPr>
          <w:p>
            <w:pPr>
              <w:pStyle w:val="TableParagraph"/>
              <w:spacing w:before="30"/>
              <w:ind w:left="360"/>
              <w:jc w:val="left"/>
              <w:rPr>
                <w:sz w:val="22"/>
              </w:rPr>
            </w:pPr>
            <w:r>
              <w:rPr>
                <w:sz w:val="22"/>
              </w:rPr>
              <w:t>38</w:t>
            </w:r>
          </w:p>
        </w:tc>
        <w:tc>
          <w:tcPr>
            <w:tcW w:w="961" w:type="dxa"/>
          </w:tcPr>
          <w:p>
            <w:pPr>
              <w:pStyle w:val="TableParagraph"/>
              <w:spacing w:before="30"/>
              <w:ind w:left="360"/>
              <w:jc w:val="left"/>
              <w:rPr>
                <w:sz w:val="22"/>
              </w:rPr>
            </w:pPr>
            <w:r>
              <w:rPr>
                <w:sz w:val="22"/>
              </w:rPr>
              <w:t>62</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6"/>
              <w:rPr>
                <w:sz w:val="22"/>
              </w:rPr>
            </w:pPr>
            <w:r>
              <w:rPr>
                <w:sz w:val="22"/>
              </w:rPr>
              <w:t>SMP</w:t>
            </w:r>
          </w:p>
        </w:tc>
        <w:tc>
          <w:tcPr>
            <w:tcW w:w="2341" w:type="dxa"/>
          </w:tcPr>
          <w:p>
            <w:pPr>
              <w:pStyle w:val="TableParagraph"/>
              <w:spacing w:before="30"/>
              <w:ind w:left="211" w:right="211"/>
              <w:rPr>
                <w:sz w:val="22"/>
              </w:rPr>
            </w:pPr>
            <w:r>
              <w:rPr>
                <w:sz w:val="22"/>
              </w:rPr>
              <w:t>SWASTA</w:t>
            </w:r>
          </w:p>
        </w:tc>
      </w:tr>
      <w:tr>
        <w:trPr>
          <w:trHeight w:val="334" w:hRule="exact"/>
        </w:trPr>
        <w:tc>
          <w:tcPr>
            <w:tcW w:w="960" w:type="dxa"/>
          </w:tcPr>
          <w:p>
            <w:pPr>
              <w:pStyle w:val="TableParagraph"/>
              <w:spacing w:before="30"/>
              <w:ind w:left="360"/>
              <w:jc w:val="left"/>
              <w:rPr>
                <w:sz w:val="22"/>
              </w:rPr>
            </w:pPr>
            <w:r>
              <w:rPr>
                <w:sz w:val="22"/>
              </w:rPr>
              <w:t>39</w:t>
            </w:r>
          </w:p>
        </w:tc>
        <w:tc>
          <w:tcPr>
            <w:tcW w:w="961" w:type="dxa"/>
          </w:tcPr>
          <w:p>
            <w:pPr>
              <w:pStyle w:val="TableParagraph"/>
              <w:spacing w:before="30"/>
              <w:ind w:left="360"/>
              <w:jc w:val="left"/>
              <w:rPr>
                <w:sz w:val="22"/>
              </w:rPr>
            </w:pPr>
            <w:r>
              <w:rPr>
                <w:sz w:val="22"/>
              </w:rPr>
              <w:t>49</w:t>
            </w:r>
          </w:p>
        </w:tc>
        <w:tc>
          <w:tcPr>
            <w:tcW w:w="1961" w:type="dxa"/>
          </w:tcPr>
          <w:p>
            <w:pPr>
              <w:pStyle w:val="TableParagraph"/>
              <w:spacing w:before="30"/>
              <w:ind w:left="283" w:right="284"/>
              <w:rPr>
                <w:sz w:val="22"/>
              </w:rPr>
            </w:pPr>
            <w:r>
              <w:rPr>
                <w:sz w:val="22"/>
              </w:rPr>
              <w:t>LAKI-LAKI</w:t>
            </w:r>
          </w:p>
        </w:tc>
        <w:tc>
          <w:tcPr>
            <w:tcW w:w="2199" w:type="dxa"/>
          </w:tcPr>
          <w:p>
            <w:pPr>
              <w:pStyle w:val="TableParagraph"/>
              <w:spacing w:before="30"/>
              <w:ind w:left="361" w:right="358"/>
              <w:rPr>
                <w:sz w:val="22"/>
              </w:rPr>
            </w:pPr>
            <w:r>
              <w:rPr>
                <w:sz w:val="22"/>
              </w:rPr>
              <w:t>SMA</w:t>
            </w:r>
          </w:p>
        </w:tc>
        <w:tc>
          <w:tcPr>
            <w:tcW w:w="2341" w:type="dxa"/>
          </w:tcPr>
          <w:p>
            <w:pPr>
              <w:pStyle w:val="TableParagraph"/>
              <w:spacing w:before="30"/>
              <w:ind w:left="211" w:right="211"/>
              <w:rPr>
                <w:sz w:val="22"/>
              </w:rPr>
            </w:pPr>
            <w:r>
              <w:rPr>
                <w:sz w:val="22"/>
              </w:rPr>
              <w:t>SWASTA</w:t>
            </w:r>
          </w:p>
        </w:tc>
      </w:tr>
      <w:tr>
        <w:trPr>
          <w:trHeight w:val="528" w:hRule="exact"/>
        </w:trPr>
        <w:tc>
          <w:tcPr>
            <w:tcW w:w="960" w:type="dxa"/>
          </w:tcPr>
          <w:p>
            <w:pPr>
              <w:pStyle w:val="TableParagraph"/>
              <w:spacing w:before="126"/>
              <w:ind w:left="360"/>
              <w:jc w:val="left"/>
              <w:rPr>
                <w:sz w:val="22"/>
              </w:rPr>
            </w:pPr>
            <w:r>
              <w:rPr>
                <w:sz w:val="22"/>
              </w:rPr>
              <w:t>40</w:t>
            </w:r>
          </w:p>
        </w:tc>
        <w:tc>
          <w:tcPr>
            <w:tcW w:w="961" w:type="dxa"/>
          </w:tcPr>
          <w:p>
            <w:pPr>
              <w:pStyle w:val="TableParagraph"/>
              <w:spacing w:before="126"/>
              <w:ind w:left="360"/>
              <w:jc w:val="left"/>
              <w:rPr>
                <w:sz w:val="22"/>
              </w:rPr>
            </w:pPr>
            <w:r>
              <w:rPr>
                <w:sz w:val="22"/>
              </w:rPr>
              <w:t>55</w:t>
            </w:r>
          </w:p>
        </w:tc>
        <w:tc>
          <w:tcPr>
            <w:tcW w:w="1961" w:type="dxa"/>
          </w:tcPr>
          <w:p>
            <w:pPr>
              <w:pStyle w:val="TableParagraph"/>
              <w:spacing w:before="126"/>
              <w:ind w:left="284" w:right="284"/>
              <w:rPr>
                <w:sz w:val="22"/>
              </w:rPr>
            </w:pPr>
            <w:r>
              <w:rPr>
                <w:sz w:val="22"/>
              </w:rPr>
              <w:t>PEREMPUAN</w:t>
            </w:r>
          </w:p>
        </w:tc>
        <w:tc>
          <w:tcPr>
            <w:tcW w:w="2199" w:type="dxa"/>
          </w:tcPr>
          <w:p>
            <w:pPr>
              <w:pStyle w:val="TableParagraph"/>
              <w:spacing w:before="126"/>
              <w:ind w:left="361" w:right="358"/>
              <w:rPr>
                <w:sz w:val="22"/>
              </w:rPr>
            </w:pPr>
            <w:r>
              <w:rPr>
                <w:sz w:val="22"/>
              </w:rPr>
              <w:t>SMA</w:t>
            </w:r>
          </w:p>
        </w:tc>
        <w:tc>
          <w:tcPr>
            <w:tcW w:w="2341" w:type="dxa"/>
          </w:tcPr>
          <w:p>
            <w:pPr>
              <w:pStyle w:val="TableParagraph"/>
              <w:ind w:left="696" w:right="513" w:hanging="161"/>
              <w:jc w:val="left"/>
              <w:rPr>
                <w:sz w:val="22"/>
              </w:rPr>
            </w:pPr>
            <w:r>
              <w:rPr>
                <w:sz w:val="22"/>
              </w:rPr>
              <w:t>IBU RUMAH TANGGA</w:t>
            </w:r>
          </w:p>
        </w:tc>
      </w:tr>
    </w:tbl>
    <w:p>
      <w:pPr>
        <w:spacing w:after="0"/>
        <w:jc w:val="left"/>
        <w:rPr>
          <w:sz w:val="22"/>
        </w:rPr>
        <w:sectPr>
          <w:pgSz w:w="11910" w:h="16840"/>
          <w:pgMar w:header="751" w:footer="0" w:top="960" w:bottom="280" w:left="1680" w:right="980"/>
        </w:sectPr>
      </w:pPr>
    </w:p>
    <w:p>
      <w:pPr>
        <w:pStyle w:val="BodyText"/>
        <w:rPr>
          <w:sz w:val="20"/>
        </w:rPr>
      </w:pPr>
    </w:p>
    <w:p>
      <w:pPr>
        <w:pStyle w:val="BodyText"/>
        <w:rPr>
          <w:sz w:val="20"/>
        </w:rPr>
      </w:pPr>
    </w:p>
    <w:p>
      <w:pPr>
        <w:spacing w:after="0"/>
        <w:rPr>
          <w:sz w:val="20"/>
        </w:rPr>
        <w:sectPr>
          <w:pgSz w:w="11910" w:h="16840"/>
          <w:pgMar w:header="751" w:footer="0" w:top="960" w:bottom="280" w:left="1680" w:right="1580"/>
        </w:sectPr>
      </w:pPr>
    </w:p>
    <w:p>
      <w:pPr>
        <w:pStyle w:val="BodyText"/>
        <w:spacing w:before="4"/>
        <w:rPr>
          <w:sz w:val="23"/>
        </w:rPr>
      </w:pPr>
    </w:p>
    <w:p>
      <w:pPr>
        <w:pStyle w:val="Heading1"/>
        <w:ind w:left="588"/>
      </w:pPr>
      <w:r>
        <w:rPr/>
        <w:t>Lampiran 21</w:t>
      </w:r>
    </w:p>
    <w:p>
      <w:pPr>
        <w:pStyle w:val="BodyText"/>
        <w:rPr>
          <w:b/>
        </w:rPr>
      </w:pPr>
      <w:r>
        <w:rPr/>
        <w:br w:type="column"/>
      </w:r>
      <w:r>
        <w:rPr>
          <w:b/>
        </w:rPr>
      </w:r>
    </w:p>
    <w:p>
      <w:pPr>
        <w:pStyle w:val="BodyText"/>
        <w:spacing w:before="6"/>
        <w:rPr>
          <w:b/>
          <w:sz w:val="23"/>
        </w:rPr>
      </w:pPr>
    </w:p>
    <w:p>
      <w:pPr>
        <w:spacing w:before="0"/>
        <w:ind w:left="1318" w:right="0" w:firstLine="0"/>
        <w:jc w:val="left"/>
        <w:rPr>
          <w:b/>
          <w:sz w:val="22"/>
        </w:rPr>
      </w:pPr>
      <w:r>
        <w:rPr>
          <w:b/>
          <w:sz w:val="22"/>
        </w:rPr>
        <w:t>DATA SPSS</w:t>
      </w:r>
    </w:p>
    <w:p>
      <w:pPr>
        <w:spacing w:before="208"/>
        <w:ind w:left="588" w:right="0" w:firstLine="0"/>
        <w:jc w:val="left"/>
        <w:rPr>
          <w:b/>
          <w:sz w:val="22"/>
        </w:rPr>
      </w:pPr>
      <w:r>
        <w:rPr>
          <w:b/>
          <w:sz w:val="22"/>
        </w:rPr>
        <w:t>Data Jenis Kelamin</w:t>
      </w:r>
    </w:p>
    <w:p>
      <w:pPr>
        <w:spacing w:after="0"/>
        <w:jc w:val="left"/>
        <w:rPr>
          <w:sz w:val="22"/>
        </w:rPr>
        <w:sectPr>
          <w:type w:val="continuous"/>
          <w:pgSz w:w="11910" w:h="16840"/>
          <w:pgMar w:top="3760" w:bottom="280" w:left="1680" w:right="1580"/>
          <w:cols w:num="2" w:equalWidth="0">
            <w:col w:w="1931" w:space="717"/>
            <w:col w:w="6002"/>
          </w:cols>
        </w:sectPr>
      </w:pPr>
    </w:p>
    <w:p>
      <w:pPr>
        <w:pStyle w:val="BodyText"/>
        <w:spacing w:before="8"/>
        <w:rPr>
          <w:b/>
          <w:sz w:val="2"/>
        </w:rPr>
      </w:pP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33"/>
        <w:gridCol w:w="1396"/>
        <w:gridCol w:w="1142"/>
        <w:gridCol w:w="998"/>
        <w:gridCol w:w="1368"/>
        <w:gridCol w:w="1443"/>
      </w:tblGrid>
      <w:tr>
        <w:trPr>
          <w:trHeight w:val="610" w:hRule="exact"/>
        </w:trPr>
        <w:tc>
          <w:tcPr>
            <w:tcW w:w="2129" w:type="dxa"/>
            <w:gridSpan w:val="2"/>
          </w:tcPr>
          <w:p>
            <w:pPr/>
          </w:p>
        </w:tc>
        <w:tc>
          <w:tcPr>
            <w:tcW w:w="1142" w:type="dxa"/>
            <w:tcBorders>
              <w:right w:val="single" w:sz="8" w:space="0" w:color="000000"/>
            </w:tcBorders>
          </w:tcPr>
          <w:p>
            <w:pPr>
              <w:pStyle w:val="TableParagraph"/>
              <w:spacing w:before="5"/>
              <w:jc w:val="left"/>
              <w:rPr>
                <w:b/>
                <w:sz w:val="24"/>
              </w:rPr>
            </w:pPr>
          </w:p>
          <w:p>
            <w:pPr>
              <w:pStyle w:val="TableParagraph"/>
              <w:spacing w:before="1"/>
              <w:ind w:left="63" w:right="73"/>
              <w:rPr>
                <w:sz w:val="22"/>
              </w:rPr>
            </w:pPr>
            <w:r>
              <w:rPr>
                <w:sz w:val="22"/>
              </w:rPr>
              <w:t>Frequency</w:t>
            </w:r>
          </w:p>
        </w:tc>
        <w:tc>
          <w:tcPr>
            <w:tcW w:w="998"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137" w:right="138"/>
              <w:rPr>
                <w:sz w:val="22"/>
              </w:rPr>
            </w:pPr>
            <w:r>
              <w:rPr>
                <w:sz w:val="22"/>
              </w:rPr>
              <w:t>Percent</w:t>
            </w:r>
          </w:p>
        </w:tc>
        <w:tc>
          <w:tcPr>
            <w:tcW w:w="1368"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52" w:right="50"/>
              <w:rPr>
                <w:sz w:val="22"/>
              </w:rPr>
            </w:pPr>
            <w:r>
              <w:rPr>
                <w:sz w:val="22"/>
              </w:rPr>
              <w:t>Valid Percent</w:t>
            </w:r>
          </w:p>
        </w:tc>
        <w:tc>
          <w:tcPr>
            <w:tcW w:w="1443" w:type="dxa"/>
            <w:tcBorders>
              <w:left w:val="single" w:sz="8" w:space="0" w:color="000000"/>
              <w:right w:val="single" w:sz="17" w:space="0" w:color="000000"/>
            </w:tcBorders>
          </w:tcPr>
          <w:p>
            <w:pPr>
              <w:pStyle w:val="TableParagraph"/>
              <w:spacing w:before="30"/>
              <w:ind w:left="381" w:right="168" w:hanging="185"/>
              <w:jc w:val="left"/>
              <w:rPr>
                <w:sz w:val="22"/>
              </w:rPr>
            </w:pPr>
            <w:r>
              <w:rPr>
                <w:sz w:val="22"/>
              </w:rPr>
              <w:t>Cumulative Percent</w:t>
            </w:r>
          </w:p>
        </w:tc>
      </w:tr>
      <w:tr>
        <w:trPr>
          <w:trHeight w:val="347" w:hRule="exact"/>
        </w:trPr>
        <w:tc>
          <w:tcPr>
            <w:tcW w:w="733" w:type="dxa"/>
            <w:tcBorders>
              <w:bottom w:val="nil"/>
              <w:right w:val="nil"/>
            </w:tcBorders>
          </w:tcPr>
          <w:p>
            <w:pPr>
              <w:pStyle w:val="TableParagraph"/>
              <w:spacing w:before="30"/>
              <w:ind w:left="91"/>
              <w:jc w:val="left"/>
              <w:rPr>
                <w:sz w:val="22"/>
              </w:rPr>
            </w:pPr>
            <w:r>
              <w:rPr>
                <w:sz w:val="22"/>
              </w:rPr>
              <w:t>Valid</w:t>
            </w:r>
          </w:p>
        </w:tc>
        <w:tc>
          <w:tcPr>
            <w:tcW w:w="1396" w:type="dxa"/>
            <w:tcBorders>
              <w:left w:val="nil"/>
              <w:bottom w:val="nil"/>
            </w:tcBorders>
          </w:tcPr>
          <w:p>
            <w:pPr>
              <w:pStyle w:val="TableParagraph"/>
              <w:spacing w:before="30"/>
              <w:ind w:left="4"/>
              <w:rPr>
                <w:sz w:val="22"/>
              </w:rPr>
            </w:pPr>
            <w:r>
              <w:rPr>
                <w:sz w:val="22"/>
              </w:rPr>
              <w:t>LAKI-LAKI</w:t>
            </w:r>
          </w:p>
        </w:tc>
        <w:tc>
          <w:tcPr>
            <w:tcW w:w="1142" w:type="dxa"/>
            <w:tcBorders>
              <w:bottom w:val="nil"/>
              <w:right w:val="single" w:sz="8" w:space="0" w:color="000000"/>
            </w:tcBorders>
          </w:tcPr>
          <w:p>
            <w:pPr>
              <w:pStyle w:val="TableParagraph"/>
              <w:spacing w:before="30"/>
              <w:ind w:left="59" w:right="73"/>
              <w:rPr>
                <w:sz w:val="22"/>
              </w:rPr>
            </w:pPr>
            <w:r>
              <w:rPr>
                <w:sz w:val="22"/>
              </w:rPr>
              <w:t>18</w:t>
            </w:r>
          </w:p>
        </w:tc>
        <w:tc>
          <w:tcPr>
            <w:tcW w:w="998" w:type="dxa"/>
            <w:tcBorders>
              <w:left w:val="single" w:sz="8" w:space="0" w:color="000000"/>
              <w:bottom w:val="nil"/>
              <w:right w:val="single" w:sz="8" w:space="0" w:color="000000"/>
            </w:tcBorders>
          </w:tcPr>
          <w:p>
            <w:pPr>
              <w:pStyle w:val="TableParagraph"/>
              <w:spacing w:before="30"/>
              <w:ind w:left="138" w:right="138"/>
              <w:rPr>
                <w:sz w:val="22"/>
              </w:rPr>
            </w:pPr>
            <w:r>
              <w:rPr>
                <w:sz w:val="22"/>
              </w:rPr>
              <w:t>45.0</w:t>
            </w:r>
          </w:p>
        </w:tc>
        <w:tc>
          <w:tcPr>
            <w:tcW w:w="1368" w:type="dxa"/>
            <w:tcBorders>
              <w:left w:val="single" w:sz="8" w:space="0" w:color="000000"/>
              <w:bottom w:val="nil"/>
              <w:right w:val="single" w:sz="8" w:space="0" w:color="000000"/>
            </w:tcBorders>
          </w:tcPr>
          <w:p>
            <w:pPr>
              <w:pStyle w:val="TableParagraph"/>
              <w:spacing w:before="30"/>
              <w:ind w:left="52" w:right="50"/>
              <w:rPr>
                <w:sz w:val="22"/>
              </w:rPr>
            </w:pPr>
            <w:r>
              <w:rPr>
                <w:sz w:val="22"/>
              </w:rPr>
              <w:t>45.0</w:t>
            </w:r>
          </w:p>
        </w:tc>
        <w:tc>
          <w:tcPr>
            <w:tcW w:w="1443" w:type="dxa"/>
            <w:tcBorders>
              <w:left w:val="single" w:sz="8" w:space="0" w:color="000000"/>
              <w:bottom w:val="nil"/>
              <w:right w:val="single" w:sz="17" w:space="0" w:color="000000"/>
            </w:tcBorders>
          </w:tcPr>
          <w:p>
            <w:pPr>
              <w:pStyle w:val="TableParagraph"/>
              <w:spacing w:before="30"/>
              <w:ind w:left="444" w:right="432"/>
              <w:rPr>
                <w:sz w:val="22"/>
              </w:rPr>
            </w:pPr>
            <w:r>
              <w:rPr>
                <w:sz w:val="22"/>
              </w:rPr>
              <w:t>45.0</w:t>
            </w:r>
          </w:p>
        </w:tc>
      </w:tr>
      <w:tr>
        <w:trPr>
          <w:trHeight w:val="313" w:hRule="exact"/>
        </w:trPr>
        <w:tc>
          <w:tcPr>
            <w:tcW w:w="733" w:type="dxa"/>
            <w:tcBorders>
              <w:top w:val="nil"/>
              <w:bottom w:val="nil"/>
              <w:right w:val="nil"/>
            </w:tcBorders>
          </w:tcPr>
          <w:p>
            <w:pPr/>
          </w:p>
        </w:tc>
        <w:tc>
          <w:tcPr>
            <w:tcW w:w="1396" w:type="dxa"/>
            <w:tcBorders>
              <w:top w:val="nil"/>
              <w:left w:val="nil"/>
              <w:bottom w:val="nil"/>
            </w:tcBorders>
          </w:tcPr>
          <w:p>
            <w:pPr>
              <w:pStyle w:val="TableParagraph"/>
              <w:spacing w:before="33"/>
              <w:ind w:left="4"/>
              <w:rPr>
                <w:sz w:val="22"/>
              </w:rPr>
            </w:pPr>
            <w:r>
              <w:rPr>
                <w:sz w:val="22"/>
              </w:rPr>
              <w:t>PEREMPUAN</w:t>
            </w:r>
          </w:p>
        </w:tc>
        <w:tc>
          <w:tcPr>
            <w:tcW w:w="1142" w:type="dxa"/>
            <w:tcBorders>
              <w:top w:val="nil"/>
              <w:bottom w:val="nil"/>
              <w:right w:val="single" w:sz="8" w:space="0" w:color="000000"/>
            </w:tcBorders>
          </w:tcPr>
          <w:p>
            <w:pPr>
              <w:pStyle w:val="TableParagraph"/>
              <w:spacing w:before="33"/>
              <w:ind w:left="59" w:right="73"/>
              <w:rPr>
                <w:sz w:val="22"/>
              </w:rPr>
            </w:pPr>
            <w:r>
              <w:rPr>
                <w:sz w:val="22"/>
              </w:rPr>
              <w:t>22</w:t>
            </w:r>
          </w:p>
        </w:tc>
        <w:tc>
          <w:tcPr>
            <w:tcW w:w="998" w:type="dxa"/>
            <w:tcBorders>
              <w:top w:val="nil"/>
              <w:left w:val="single" w:sz="8" w:space="0" w:color="000000"/>
              <w:bottom w:val="nil"/>
              <w:right w:val="single" w:sz="8" w:space="0" w:color="000000"/>
            </w:tcBorders>
          </w:tcPr>
          <w:p>
            <w:pPr>
              <w:pStyle w:val="TableParagraph"/>
              <w:spacing w:before="33"/>
              <w:ind w:left="138" w:right="138"/>
              <w:rPr>
                <w:sz w:val="22"/>
              </w:rPr>
            </w:pPr>
            <w:r>
              <w:rPr>
                <w:sz w:val="22"/>
              </w:rPr>
              <w:t>55.0</w:t>
            </w:r>
          </w:p>
        </w:tc>
        <w:tc>
          <w:tcPr>
            <w:tcW w:w="1368" w:type="dxa"/>
            <w:tcBorders>
              <w:top w:val="nil"/>
              <w:left w:val="single" w:sz="8" w:space="0" w:color="000000"/>
              <w:bottom w:val="nil"/>
              <w:right w:val="single" w:sz="8" w:space="0" w:color="000000"/>
            </w:tcBorders>
          </w:tcPr>
          <w:p>
            <w:pPr>
              <w:pStyle w:val="TableParagraph"/>
              <w:spacing w:before="33"/>
              <w:ind w:left="52" w:right="50"/>
              <w:rPr>
                <w:sz w:val="22"/>
              </w:rPr>
            </w:pPr>
            <w:r>
              <w:rPr>
                <w:sz w:val="22"/>
              </w:rPr>
              <w:t>55.0</w:t>
            </w:r>
          </w:p>
        </w:tc>
        <w:tc>
          <w:tcPr>
            <w:tcW w:w="1443" w:type="dxa"/>
            <w:tcBorders>
              <w:top w:val="nil"/>
              <w:left w:val="single" w:sz="8" w:space="0" w:color="000000"/>
              <w:bottom w:val="nil"/>
              <w:right w:val="single" w:sz="17" w:space="0" w:color="000000"/>
            </w:tcBorders>
          </w:tcPr>
          <w:p>
            <w:pPr>
              <w:pStyle w:val="TableParagraph"/>
              <w:spacing w:before="33"/>
              <w:ind w:left="444" w:right="432"/>
              <w:rPr>
                <w:sz w:val="22"/>
              </w:rPr>
            </w:pPr>
            <w:r>
              <w:rPr>
                <w:sz w:val="22"/>
              </w:rPr>
              <w:t>100.0</w:t>
            </w:r>
          </w:p>
        </w:tc>
      </w:tr>
      <w:tr>
        <w:trPr>
          <w:trHeight w:val="326" w:hRule="exact"/>
        </w:trPr>
        <w:tc>
          <w:tcPr>
            <w:tcW w:w="733" w:type="dxa"/>
            <w:tcBorders>
              <w:top w:val="nil"/>
              <w:right w:val="nil"/>
            </w:tcBorders>
          </w:tcPr>
          <w:p>
            <w:pPr/>
          </w:p>
        </w:tc>
        <w:tc>
          <w:tcPr>
            <w:tcW w:w="1396" w:type="dxa"/>
            <w:tcBorders>
              <w:top w:val="nil"/>
              <w:left w:val="nil"/>
            </w:tcBorders>
          </w:tcPr>
          <w:p>
            <w:pPr>
              <w:pStyle w:val="TableParagraph"/>
              <w:spacing w:before="18"/>
              <w:ind w:left="4"/>
              <w:rPr>
                <w:sz w:val="22"/>
              </w:rPr>
            </w:pPr>
            <w:r>
              <w:rPr>
                <w:sz w:val="22"/>
              </w:rPr>
              <w:t>Total</w:t>
            </w:r>
          </w:p>
        </w:tc>
        <w:tc>
          <w:tcPr>
            <w:tcW w:w="1142" w:type="dxa"/>
            <w:tcBorders>
              <w:top w:val="nil"/>
              <w:right w:val="single" w:sz="8" w:space="0" w:color="000000"/>
            </w:tcBorders>
          </w:tcPr>
          <w:p>
            <w:pPr>
              <w:pStyle w:val="TableParagraph"/>
              <w:spacing w:before="18"/>
              <w:ind w:left="59" w:right="73"/>
              <w:rPr>
                <w:sz w:val="22"/>
              </w:rPr>
            </w:pPr>
            <w:r>
              <w:rPr>
                <w:sz w:val="22"/>
              </w:rPr>
              <w:t>40</w:t>
            </w:r>
          </w:p>
        </w:tc>
        <w:tc>
          <w:tcPr>
            <w:tcW w:w="998" w:type="dxa"/>
            <w:tcBorders>
              <w:top w:val="nil"/>
              <w:left w:val="single" w:sz="8" w:space="0" w:color="000000"/>
              <w:right w:val="single" w:sz="8" w:space="0" w:color="000000"/>
            </w:tcBorders>
          </w:tcPr>
          <w:p>
            <w:pPr>
              <w:pStyle w:val="TableParagraph"/>
              <w:spacing w:before="18"/>
              <w:ind w:left="138" w:right="138"/>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8"/>
              <w:ind w:left="52" w:right="50"/>
              <w:rPr>
                <w:sz w:val="22"/>
              </w:rPr>
            </w:pPr>
            <w:r>
              <w:rPr>
                <w:sz w:val="22"/>
              </w:rPr>
              <w:t>100.0</w:t>
            </w:r>
          </w:p>
        </w:tc>
        <w:tc>
          <w:tcPr>
            <w:tcW w:w="1443" w:type="dxa"/>
            <w:tcBorders>
              <w:top w:val="nil"/>
              <w:left w:val="single" w:sz="8" w:space="0" w:color="000000"/>
              <w:right w:val="single" w:sz="17" w:space="0" w:color="000000"/>
            </w:tcBorders>
          </w:tcPr>
          <w:p>
            <w:pPr/>
          </w:p>
        </w:tc>
      </w:tr>
    </w:tbl>
    <w:p>
      <w:pPr>
        <w:pStyle w:val="BodyText"/>
        <w:rPr>
          <w:b/>
          <w:sz w:val="20"/>
        </w:rPr>
      </w:pPr>
    </w:p>
    <w:p>
      <w:pPr>
        <w:spacing w:before="211" w:after="32"/>
        <w:ind w:left="1747" w:right="2760" w:firstLine="0"/>
        <w:jc w:val="center"/>
        <w:rPr>
          <w:b/>
          <w:sz w:val="22"/>
        </w:rPr>
      </w:pPr>
      <w:r>
        <w:rPr>
          <w:b/>
          <w:sz w:val="22"/>
        </w:rPr>
        <w:t>Data Pendidikan</w:t>
      </w: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40"/>
        <w:gridCol w:w="700"/>
        <w:gridCol w:w="1143"/>
        <w:gridCol w:w="998"/>
        <w:gridCol w:w="1368"/>
        <w:gridCol w:w="1440"/>
      </w:tblGrid>
      <w:tr>
        <w:trPr>
          <w:trHeight w:val="613" w:hRule="exact"/>
        </w:trPr>
        <w:tc>
          <w:tcPr>
            <w:tcW w:w="1440" w:type="dxa"/>
            <w:gridSpan w:val="2"/>
          </w:tcPr>
          <w:p>
            <w:pPr/>
          </w:p>
        </w:tc>
        <w:tc>
          <w:tcPr>
            <w:tcW w:w="1143" w:type="dxa"/>
            <w:tcBorders>
              <w:right w:val="single" w:sz="8" w:space="0" w:color="000000"/>
            </w:tcBorders>
          </w:tcPr>
          <w:p>
            <w:pPr>
              <w:pStyle w:val="TableParagraph"/>
              <w:spacing w:before="8"/>
              <w:jc w:val="left"/>
              <w:rPr>
                <w:b/>
                <w:sz w:val="24"/>
              </w:rPr>
            </w:pPr>
          </w:p>
          <w:p>
            <w:pPr>
              <w:pStyle w:val="TableParagraph"/>
              <w:spacing w:before="1"/>
              <w:ind w:left="66" w:right="77"/>
              <w:rPr>
                <w:sz w:val="22"/>
              </w:rPr>
            </w:pPr>
            <w:r>
              <w:rPr>
                <w:sz w:val="22"/>
              </w:rPr>
              <w:t>Frequency</w:t>
            </w:r>
          </w:p>
        </w:tc>
        <w:tc>
          <w:tcPr>
            <w:tcW w:w="998" w:type="dxa"/>
            <w:tcBorders>
              <w:left w:val="single" w:sz="8" w:space="0" w:color="000000"/>
              <w:right w:val="single" w:sz="8" w:space="0" w:color="000000"/>
            </w:tcBorders>
          </w:tcPr>
          <w:p>
            <w:pPr>
              <w:pStyle w:val="TableParagraph"/>
              <w:spacing w:before="8"/>
              <w:jc w:val="left"/>
              <w:rPr>
                <w:b/>
                <w:sz w:val="24"/>
              </w:rPr>
            </w:pPr>
          </w:p>
          <w:p>
            <w:pPr>
              <w:pStyle w:val="TableParagraph"/>
              <w:spacing w:before="1"/>
              <w:ind w:left="137" w:right="138"/>
              <w:rPr>
                <w:sz w:val="22"/>
              </w:rPr>
            </w:pPr>
            <w:r>
              <w:rPr>
                <w:sz w:val="22"/>
              </w:rPr>
              <w:t>Percent</w:t>
            </w:r>
          </w:p>
        </w:tc>
        <w:tc>
          <w:tcPr>
            <w:tcW w:w="1368" w:type="dxa"/>
            <w:tcBorders>
              <w:left w:val="single" w:sz="8" w:space="0" w:color="000000"/>
              <w:right w:val="single" w:sz="8" w:space="0" w:color="000000"/>
            </w:tcBorders>
          </w:tcPr>
          <w:p>
            <w:pPr>
              <w:pStyle w:val="TableParagraph"/>
              <w:spacing w:before="8"/>
              <w:jc w:val="left"/>
              <w:rPr>
                <w:b/>
                <w:sz w:val="24"/>
              </w:rPr>
            </w:pPr>
          </w:p>
          <w:p>
            <w:pPr>
              <w:pStyle w:val="TableParagraph"/>
              <w:spacing w:before="1"/>
              <w:ind w:left="50" w:right="51"/>
              <w:rPr>
                <w:sz w:val="22"/>
              </w:rPr>
            </w:pPr>
            <w:r>
              <w:rPr>
                <w:sz w:val="22"/>
              </w:rPr>
              <w:t>Valid Percent</w:t>
            </w:r>
          </w:p>
        </w:tc>
        <w:tc>
          <w:tcPr>
            <w:tcW w:w="1440" w:type="dxa"/>
            <w:tcBorders>
              <w:left w:val="single" w:sz="8" w:space="0" w:color="000000"/>
            </w:tcBorders>
          </w:tcPr>
          <w:p>
            <w:pPr>
              <w:pStyle w:val="TableParagraph"/>
              <w:spacing w:before="32"/>
              <w:ind w:left="379" w:right="168" w:hanging="185"/>
              <w:jc w:val="left"/>
              <w:rPr>
                <w:sz w:val="22"/>
              </w:rPr>
            </w:pPr>
            <w:r>
              <w:rPr>
                <w:sz w:val="22"/>
              </w:rPr>
              <w:t>Cumulative Percent</w:t>
            </w:r>
          </w:p>
        </w:tc>
      </w:tr>
      <w:tr>
        <w:trPr>
          <w:trHeight w:val="347" w:hRule="exact"/>
        </w:trPr>
        <w:tc>
          <w:tcPr>
            <w:tcW w:w="740" w:type="dxa"/>
            <w:tcBorders>
              <w:bottom w:val="nil"/>
              <w:right w:val="nil"/>
            </w:tcBorders>
          </w:tcPr>
          <w:p>
            <w:pPr>
              <w:pStyle w:val="TableParagraph"/>
              <w:spacing w:before="30"/>
              <w:ind w:left="91"/>
              <w:jc w:val="left"/>
              <w:rPr>
                <w:sz w:val="22"/>
              </w:rPr>
            </w:pPr>
            <w:r>
              <w:rPr>
                <w:sz w:val="22"/>
              </w:rPr>
              <w:t>Valid</w:t>
            </w:r>
          </w:p>
        </w:tc>
        <w:tc>
          <w:tcPr>
            <w:tcW w:w="700" w:type="dxa"/>
            <w:tcBorders>
              <w:left w:val="nil"/>
              <w:bottom w:val="nil"/>
            </w:tcBorders>
          </w:tcPr>
          <w:p>
            <w:pPr>
              <w:pStyle w:val="TableParagraph"/>
              <w:spacing w:before="30"/>
              <w:ind w:left="80" w:right="80"/>
              <w:rPr>
                <w:sz w:val="22"/>
              </w:rPr>
            </w:pPr>
            <w:r>
              <w:rPr>
                <w:sz w:val="22"/>
              </w:rPr>
              <w:t>PER</w:t>
            </w:r>
          </w:p>
        </w:tc>
        <w:tc>
          <w:tcPr>
            <w:tcW w:w="1143" w:type="dxa"/>
            <w:tcBorders>
              <w:bottom w:val="nil"/>
              <w:right w:val="single" w:sz="8" w:space="0" w:color="000000"/>
            </w:tcBorders>
          </w:tcPr>
          <w:p>
            <w:pPr>
              <w:pStyle w:val="TableParagraph"/>
              <w:spacing w:before="30"/>
              <w:ind w:right="14"/>
              <w:rPr>
                <w:sz w:val="22"/>
              </w:rPr>
            </w:pPr>
            <w:r>
              <w:rPr>
                <w:w w:val="100"/>
                <w:sz w:val="22"/>
              </w:rPr>
              <w:t>2</w:t>
            </w:r>
          </w:p>
        </w:tc>
        <w:tc>
          <w:tcPr>
            <w:tcW w:w="998" w:type="dxa"/>
            <w:tcBorders>
              <w:left w:val="single" w:sz="8" w:space="0" w:color="000000"/>
              <w:bottom w:val="nil"/>
              <w:right w:val="single" w:sz="8" w:space="0" w:color="000000"/>
            </w:tcBorders>
          </w:tcPr>
          <w:p>
            <w:pPr>
              <w:pStyle w:val="TableParagraph"/>
              <w:spacing w:before="30"/>
              <w:ind w:left="138" w:right="138"/>
              <w:rPr>
                <w:sz w:val="22"/>
              </w:rPr>
            </w:pPr>
            <w:r>
              <w:rPr>
                <w:sz w:val="22"/>
              </w:rPr>
              <w:t>5.0</w:t>
            </w:r>
          </w:p>
        </w:tc>
        <w:tc>
          <w:tcPr>
            <w:tcW w:w="1368" w:type="dxa"/>
            <w:tcBorders>
              <w:left w:val="single" w:sz="8" w:space="0" w:color="000000"/>
              <w:bottom w:val="nil"/>
              <w:right w:val="single" w:sz="8" w:space="0" w:color="000000"/>
            </w:tcBorders>
          </w:tcPr>
          <w:p>
            <w:pPr>
              <w:pStyle w:val="TableParagraph"/>
              <w:spacing w:before="30"/>
              <w:ind w:left="51" w:right="51"/>
              <w:rPr>
                <w:sz w:val="22"/>
              </w:rPr>
            </w:pPr>
            <w:r>
              <w:rPr>
                <w:sz w:val="22"/>
              </w:rPr>
              <w:t>5.0</w:t>
            </w:r>
          </w:p>
        </w:tc>
        <w:tc>
          <w:tcPr>
            <w:tcW w:w="1440" w:type="dxa"/>
            <w:tcBorders>
              <w:left w:val="single" w:sz="8" w:space="0" w:color="000000"/>
              <w:bottom w:val="nil"/>
            </w:tcBorders>
          </w:tcPr>
          <w:p>
            <w:pPr>
              <w:pStyle w:val="TableParagraph"/>
              <w:spacing w:before="30"/>
              <w:ind w:left="441" w:right="432"/>
              <w:rPr>
                <w:sz w:val="22"/>
              </w:rPr>
            </w:pPr>
            <w:r>
              <w:rPr>
                <w:sz w:val="22"/>
              </w:rPr>
              <w:t>5.0</w:t>
            </w:r>
          </w:p>
        </w:tc>
      </w:tr>
      <w:tr>
        <w:trPr>
          <w:trHeight w:val="313" w:hRule="exact"/>
        </w:trPr>
        <w:tc>
          <w:tcPr>
            <w:tcW w:w="740" w:type="dxa"/>
            <w:tcBorders>
              <w:top w:val="nil"/>
              <w:bottom w:val="nil"/>
              <w:right w:val="nil"/>
            </w:tcBorders>
          </w:tcPr>
          <w:p>
            <w:pPr/>
          </w:p>
        </w:tc>
        <w:tc>
          <w:tcPr>
            <w:tcW w:w="700" w:type="dxa"/>
            <w:tcBorders>
              <w:top w:val="nil"/>
              <w:left w:val="nil"/>
              <w:bottom w:val="nil"/>
            </w:tcBorders>
          </w:tcPr>
          <w:p>
            <w:pPr>
              <w:pStyle w:val="TableParagraph"/>
              <w:spacing w:before="33"/>
              <w:ind w:left="80" w:right="80"/>
              <w:rPr>
                <w:sz w:val="22"/>
              </w:rPr>
            </w:pPr>
            <w:r>
              <w:rPr>
                <w:sz w:val="22"/>
              </w:rPr>
              <w:t>SD</w:t>
            </w:r>
          </w:p>
        </w:tc>
        <w:tc>
          <w:tcPr>
            <w:tcW w:w="1143" w:type="dxa"/>
            <w:tcBorders>
              <w:top w:val="nil"/>
              <w:bottom w:val="nil"/>
              <w:right w:val="single" w:sz="8" w:space="0" w:color="000000"/>
            </w:tcBorders>
          </w:tcPr>
          <w:p>
            <w:pPr>
              <w:pStyle w:val="TableParagraph"/>
              <w:spacing w:before="33"/>
              <w:ind w:right="14"/>
              <w:rPr>
                <w:sz w:val="22"/>
              </w:rPr>
            </w:pPr>
            <w:r>
              <w:rPr>
                <w:w w:val="100"/>
                <w:sz w:val="22"/>
              </w:rPr>
              <w:t>6</w:t>
            </w:r>
          </w:p>
        </w:tc>
        <w:tc>
          <w:tcPr>
            <w:tcW w:w="998" w:type="dxa"/>
            <w:tcBorders>
              <w:top w:val="nil"/>
              <w:left w:val="single" w:sz="8" w:space="0" w:color="000000"/>
              <w:bottom w:val="nil"/>
              <w:right w:val="single" w:sz="8" w:space="0" w:color="000000"/>
            </w:tcBorders>
          </w:tcPr>
          <w:p>
            <w:pPr>
              <w:pStyle w:val="TableParagraph"/>
              <w:spacing w:before="33"/>
              <w:ind w:left="138" w:right="138"/>
              <w:rPr>
                <w:sz w:val="22"/>
              </w:rPr>
            </w:pPr>
            <w:r>
              <w:rPr>
                <w:sz w:val="22"/>
              </w:rPr>
              <w:t>15.0</w:t>
            </w:r>
          </w:p>
        </w:tc>
        <w:tc>
          <w:tcPr>
            <w:tcW w:w="1368" w:type="dxa"/>
            <w:tcBorders>
              <w:top w:val="nil"/>
              <w:left w:val="single" w:sz="8" w:space="0" w:color="000000"/>
              <w:bottom w:val="nil"/>
              <w:right w:val="single" w:sz="8" w:space="0" w:color="000000"/>
            </w:tcBorders>
          </w:tcPr>
          <w:p>
            <w:pPr>
              <w:pStyle w:val="TableParagraph"/>
              <w:spacing w:before="33"/>
              <w:ind w:left="51" w:right="51"/>
              <w:rPr>
                <w:sz w:val="22"/>
              </w:rPr>
            </w:pPr>
            <w:r>
              <w:rPr>
                <w:sz w:val="22"/>
              </w:rPr>
              <w:t>15.0</w:t>
            </w:r>
          </w:p>
        </w:tc>
        <w:tc>
          <w:tcPr>
            <w:tcW w:w="1440" w:type="dxa"/>
            <w:tcBorders>
              <w:top w:val="nil"/>
              <w:left w:val="single" w:sz="8" w:space="0" w:color="000000"/>
              <w:bottom w:val="nil"/>
            </w:tcBorders>
          </w:tcPr>
          <w:p>
            <w:pPr>
              <w:pStyle w:val="TableParagraph"/>
              <w:spacing w:before="33"/>
              <w:ind w:right="504"/>
              <w:jc w:val="right"/>
              <w:rPr>
                <w:sz w:val="22"/>
              </w:rPr>
            </w:pPr>
            <w:r>
              <w:rPr>
                <w:sz w:val="22"/>
              </w:rPr>
              <w:t>20.0</w:t>
            </w:r>
          </w:p>
        </w:tc>
      </w:tr>
      <w:tr>
        <w:trPr>
          <w:trHeight w:val="298" w:hRule="exact"/>
        </w:trPr>
        <w:tc>
          <w:tcPr>
            <w:tcW w:w="740" w:type="dxa"/>
            <w:tcBorders>
              <w:top w:val="nil"/>
              <w:bottom w:val="nil"/>
              <w:right w:val="nil"/>
            </w:tcBorders>
          </w:tcPr>
          <w:p>
            <w:pPr/>
          </w:p>
        </w:tc>
        <w:tc>
          <w:tcPr>
            <w:tcW w:w="700" w:type="dxa"/>
            <w:tcBorders>
              <w:top w:val="nil"/>
              <w:left w:val="nil"/>
              <w:bottom w:val="nil"/>
            </w:tcBorders>
          </w:tcPr>
          <w:p>
            <w:pPr>
              <w:pStyle w:val="TableParagraph"/>
              <w:spacing w:before="18"/>
              <w:ind w:left="80" w:right="80"/>
              <w:rPr>
                <w:sz w:val="22"/>
              </w:rPr>
            </w:pPr>
            <w:r>
              <w:rPr>
                <w:sz w:val="22"/>
              </w:rPr>
              <w:t>SMA</w:t>
            </w:r>
          </w:p>
        </w:tc>
        <w:tc>
          <w:tcPr>
            <w:tcW w:w="1143" w:type="dxa"/>
            <w:tcBorders>
              <w:top w:val="nil"/>
              <w:bottom w:val="nil"/>
              <w:right w:val="single" w:sz="8" w:space="0" w:color="000000"/>
            </w:tcBorders>
          </w:tcPr>
          <w:p>
            <w:pPr>
              <w:pStyle w:val="TableParagraph"/>
              <w:spacing w:before="18"/>
              <w:ind w:left="63" w:right="77"/>
              <w:rPr>
                <w:sz w:val="22"/>
              </w:rPr>
            </w:pPr>
            <w:r>
              <w:rPr>
                <w:sz w:val="22"/>
              </w:rPr>
              <w:t>20</w:t>
            </w:r>
          </w:p>
        </w:tc>
        <w:tc>
          <w:tcPr>
            <w:tcW w:w="998" w:type="dxa"/>
            <w:tcBorders>
              <w:top w:val="nil"/>
              <w:left w:val="single" w:sz="8" w:space="0" w:color="000000"/>
              <w:bottom w:val="nil"/>
              <w:right w:val="single" w:sz="8" w:space="0" w:color="000000"/>
            </w:tcBorders>
          </w:tcPr>
          <w:p>
            <w:pPr>
              <w:pStyle w:val="TableParagraph"/>
              <w:spacing w:before="18"/>
              <w:ind w:left="138" w:right="138"/>
              <w:rPr>
                <w:sz w:val="22"/>
              </w:rPr>
            </w:pPr>
            <w:r>
              <w:rPr>
                <w:sz w:val="22"/>
              </w:rPr>
              <w:t>50.0</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50.0</w:t>
            </w:r>
          </w:p>
        </w:tc>
        <w:tc>
          <w:tcPr>
            <w:tcW w:w="1440" w:type="dxa"/>
            <w:tcBorders>
              <w:top w:val="nil"/>
              <w:left w:val="single" w:sz="8" w:space="0" w:color="000000"/>
              <w:bottom w:val="nil"/>
            </w:tcBorders>
          </w:tcPr>
          <w:p>
            <w:pPr>
              <w:pStyle w:val="TableParagraph"/>
              <w:spacing w:before="18"/>
              <w:ind w:right="504"/>
              <w:jc w:val="right"/>
              <w:rPr>
                <w:sz w:val="22"/>
              </w:rPr>
            </w:pPr>
            <w:r>
              <w:rPr>
                <w:sz w:val="22"/>
              </w:rPr>
              <w:t>70.0</w:t>
            </w:r>
          </w:p>
        </w:tc>
      </w:tr>
      <w:tr>
        <w:trPr>
          <w:trHeight w:val="298" w:hRule="exact"/>
        </w:trPr>
        <w:tc>
          <w:tcPr>
            <w:tcW w:w="740" w:type="dxa"/>
            <w:tcBorders>
              <w:top w:val="nil"/>
              <w:bottom w:val="nil"/>
              <w:right w:val="nil"/>
            </w:tcBorders>
          </w:tcPr>
          <w:p>
            <w:pPr/>
          </w:p>
        </w:tc>
        <w:tc>
          <w:tcPr>
            <w:tcW w:w="700" w:type="dxa"/>
            <w:tcBorders>
              <w:top w:val="nil"/>
              <w:left w:val="nil"/>
              <w:bottom w:val="nil"/>
            </w:tcBorders>
          </w:tcPr>
          <w:p>
            <w:pPr>
              <w:pStyle w:val="TableParagraph"/>
              <w:spacing w:before="18"/>
              <w:ind w:left="80" w:right="79"/>
              <w:rPr>
                <w:sz w:val="22"/>
              </w:rPr>
            </w:pPr>
            <w:r>
              <w:rPr>
                <w:sz w:val="22"/>
              </w:rPr>
              <w:t>SMP</w:t>
            </w:r>
          </w:p>
        </w:tc>
        <w:tc>
          <w:tcPr>
            <w:tcW w:w="1143" w:type="dxa"/>
            <w:tcBorders>
              <w:top w:val="nil"/>
              <w:bottom w:val="nil"/>
              <w:right w:val="single" w:sz="8" w:space="0" w:color="000000"/>
            </w:tcBorders>
          </w:tcPr>
          <w:p>
            <w:pPr>
              <w:pStyle w:val="TableParagraph"/>
              <w:spacing w:before="18"/>
              <w:ind w:left="63" w:right="77"/>
              <w:rPr>
                <w:sz w:val="22"/>
              </w:rPr>
            </w:pPr>
            <w:r>
              <w:rPr>
                <w:sz w:val="22"/>
              </w:rPr>
              <w:t>12</w:t>
            </w:r>
          </w:p>
        </w:tc>
        <w:tc>
          <w:tcPr>
            <w:tcW w:w="998" w:type="dxa"/>
            <w:tcBorders>
              <w:top w:val="nil"/>
              <w:left w:val="single" w:sz="8" w:space="0" w:color="000000"/>
              <w:bottom w:val="nil"/>
              <w:right w:val="single" w:sz="8" w:space="0" w:color="000000"/>
            </w:tcBorders>
          </w:tcPr>
          <w:p>
            <w:pPr>
              <w:pStyle w:val="TableParagraph"/>
              <w:spacing w:before="18"/>
              <w:ind w:left="138" w:right="138"/>
              <w:rPr>
                <w:sz w:val="22"/>
              </w:rPr>
            </w:pPr>
            <w:r>
              <w:rPr>
                <w:sz w:val="22"/>
              </w:rPr>
              <w:t>30.0</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30.0</w:t>
            </w:r>
          </w:p>
        </w:tc>
        <w:tc>
          <w:tcPr>
            <w:tcW w:w="1440" w:type="dxa"/>
            <w:tcBorders>
              <w:top w:val="nil"/>
              <w:left w:val="single" w:sz="8" w:space="0" w:color="000000"/>
              <w:bottom w:val="nil"/>
            </w:tcBorders>
          </w:tcPr>
          <w:p>
            <w:pPr>
              <w:pStyle w:val="TableParagraph"/>
              <w:spacing w:before="18"/>
              <w:ind w:right="449"/>
              <w:jc w:val="right"/>
              <w:rPr>
                <w:sz w:val="22"/>
              </w:rPr>
            </w:pPr>
            <w:r>
              <w:rPr>
                <w:sz w:val="22"/>
              </w:rPr>
              <w:t>100.0</w:t>
            </w:r>
          </w:p>
        </w:tc>
      </w:tr>
      <w:tr>
        <w:trPr>
          <w:trHeight w:val="326" w:hRule="exact"/>
        </w:trPr>
        <w:tc>
          <w:tcPr>
            <w:tcW w:w="740" w:type="dxa"/>
            <w:tcBorders>
              <w:top w:val="nil"/>
              <w:right w:val="nil"/>
            </w:tcBorders>
          </w:tcPr>
          <w:p>
            <w:pPr/>
          </w:p>
        </w:tc>
        <w:tc>
          <w:tcPr>
            <w:tcW w:w="700" w:type="dxa"/>
            <w:tcBorders>
              <w:top w:val="nil"/>
              <w:left w:val="nil"/>
            </w:tcBorders>
          </w:tcPr>
          <w:p>
            <w:pPr>
              <w:pStyle w:val="TableParagraph"/>
              <w:spacing w:before="18"/>
              <w:ind w:left="80" w:right="80"/>
              <w:rPr>
                <w:sz w:val="22"/>
              </w:rPr>
            </w:pPr>
            <w:r>
              <w:rPr>
                <w:sz w:val="22"/>
              </w:rPr>
              <w:t>Total</w:t>
            </w:r>
          </w:p>
        </w:tc>
        <w:tc>
          <w:tcPr>
            <w:tcW w:w="1143" w:type="dxa"/>
            <w:tcBorders>
              <w:top w:val="nil"/>
              <w:right w:val="single" w:sz="8" w:space="0" w:color="000000"/>
            </w:tcBorders>
          </w:tcPr>
          <w:p>
            <w:pPr>
              <w:pStyle w:val="TableParagraph"/>
              <w:spacing w:before="18"/>
              <w:ind w:left="63" w:right="77"/>
              <w:rPr>
                <w:sz w:val="22"/>
              </w:rPr>
            </w:pPr>
            <w:r>
              <w:rPr>
                <w:sz w:val="22"/>
              </w:rPr>
              <w:t>40</w:t>
            </w:r>
          </w:p>
        </w:tc>
        <w:tc>
          <w:tcPr>
            <w:tcW w:w="998" w:type="dxa"/>
            <w:tcBorders>
              <w:top w:val="nil"/>
              <w:left w:val="single" w:sz="8" w:space="0" w:color="000000"/>
              <w:right w:val="single" w:sz="8" w:space="0" w:color="000000"/>
            </w:tcBorders>
          </w:tcPr>
          <w:p>
            <w:pPr>
              <w:pStyle w:val="TableParagraph"/>
              <w:spacing w:before="18"/>
              <w:ind w:left="138" w:right="138"/>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8"/>
              <w:ind w:left="51" w:right="51"/>
              <w:rPr>
                <w:sz w:val="22"/>
              </w:rPr>
            </w:pPr>
            <w:r>
              <w:rPr>
                <w:sz w:val="22"/>
              </w:rPr>
              <w:t>100.0</w:t>
            </w:r>
          </w:p>
        </w:tc>
        <w:tc>
          <w:tcPr>
            <w:tcW w:w="1440" w:type="dxa"/>
            <w:tcBorders>
              <w:top w:val="nil"/>
              <w:left w:val="single" w:sz="8" w:space="0" w:color="000000"/>
            </w:tcBorders>
          </w:tcPr>
          <w:p>
            <w:pPr/>
          </w:p>
        </w:tc>
      </w:tr>
    </w:tbl>
    <w:p>
      <w:pPr>
        <w:pStyle w:val="BodyText"/>
        <w:rPr>
          <w:b/>
          <w:sz w:val="20"/>
        </w:rPr>
      </w:pPr>
    </w:p>
    <w:p>
      <w:pPr>
        <w:spacing w:before="212" w:after="29"/>
        <w:ind w:left="1747" w:right="2399" w:firstLine="0"/>
        <w:jc w:val="center"/>
        <w:rPr>
          <w:b/>
          <w:sz w:val="22"/>
        </w:rPr>
      </w:pPr>
      <w:r>
        <w:rPr>
          <w:b/>
          <w:sz w:val="22"/>
        </w:rPr>
        <w:t>Data Pekerjaan</w:t>
      </w: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39"/>
        <w:gridCol w:w="1059"/>
        <w:gridCol w:w="1142"/>
        <w:gridCol w:w="1001"/>
        <w:gridCol w:w="1368"/>
        <w:gridCol w:w="1440"/>
      </w:tblGrid>
      <w:tr>
        <w:trPr>
          <w:trHeight w:val="612" w:hRule="exact"/>
        </w:trPr>
        <w:tc>
          <w:tcPr>
            <w:tcW w:w="1798" w:type="dxa"/>
            <w:gridSpan w:val="2"/>
          </w:tcPr>
          <w:p>
            <w:pPr/>
          </w:p>
        </w:tc>
        <w:tc>
          <w:tcPr>
            <w:tcW w:w="1142" w:type="dxa"/>
            <w:tcBorders>
              <w:right w:val="single" w:sz="8" w:space="0" w:color="000000"/>
            </w:tcBorders>
          </w:tcPr>
          <w:p>
            <w:pPr>
              <w:pStyle w:val="TableParagraph"/>
              <w:spacing w:before="8"/>
              <w:jc w:val="left"/>
              <w:rPr>
                <w:b/>
                <w:sz w:val="24"/>
              </w:rPr>
            </w:pPr>
          </w:p>
          <w:p>
            <w:pPr>
              <w:pStyle w:val="TableParagraph"/>
              <w:ind w:left="66" w:right="71"/>
              <w:rPr>
                <w:sz w:val="22"/>
              </w:rPr>
            </w:pPr>
            <w:r>
              <w:rPr>
                <w:sz w:val="22"/>
              </w:rPr>
              <w:t>Frequency</w:t>
            </w:r>
          </w:p>
        </w:tc>
        <w:tc>
          <w:tcPr>
            <w:tcW w:w="1001" w:type="dxa"/>
            <w:tcBorders>
              <w:left w:val="single" w:sz="8" w:space="0" w:color="000000"/>
              <w:right w:val="single" w:sz="8" w:space="0" w:color="000000"/>
            </w:tcBorders>
          </w:tcPr>
          <w:p>
            <w:pPr>
              <w:pStyle w:val="TableParagraph"/>
              <w:spacing w:before="8"/>
              <w:jc w:val="left"/>
              <w:rPr>
                <w:b/>
                <w:sz w:val="24"/>
              </w:rPr>
            </w:pPr>
          </w:p>
          <w:p>
            <w:pPr>
              <w:pStyle w:val="TableParagraph"/>
              <w:ind w:left="141" w:right="140"/>
              <w:rPr>
                <w:sz w:val="22"/>
              </w:rPr>
            </w:pPr>
            <w:r>
              <w:rPr>
                <w:sz w:val="22"/>
              </w:rPr>
              <w:t>Percent</w:t>
            </w:r>
          </w:p>
        </w:tc>
        <w:tc>
          <w:tcPr>
            <w:tcW w:w="1368" w:type="dxa"/>
            <w:tcBorders>
              <w:left w:val="single" w:sz="8" w:space="0" w:color="000000"/>
              <w:right w:val="single" w:sz="8" w:space="0" w:color="000000"/>
            </w:tcBorders>
          </w:tcPr>
          <w:p>
            <w:pPr>
              <w:pStyle w:val="TableParagraph"/>
              <w:spacing w:before="8"/>
              <w:jc w:val="left"/>
              <w:rPr>
                <w:b/>
                <w:sz w:val="24"/>
              </w:rPr>
            </w:pPr>
          </w:p>
          <w:p>
            <w:pPr>
              <w:pStyle w:val="TableParagraph"/>
              <w:ind w:left="50" w:right="51"/>
              <w:rPr>
                <w:sz w:val="22"/>
              </w:rPr>
            </w:pPr>
            <w:r>
              <w:rPr>
                <w:sz w:val="22"/>
              </w:rPr>
              <w:t>Valid Percent</w:t>
            </w:r>
          </w:p>
        </w:tc>
        <w:tc>
          <w:tcPr>
            <w:tcW w:w="1440" w:type="dxa"/>
            <w:tcBorders>
              <w:left w:val="single" w:sz="8" w:space="0" w:color="000000"/>
            </w:tcBorders>
          </w:tcPr>
          <w:p>
            <w:pPr>
              <w:pStyle w:val="TableParagraph"/>
              <w:spacing w:before="32"/>
              <w:ind w:left="379" w:right="168" w:hanging="185"/>
              <w:jc w:val="left"/>
              <w:rPr>
                <w:sz w:val="22"/>
              </w:rPr>
            </w:pPr>
            <w:r>
              <w:rPr>
                <w:sz w:val="22"/>
              </w:rPr>
              <w:t>Cumulative Percent</w:t>
            </w:r>
          </w:p>
        </w:tc>
      </w:tr>
      <w:tr>
        <w:trPr>
          <w:trHeight w:val="347" w:hRule="exact"/>
        </w:trPr>
        <w:tc>
          <w:tcPr>
            <w:tcW w:w="739" w:type="dxa"/>
            <w:tcBorders>
              <w:bottom w:val="nil"/>
              <w:right w:val="nil"/>
            </w:tcBorders>
          </w:tcPr>
          <w:p>
            <w:pPr>
              <w:pStyle w:val="TableParagraph"/>
              <w:spacing w:before="30"/>
              <w:ind w:left="91"/>
              <w:jc w:val="left"/>
              <w:rPr>
                <w:sz w:val="22"/>
              </w:rPr>
            </w:pPr>
            <w:r>
              <w:rPr>
                <w:sz w:val="22"/>
              </w:rPr>
              <w:t>Valid</w:t>
            </w:r>
          </w:p>
        </w:tc>
        <w:tc>
          <w:tcPr>
            <w:tcW w:w="1059" w:type="dxa"/>
            <w:tcBorders>
              <w:left w:val="nil"/>
              <w:bottom w:val="nil"/>
            </w:tcBorders>
          </w:tcPr>
          <w:p>
            <w:pPr>
              <w:pStyle w:val="TableParagraph"/>
              <w:spacing w:before="30"/>
              <w:ind w:left="21" w:right="21"/>
              <w:rPr>
                <w:sz w:val="22"/>
              </w:rPr>
            </w:pPr>
            <w:r>
              <w:rPr>
                <w:sz w:val="22"/>
              </w:rPr>
              <w:t>BURUH</w:t>
            </w:r>
          </w:p>
        </w:tc>
        <w:tc>
          <w:tcPr>
            <w:tcW w:w="1142" w:type="dxa"/>
            <w:tcBorders>
              <w:bottom w:val="nil"/>
              <w:right w:val="single" w:sz="8" w:space="0" w:color="000000"/>
            </w:tcBorders>
          </w:tcPr>
          <w:p>
            <w:pPr>
              <w:pStyle w:val="TableParagraph"/>
              <w:spacing w:before="30"/>
              <w:ind w:right="11"/>
              <w:rPr>
                <w:sz w:val="22"/>
              </w:rPr>
            </w:pPr>
            <w:r>
              <w:rPr>
                <w:w w:val="100"/>
                <w:sz w:val="22"/>
              </w:rPr>
              <w:t>7</w:t>
            </w:r>
          </w:p>
        </w:tc>
        <w:tc>
          <w:tcPr>
            <w:tcW w:w="1001" w:type="dxa"/>
            <w:tcBorders>
              <w:left w:val="single" w:sz="8" w:space="0" w:color="000000"/>
              <w:bottom w:val="nil"/>
              <w:right w:val="single" w:sz="8" w:space="0" w:color="000000"/>
            </w:tcBorders>
          </w:tcPr>
          <w:p>
            <w:pPr>
              <w:pStyle w:val="TableParagraph"/>
              <w:spacing w:before="30"/>
              <w:ind w:left="140" w:right="140"/>
              <w:rPr>
                <w:sz w:val="22"/>
              </w:rPr>
            </w:pPr>
            <w:r>
              <w:rPr>
                <w:sz w:val="22"/>
              </w:rPr>
              <w:t>17.5</w:t>
            </w:r>
          </w:p>
        </w:tc>
        <w:tc>
          <w:tcPr>
            <w:tcW w:w="1368" w:type="dxa"/>
            <w:tcBorders>
              <w:left w:val="single" w:sz="8" w:space="0" w:color="000000"/>
              <w:bottom w:val="nil"/>
              <w:right w:val="single" w:sz="8" w:space="0" w:color="000000"/>
            </w:tcBorders>
          </w:tcPr>
          <w:p>
            <w:pPr>
              <w:pStyle w:val="TableParagraph"/>
              <w:spacing w:before="30"/>
              <w:ind w:left="51" w:right="51"/>
              <w:rPr>
                <w:sz w:val="22"/>
              </w:rPr>
            </w:pPr>
            <w:r>
              <w:rPr>
                <w:sz w:val="22"/>
              </w:rPr>
              <w:t>17.5</w:t>
            </w:r>
          </w:p>
        </w:tc>
        <w:tc>
          <w:tcPr>
            <w:tcW w:w="1440" w:type="dxa"/>
            <w:tcBorders>
              <w:left w:val="single" w:sz="8" w:space="0" w:color="000000"/>
              <w:bottom w:val="nil"/>
            </w:tcBorders>
          </w:tcPr>
          <w:p>
            <w:pPr>
              <w:pStyle w:val="TableParagraph"/>
              <w:spacing w:before="30"/>
              <w:ind w:left="441" w:right="432"/>
              <w:rPr>
                <w:sz w:val="22"/>
              </w:rPr>
            </w:pPr>
            <w:r>
              <w:rPr>
                <w:sz w:val="22"/>
              </w:rPr>
              <w:t>17.5</w:t>
            </w:r>
          </w:p>
        </w:tc>
      </w:tr>
      <w:tr>
        <w:trPr>
          <w:trHeight w:val="313" w:hRule="exact"/>
        </w:trPr>
        <w:tc>
          <w:tcPr>
            <w:tcW w:w="739" w:type="dxa"/>
            <w:tcBorders>
              <w:top w:val="nil"/>
              <w:bottom w:val="nil"/>
              <w:right w:val="nil"/>
            </w:tcBorders>
          </w:tcPr>
          <w:p>
            <w:pPr/>
          </w:p>
        </w:tc>
        <w:tc>
          <w:tcPr>
            <w:tcW w:w="1059" w:type="dxa"/>
            <w:tcBorders>
              <w:top w:val="nil"/>
              <w:left w:val="nil"/>
              <w:bottom w:val="nil"/>
            </w:tcBorders>
          </w:tcPr>
          <w:p>
            <w:pPr>
              <w:pStyle w:val="TableParagraph"/>
              <w:spacing w:before="33"/>
              <w:ind w:left="20" w:right="21"/>
              <w:rPr>
                <w:sz w:val="22"/>
              </w:rPr>
            </w:pPr>
            <w:r>
              <w:rPr>
                <w:sz w:val="22"/>
              </w:rPr>
              <w:t>IBU RU</w:t>
            </w:r>
          </w:p>
        </w:tc>
        <w:tc>
          <w:tcPr>
            <w:tcW w:w="1142" w:type="dxa"/>
            <w:tcBorders>
              <w:top w:val="nil"/>
              <w:bottom w:val="nil"/>
              <w:right w:val="single" w:sz="8" w:space="0" w:color="000000"/>
            </w:tcBorders>
          </w:tcPr>
          <w:p>
            <w:pPr>
              <w:pStyle w:val="TableParagraph"/>
              <w:spacing w:before="33"/>
              <w:ind w:left="62" w:right="73"/>
              <w:rPr>
                <w:sz w:val="22"/>
              </w:rPr>
            </w:pPr>
            <w:r>
              <w:rPr>
                <w:sz w:val="22"/>
              </w:rPr>
              <w:t>16</w:t>
            </w:r>
          </w:p>
        </w:tc>
        <w:tc>
          <w:tcPr>
            <w:tcW w:w="1001" w:type="dxa"/>
            <w:tcBorders>
              <w:top w:val="nil"/>
              <w:left w:val="single" w:sz="8" w:space="0" w:color="000000"/>
              <w:bottom w:val="nil"/>
              <w:right w:val="single" w:sz="8" w:space="0" w:color="000000"/>
            </w:tcBorders>
          </w:tcPr>
          <w:p>
            <w:pPr>
              <w:pStyle w:val="TableParagraph"/>
              <w:spacing w:before="33"/>
              <w:ind w:left="140" w:right="140"/>
              <w:rPr>
                <w:sz w:val="22"/>
              </w:rPr>
            </w:pPr>
            <w:r>
              <w:rPr>
                <w:sz w:val="22"/>
              </w:rPr>
              <w:t>40.0</w:t>
            </w:r>
          </w:p>
        </w:tc>
        <w:tc>
          <w:tcPr>
            <w:tcW w:w="1368" w:type="dxa"/>
            <w:tcBorders>
              <w:top w:val="nil"/>
              <w:left w:val="single" w:sz="8" w:space="0" w:color="000000"/>
              <w:bottom w:val="nil"/>
              <w:right w:val="single" w:sz="8" w:space="0" w:color="000000"/>
            </w:tcBorders>
          </w:tcPr>
          <w:p>
            <w:pPr>
              <w:pStyle w:val="TableParagraph"/>
              <w:spacing w:before="33"/>
              <w:ind w:left="51" w:right="51"/>
              <w:rPr>
                <w:sz w:val="22"/>
              </w:rPr>
            </w:pPr>
            <w:r>
              <w:rPr>
                <w:sz w:val="22"/>
              </w:rPr>
              <w:t>40.0</w:t>
            </w:r>
          </w:p>
        </w:tc>
        <w:tc>
          <w:tcPr>
            <w:tcW w:w="1440" w:type="dxa"/>
            <w:tcBorders>
              <w:top w:val="nil"/>
              <w:left w:val="single" w:sz="8" w:space="0" w:color="000000"/>
              <w:bottom w:val="nil"/>
            </w:tcBorders>
          </w:tcPr>
          <w:p>
            <w:pPr>
              <w:pStyle w:val="TableParagraph"/>
              <w:spacing w:before="33"/>
              <w:ind w:left="441" w:right="432"/>
              <w:rPr>
                <w:sz w:val="22"/>
              </w:rPr>
            </w:pPr>
            <w:r>
              <w:rPr>
                <w:sz w:val="22"/>
              </w:rPr>
              <w:t>57.5</w:t>
            </w:r>
          </w:p>
        </w:tc>
      </w:tr>
      <w:tr>
        <w:trPr>
          <w:trHeight w:val="298" w:hRule="exact"/>
        </w:trPr>
        <w:tc>
          <w:tcPr>
            <w:tcW w:w="739" w:type="dxa"/>
            <w:tcBorders>
              <w:top w:val="nil"/>
              <w:bottom w:val="nil"/>
              <w:right w:val="nil"/>
            </w:tcBorders>
          </w:tcPr>
          <w:p>
            <w:pPr/>
          </w:p>
        </w:tc>
        <w:tc>
          <w:tcPr>
            <w:tcW w:w="1059" w:type="dxa"/>
            <w:tcBorders>
              <w:top w:val="nil"/>
              <w:left w:val="nil"/>
              <w:bottom w:val="nil"/>
            </w:tcBorders>
          </w:tcPr>
          <w:p>
            <w:pPr>
              <w:pStyle w:val="TableParagraph"/>
              <w:spacing w:before="18"/>
              <w:ind w:left="21" w:right="21"/>
              <w:rPr>
                <w:sz w:val="22"/>
              </w:rPr>
            </w:pPr>
            <w:r>
              <w:rPr>
                <w:sz w:val="22"/>
              </w:rPr>
              <w:t>PNS</w:t>
            </w:r>
          </w:p>
        </w:tc>
        <w:tc>
          <w:tcPr>
            <w:tcW w:w="1142" w:type="dxa"/>
            <w:tcBorders>
              <w:top w:val="nil"/>
              <w:bottom w:val="nil"/>
              <w:right w:val="single" w:sz="8" w:space="0" w:color="000000"/>
            </w:tcBorders>
          </w:tcPr>
          <w:p>
            <w:pPr>
              <w:pStyle w:val="TableParagraph"/>
              <w:spacing w:before="18"/>
              <w:ind w:right="11"/>
              <w:rPr>
                <w:sz w:val="22"/>
              </w:rPr>
            </w:pPr>
            <w:r>
              <w:rPr>
                <w:w w:val="100"/>
                <w:sz w:val="22"/>
              </w:rPr>
              <w:t>3</w:t>
            </w:r>
          </w:p>
        </w:tc>
        <w:tc>
          <w:tcPr>
            <w:tcW w:w="1001" w:type="dxa"/>
            <w:tcBorders>
              <w:top w:val="nil"/>
              <w:left w:val="single" w:sz="8" w:space="0" w:color="000000"/>
              <w:bottom w:val="nil"/>
              <w:right w:val="single" w:sz="8" w:space="0" w:color="000000"/>
            </w:tcBorders>
          </w:tcPr>
          <w:p>
            <w:pPr>
              <w:pStyle w:val="TableParagraph"/>
              <w:spacing w:before="18"/>
              <w:ind w:left="140" w:right="140"/>
              <w:rPr>
                <w:sz w:val="22"/>
              </w:rPr>
            </w:pPr>
            <w:r>
              <w:rPr>
                <w:sz w:val="22"/>
              </w:rPr>
              <w:t>7.5</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7.5</w:t>
            </w:r>
          </w:p>
        </w:tc>
        <w:tc>
          <w:tcPr>
            <w:tcW w:w="1440" w:type="dxa"/>
            <w:tcBorders>
              <w:top w:val="nil"/>
              <w:left w:val="single" w:sz="8" w:space="0" w:color="000000"/>
              <w:bottom w:val="nil"/>
            </w:tcBorders>
          </w:tcPr>
          <w:p>
            <w:pPr>
              <w:pStyle w:val="TableParagraph"/>
              <w:spacing w:before="18"/>
              <w:ind w:left="441" w:right="432"/>
              <w:rPr>
                <w:sz w:val="22"/>
              </w:rPr>
            </w:pPr>
            <w:r>
              <w:rPr>
                <w:sz w:val="22"/>
              </w:rPr>
              <w:t>65.0</w:t>
            </w:r>
          </w:p>
        </w:tc>
      </w:tr>
      <w:tr>
        <w:trPr>
          <w:trHeight w:val="298" w:hRule="exact"/>
        </w:trPr>
        <w:tc>
          <w:tcPr>
            <w:tcW w:w="739" w:type="dxa"/>
            <w:tcBorders>
              <w:top w:val="nil"/>
              <w:bottom w:val="nil"/>
              <w:right w:val="nil"/>
            </w:tcBorders>
          </w:tcPr>
          <w:p>
            <w:pPr/>
          </w:p>
        </w:tc>
        <w:tc>
          <w:tcPr>
            <w:tcW w:w="1059" w:type="dxa"/>
            <w:tcBorders>
              <w:top w:val="nil"/>
              <w:left w:val="nil"/>
              <w:bottom w:val="nil"/>
            </w:tcBorders>
          </w:tcPr>
          <w:p>
            <w:pPr>
              <w:pStyle w:val="TableParagraph"/>
              <w:spacing w:before="18"/>
              <w:ind w:left="22" w:right="21"/>
              <w:rPr>
                <w:sz w:val="22"/>
              </w:rPr>
            </w:pPr>
            <w:r>
              <w:rPr>
                <w:sz w:val="22"/>
              </w:rPr>
              <w:t>PURNAW</w:t>
            </w:r>
          </w:p>
        </w:tc>
        <w:tc>
          <w:tcPr>
            <w:tcW w:w="1142" w:type="dxa"/>
            <w:tcBorders>
              <w:top w:val="nil"/>
              <w:bottom w:val="nil"/>
              <w:right w:val="single" w:sz="8" w:space="0" w:color="000000"/>
            </w:tcBorders>
          </w:tcPr>
          <w:p>
            <w:pPr>
              <w:pStyle w:val="TableParagraph"/>
              <w:spacing w:before="18"/>
              <w:ind w:right="11"/>
              <w:rPr>
                <w:sz w:val="22"/>
              </w:rPr>
            </w:pPr>
            <w:r>
              <w:rPr>
                <w:w w:val="100"/>
                <w:sz w:val="22"/>
              </w:rPr>
              <w:t>1</w:t>
            </w:r>
          </w:p>
        </w:tc>
        <w:tc>
          <w:tcPr>
            <w:tcW w:w="1001" w:type="dxa"/>
            <w:tcBorders>
              <w:top w:val="nil"/>
              <w:left w:val="single" w:sz="8" w:space="0" w:color="000000"/>
              <w:bottom w:val="nil"/>
              <w:right w:val="single" w:sz="8" w:space="0" w:color="000000"/>
            </w:tcBorders>
          </w:tcPr>
          <w:p>
            <w:pPr>
              <w:pStyle w:val="TableParagraph"/>
              <w:spacing w:before="18"/>
              <w:ind w:left="140" w:right="140"/>
              <w:rPr>
                <w:sz w:val="22"/>
              </w:rPr>
            </w:pPr>
            <w:r>
              <w:rPr>
                <w:sz w:val="22"/>
              </w:rPr>
              <w:t>2.5</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2.5</w:t>
            </w:r>
          </w:p>
        </w:tc>
        <w:tc>
          <w:tcPr>
            <w:tcW w:w="1440" w:type="dxa"/>
            <w:tcBorders>
              <w:top w:val="nil"/>
              <w:left w:val="single" w:sz="8" w:space="0" w:color="000000"/>
              <w:bottom w:val="nil"/>
            </w:tcBorders>
          </w:tcPr>
          <w:p>
            <w:pPr>
              <w:pStyle w:val="TableParagraph"/>
              <w:spacing w:before="18"/>
              <w:ind w:left="441" w:right="432"/>
              <w:rPr>
                <w:sz w:val="22"/>
              </w:rPr>
            </w:pPr>
            <w:r>
              <w:rPr>
                <w:sz w:val="22"/>
              </w:rPr>
              <w:t>67.5</w:t>
            </w:r>
          </w:p>
        </w:tc>
      </w:tr>
      <w:tr>
        <w:trPr>
          <w:trHeight w:val="299" w:hRule="exact"/>
        </w:trPr>
        <w:tc>
          <w:tcPr>
            <w:tcW w:w="739" w:type="dxa"/>
            <w:tcBorders>
              <w:top w:val="nil"/>
              <w:bottom w:val="nil"/>
              <w:right w:val="nil"/>
            </w:tcBorders>
          </w:tcPr>
          <w:p>
            <w:pPr/>
          </w:p>
        </w:tc>
        <w:tc>
          <w:tcPr>
            <w:tcW w:w="1059" w:type="dxa"/>
            <w:tcBorders>
              <w:top w:val="nil"/>
              <w:left w:val="nil"/>
              <w:bottom w:val="nil"/>
            </w:tcBorders>
          </w:tcPr>
          <w:p>
            <w:pPr>
              <w:pStyle w:val="TableParagraph"/>
              <w:spacing w:before="18"/>
              <w:ind w:left="22" w:right="20"/>
              <w:rPr>
                <w:sz w:val="22"/>
              </w:rPr>
            </w:pPr>
            <w:r>
              <w:rPr>
                <w:sz w:val="22"/>
              </w:rPr>
              <w:t>SWASTA</w:t>
            </w:r>
          </w:p>
        </w:tc>
        <w:tc>
          <w:tcPr>
            <w:tcW w:w="1142" w:type="dxa"/>
            <w:tcBorders>
              <w:top w:val="nil"/>
              <w:bottom w:val="nil"/>
              <w:right w:val="single" w:sz="8" w:space="0" w:color="000000"/>
            </w:tcBorders>
          </w:tcPr>
          <w:p>
            <w:pPr>
              <w:pStyle w:val="TableParagraph"/>
              <w:spacing w:before="18"/>
              <w:ind w:left="62" w:right="73"/>
              <w:rPr>
                <w:sz w:val="22"/>
              </w:rPr>
            </w:pPr>
            <w:r>
              <w:rPr>
                <w:sz w:val="22"/>
              </w:rPr>
              <w:t>13</w:t>
            </w:r>
          </w:p>
        </w:tc>
        <w:tc>
          <w:tcPr>
            <w:tcW w:w="1001" w:type="dxa"/>
            <w:tcBorders>
              <w:top w:val="nil"/>
              <w:left w:val="single" w:sz="8" w:space="0" w:color="000000"/>
              <w:bottom w:val="nil"/>
              <w:right w:val="single" w:sz="8" w:space="0" w:color="000000"/>
            </w:tcBorders>
          </w:tcPr>
          <w:p>
            <w:pPr>
              <w:pStyle w:val="TableParagraph"/>
              <w:spacing w:before="18"/>
              <w:ind w:left="140" w:right="140"/>
              <w:rPr>
                <w:sz w:val="22"/>
              </w:rPr>
            </w:pPr>
            <w:r>
              <w:rPr>
                <w:sz w:val="22"/>
              </w:rPr>
              <w:t>32.5</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32.5</w:t>
            </w:r>
          </w:p>
        </w:tc>
        <w:tc>
          <w:tcPr>
            <w:tcW w:w="1440" w:type="dxa"/>
            <w:tcBorders>
              <w:top w:val="nil"/>
              <w:left w:val="single" w:sz="8" w:space="0" w:color="000000"/>
              <w:bottom w:val="nil"/>
            </w:tcBorders>
          </w:tcPr>
          <w:p>
            <w:pPr>
              <w:pStyle w:val="TableParagraph"/>
              <w:spacing w:before="18"/>
              <w:ind w:left="441" w:right="432"/>
              <w:rPr>
                <w:sz w:val="22"/>
              </w:rPr>
            </w:pPr>
            <w:r>
              <w:rPr>
                <w:sz w:val="22"/>
              </w:rPr>
              <w:t>100.0</w:t>
            </w:r>
          </w:p>
        </w:tc>
      </w:tr>
      <w:tr>
        <w:trPr>
          <w:trHeight w:val="325" w:hRule="exact"/>
        </w:trPr>
        <w:tc>
          <w:tcPr>
            <w:tcW w:w="739" w:type="dxa"/>
            <w:tcBorders>
              <w:top w:val="nil"/>
              <w:right w:val="nil"/>
            </w:tcBorders>
          </w:tcPr>
          <w:p>
            <w:pPr/>
          </w:p>
        </w:tc>
        <w:tc>
          <w:tcPr>
            <w:tcW w:w="1059" w:type="dxa"/>
            <w:tcBorders>
              <w:top w:val="nil"/>
              <w:left w:val="nil"/>
            </w:tcBorders>
          </w:tcPr>
          <w:p>
            <w:pPr>
              <w:pStyle w:val="TableParagraph"/>
              <w:spacing w:before="19"/>
              <w:ind w:left="22" w:right="19"/>
              <w:rPr>
                <w:sz w:val="22"/>
              </w:rPr>
            </w:pPr>
            <w:r>
              <w:rPr>
                <w:sz w:val="22"/>
              </w:rPr>
              <w:t>Total</w:t>
            </w:r>
          </w:p>
        </w:tc>
        <w:tc>
          <w:tcPr>
            <w:tcW w:w="1142" w:type="dxa"/>
            <w:tcBorders>
              <w:top w:val="nil"/>
              <w:right w:val="single" w:sz="8" w:space="0" w:color="000000"/>
            </w:tcBorders>
          </w:tcPr>
          <w:p>
            <w:pPr>
              <w:pStyle w:val="TableParagraph"/>
              <w:spacing w:before="19"/>
              <w:ind w:left="62" w:right="73"/>
              <w:rPr>
                <w:sz w:val="22"/>
              </w:rPr>
            </w:pPr>
            <w:r>
              <w:rPr>
                <w:sz w:val="22"/>
              </w:rPr>
              <w:t>40</w:t>
            </w:r>
          </w:p>
        </w:tc>
        <w:tc>
          <w:tcPr>
            <w:tcW w:w="1001" w:type="dxa"/>
            <w:tcBorders>
              <w:top w:val="nil"/>
              <w:left w:val="single" w:sz="8" w:space="0" w:color="000000"/>
              <w:right w:val="single" w:sz="8" w:space="0" w:color="000000"/>
            </w:tcBorders>
          </w:tcPr>
          <w:p>
            <w:pPr>
              <w:pStyle w:val="TableParagraph"/>
              <w:spacing w:before="19"/>
              <w:ind w:left="140" w:right="140"/>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9"/>
              <w:ind w:left="51" w:right="51"/>
              <w:rPr>
                <w:sz w:val="22"/>
              </w:rPr>
            </w:pPr>
            <w:r>
              <w:rPr>
                <w:sz w:val="22"/>
              </w:rPr>
              <w:t>100.0</w:t>
            </w:r>
          </w:p>
        </w:tc>
        <w:tc>
          <w:tcPr>
            <w:tcW w:w="1440" w:type="dxa"/>
            <w:tcBorders>
              <w:top w:val="nil"/>
              <w:left w:val="single" w:sz="8" w:space="0" w:color="000000"/>
            </w:tcBorders>
          </w:tcPr>
          <w:p>
            <w:pPr/>
          </w:p>
        </w:tc>
      </w:tr>
    </w:tbl>
    <w:p>
      <w:pPr>
        <w:pStyle w:val="BodyText"/>
        <w:rPr>
          <w:b/>
          <w:sz w:val="20"/>
        </w:rPr>
      </w:pPr>
    </w:p>
    <w:p>
      <w:pPr>
        <w:spacing w:before="212" w:after="32"/>
        <w:ind w:left="1747" w:right="2719" w:firstLine="0"/>
        <w:jc w:val="center"/>
        <w:rPr>
          <w:b/>
          <w:sz w:val="22"/>
        </w:rPr>
      </w:pPr>
      <w:r>
        <w:rPr>
          <w:b/>
          <w:sz w:val="22"/>
        </w:rPr>
        <w:t>Data Usia</w:t>
      </w: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23"/>
        <w:gridCol w:w="760"/>
        <w:gridCol w:w="1143"/>
        <w:gridCol w:w="998"/>
        <w:gridCol w:w="1368"/>
        <w:gridCol w:w="1442"/>
      </w:tblGrid>
      <w:tr>
        <w:trPr>
          <w:trHeight w:val="610" w:hRule="exact"/>
        </w:trPr>
        <w:tc>
          <w:tcPr>
            <w:tcW w:w="1483" w:type="dxa"/>
            <w:gridSpan w:val="2"/>
          </w:tcPr>
          <w:p>
            <w:pPr/>
          </w:p>
        </w:tc>
        <w:tc>
          <w:tcPr>
            <w:tcW w:w="1143" w:type="dxa"/>
            <w:tcBorders>
              <w:right w:val="single" w:sz="8" w:space="0" w:color="000000"/>
            </w:tcBorders>
          </w:tcPr>
          <w:p>
            <w:pPr>
              <w:pStyle w:val="TableParagraph"/>
              <w:spacing w:before="5"/>
              <w:jc w:val="left"/>
              <w:rPr>
                <w:b/>
                <w:sz w:val="24"/>
              </w:rPr>
            </w:pPr>
          </w:p>
          <w:p>
            <w:pPr>
              <w:pStyle w:val="TableParagraph"/>
              <w:spacing w:before="1"/>
              <w:ind w:left="66" w:right="77"/>
              <w:rPr>
                <w:sz w:val="22"/>
              </w:rPr>
            </w:pPr>
            <w:r>
              <w:rPr>
                <w:sz w:val="22"/>
              </w:rPr>
              <w:t>Frequency</w:t>
            </w:r>
          </w:p>
        </w:tc>
        <w:tc>
          <w:tcPr>
            <w:tcW w:w="998"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139" w:right="136"/>
              <w:rPr>
                <w:sz w:val="22"/>
              </w:rPr>
            </w:pPr>
            <w:r>
              <w:rPr>
                <w:sz w:val="22"/>
              </w:rPr>
              <w:t>Percent</w:t>
            </w:r>
          </w:p>
        </w:tc>
        <w:tc>
          <w:tcPr>
            <w:tcW w:w="1368"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52" w:right="50"/>
              <w:rPr>
                <w:sz w:val="22"/>
              </w:rPr>
            </w:pPr>
            <w:r>
              <w:rPr>
                <w:sz w:val="22"/>
              </w:rPr>
              <w:t>Valid Percent</w:t>
            </w:r>
          </w:p>
        </w:tc>
        <w:tc>
          <w:tcPr>
            <w:tcW w:w="1442" w:type="dxa"/>
            <w:tcBorders>
              <w:left w:val="single" w:sz="8" w:space="0" w:color="000000"/>
            </w:tcBorders>
          </w:tcPr>
          <w:p>
            <w:pPr>
              <w:pStyle w:val="TableParagraph"/>
              <w:spacing w:before="30"/>
              <w:ind w:left="381" w:right="168" w:hanging="185"/>
              <w:jc w:val="left"/>
              <w:rPr>
                <w:sz w:val="22"/>
              </w:rPr>
            </w:pPr>
            <w:r>
              <w:rPr>
                <w:sz w:val="22"/>
              </w:rPr>
              <w:t>Cumulative Percent</w:t>
            </w:r>
          </w:p>
        </w:tc>
      </w:tr>
      <w:tr>
        <w:trPr>
          <w:trHeight w:val="347" w:hRule="exact"/>
        </w:trPr>
        <w:tc>
          <w:tcPr>
            <w:tcW w:w="723" w:type="dxa"/>
            <w:tcBorders>
              <w:bottom w:val="nil"/>
              <w:right w:val="nil"/>
            </w:tcBorders>
          </w:tcPr>
          <w:p>
            <w:pPr>
              <w:pStyle w:val="TableParagraph"/>
              <w:spacing w:before="30"/>
              <w:ind w:left="91"/>
              <w:jc w:val="left"/>
              <w:rPr>
                <w:sz w:val="22"/>
              </w:rPr>
            </w:pPr>
            <w:r>
              <w:rPr>
                <w:sz w:val="22"/>
              </w:rPr>
              <w:t>Valid</w:t>
            </w:r>
          </w:p>
        </w:tc>
        <w:tc>
          <w:tcPr>
            <w:tcW w:w="760" w:type="dxa"/>
            <w:tcBorders>
              <w:left w:val="nil"/>
              <w:bottom w:val="nil"/>
            </w:tcBorders>
          </w:tcPr>
          <w:p>
            <w:pPr>
              <w:pStyle w:val="TableParagraph"/>
              <w:spacing w:before="30"/>
              <w:ind w:left="119"/>
              <w:jc w:val="left"/>
              <w:rPr>
                <w:sz w:val="22"/>
              </w:rPr>
            </w:pPr>
            <w:r>
              <w:rPr>
                <w:sz w:val="22"/>
              </w:rPr>
              <w:t>49-55</w:t>
            </w:r>
          </w:p>
        </w:tc>
        <w:tc>
          <w:tcPr>
            <w:tcW w:w="1143" w:type="dxa"/>
            <w:tcBorders>
              <w:bottom w:val="nil"/>
              <w:right w:val="single" w:sz="8" w:space="0" w:color="000000"/>
            </w:tcBorders>
          </w:tcPr>
          <w:p>
            <w:pPr>
              <w:pStyle w:val="TableParagraph"/>
              <w:spacing w:before="30"/>
              <w:ind w:right="14"/>
              <w:rPr>
                <w:sz w:val="22"/>
              </w:rPr>
            </w:pPr>
            <w:r>
              <w:rPr>
                <w:w w:val="100"/>
                <w:sz w:val="22"/>
              </w:rPr>
              <w:t>5</w:t>
            </w:r>
          </w:p>
        </w:tc>
        <w:tc>
          <w:tcPr>
            <w:tcW w:w="998" w:type="dxa"/>
            <w:tcBorders>
              <w:left w:val="single" w:sz="8" w:space="0" w:color="000000"/>
              <w:bottom w:val="nil"/>
              <w:right w:val="single" w:sz="8" w:space="0" w:color="000000"/>
            </w:tcBorders>
          </w:tcPr>
          <w:p>
            <w:pPr>
              <w:pStyle w:val="TableParagraph"/>
              <w:spacing w:before="30"/>
              <w:ind w:left="139" w:right="137"/>
              <w:rPr>
                <w:sz w:val="22"/>
              </w:rPr>
            </w:pPr>
            <w:r>
              <w:rPr>
                <w:sz w:val="22"/>
              </w:rPr>
              <w:t>12.5</w:t>
            </w:r>
          </w:p>
        </w:tc>
        <w:tc>
          <w:tcPr>
            <w:tcW w:w="1368" w:type="dxa"/>
            <w:tcBorders>
              <w:left w:val="single" w:sz="8" w:space="0" w:color="000000"/>
              <w:bottom w:val="nil"/>
              <w:right w:val="single" w:sz="8" w:space="0" w:color="000000"/>
            </w:tcBorders>
          </w:tcPr>
          <w:p>
            <w:pPr>
              <w:pStyle w:val="TableParagraph"/>
              <w:spacing w:before="30"/>
              <w:ind w:left="52" w:right="48"/>
              <w:rPr>
                <w:sz w:val="22"/>
              </w:rPr>
            </w:pPr>
            <w:r>
              <w:rPr>
                <w:sz w:val="22"/>
              </w:rPr>
              <w:t>12..5</w:t>
            </w:r>
          </w:p>
        </w:tc>
        <w:tc>
          <w:tcPr>
            <w:tcW w:w="1442" w:type="dxa"/>
            <w:tcBorders>
              <w:left w:val="single" w:sz="8" w:space="0" w:color="000000"/>
              <w:bottom w:val="nil"/>
            </w:tcBorders>
          </w:tcPr>
          <w:p>
            <w:pPr>
              <w:pStyle w:val="TableParagraph"/>
              <w:spacing w:before="30"/>
              <w:ind w:left="444" w:right="432"/>
              <w:rPr>
                <w:sz w:val="22"/>
              </w:rPr>
            </w:pPr>
            <w:r>
              <w:rPr>
                <w:sz w:val="22"/>
              </w:rPr>
              <w:t>47.5</w:t>
            </w:r>
          </w:p>
        </w:tc>
      </w:tr>
      <w:tr>
        <w:trPr>
          <w:trHeight w:val="313" w:hRule="exact"/>
        </w:trPr>
        <w:tc>
          <w:tcPr>
            <w:tcW w:w="723" w:type="dxa"/>
            <w:tcBorders>
              <w:top w:val="nil"/>
              <w:bottom w:val="nil"/>
              <w:right w:val="nil"/>
            </w:tcBorders>
          </w:tcPr>
          <w:p>
            <w:pPr/>
          </w:p>
        </w:tc>
        <w:tc>
          <w:tcPr>
            <w:tcW w:w="760" w:type="dxa"/>
            <w:tcBorders>
              <w:top w:val="nil"/>
              <w:left w:val="nil"/>
              <w:bottom w:val="nil"/>
            </w:tcBorders>
          </w:tcPr>
          <w:p>
            <w:pPr>
              <w:pStyle w:val="TableParagraph"/>
              <w:spacing w:before="33"/>
              <w:ind w:left="119"/>
              <w:jc w:val="left"/>
              <w:rPr>
                <w:sz w:val="22"/>
              </w:rPr>
            </w:pPr>
            <w:r>
              <w:rPr>
                <w:sz w:val="22"/>
              </w:rPr>
              <w:t>56-61</w:t>
            </w:r>
          </w:p>
        </w:tc>
        <w:tc>
          <w:tcPr>
            <w:tcW w:w="1143" w:type="dxa"/>
            <w:tcBorders>
              <w:top w:val="nil"/>
              <w:bottom w:val="nil"/>
              <w:right w:val="single" w:sz="8" w:space="0" w:color="000000"/>
            </w:tcBorders>
          </w:tcPr>
          <w:p>
            <w:pPr>
              <w:pStyle w:val="TableParagraph"/>
              <w:spacing w:before="33"/>
              <w:ind w:left="63" w:right="77"/>
              <w:rPr>
                <w:sz w:val="22"/>
              </w:rPr>
            </w:pPr>
            <w:r>
              <w:rPr>
                <w:sz w:val="22"/>
              </w:rPr>
              <w:t>16</w:t>
            </w:r>
          </w:p>
        </w:tc>
        <w:tc>
          <w:tcPr>
            <w:tcW w:w="998" w:type="dxa"/>
            <w:tcBorders>
              <w:top w:val="nil"/>
              <w:left w:val="single" w:sz="8" w:space="0" w:color="000000"/>
              <w:bottom w:val="nil"/>
              <w:right w:val="single" w:sz="8" w:space="0" w:color="000000"/>
            </w:tcBorders>
          </w:tcPr>
          <w:p>
            <w:pPr>
              <w:pStyle w:val="TableParagraph"/>
              <w:spacing w:before="33"/>
              <w:ind w:left="139" w:right="137"/>
              <w:rPr>
                <w:sz w:val="22"/>
              </w:rPr>
            </w:pPr>
            <w:r>
              <w:rPr>
                <w:sz w:val="22"/>
              </w:rPr>
              <w:t>40.0</w:t>
            </w:r>
          </w:p>
        </w:tc>
        <w:tc>
          <w:tcPr>
            <w:tcW w:w="1368" w:type="dxa"/>
            <w:tcBorders>
              <w:top w:val="nil"/>
              <w:left w:val="single" w:sz="8" w:space="0" w:color="000000"/>
              <w:bottom w:val="nil"/>
              <w:right w:val="single" w:sz="8" w:space="0" w:color="000000"/>
            </w:tcBorders>
          </w:tcPr>
          <w:p>
            <w:pPr>
              <w:pStyle w:val="TableParagraph"/>
              <w:spacing w:before="33"/>
              <w:ind w:left="52" w:right="50"/>
              <w:rPr>
                <w:sz w:val="22"/>
              </w:rPr>
            </w:pPr>
            <w:r>
              <w:rPr>
                <w:sz w:val="22"/>
              </w:rPr>
              <w:t>40.0</w:t>
            </w:r>
          </w:p>
        </w:tc>
        <w:tc>
          <w:tcPr>
            <w:tcW w:w="1442" w:type="dxa"/>
            <w:tcBorders>
              <w:top w:val="nil"/>
              <w:left w:val="single" w:sz="8" w:space="0" w:color="000000"/>
              <w:bottom w:val="nil"/>
            </w:tcBorders>
          </w:tcPr>
          <w:p>
            <w:pPr>
              <w:pStyle w:val="TableParagraph"/>
              <w:spacing w:before="33"/>
              <w:ind w:left="444" w:right="432"/>
              <w:rPr>
                <w:sz w:val="22"/>
              </w:rPr>
            </w:pPr>
            <w:r>
              <w:rPr>
                <w:sz w:val="22"/>
              </w:rPr>
              <w:t>87.5</w:t>
            </w:r>
          </w:p>
        </w:tc>
      </w:tr>
      <w:tr>
        <w:trPr>
          <w:trHeight w:val="298" w:hRule="exact"/>
        </w:trPr>
        <w:tc>
          <w:tcPr>
            <w:tcW w:w="723" w:type="dxa"/>
            <w:tcBorders>
              <w:top w:val="nil"/>
              <w:bottom w:val="nil"/>
              <w:right w:val="nil"/>
            </w:tcBorders>
          </w:tcPr>
          <w:p>
            <w:pPr/>
          </w:p>
        </w:tc>
        <w:tc>
          <w:tcPr>
            <w:tcW w:w="760" w:type="dxa"/>
            <w:tcBorders>
              <w:top w:val="nil"/>
              <w:left w:val="nil"/>
              <w:bottom w:val="nil"/>
            </w:tcBorders>
          </w:tcPr>
          <w:p>
            <w:pPr>
              <w:pStyle w:val="TableParagraph"/>
              <w:spacing w:before="18"/>
              <w:ind w:left="119"/>
              <w:jc w:val="left"/>
              <w:rPr>
                <w:sz w:val="22"/>
              </w:rPr>
            </w:pPr>
            <w:r>
              <w:rPr>
                <w:sz w:val="22"/>
              </w:rPr>
              <w:t>62-67</w:t>
            </w:r>
          </w:p>
        </w:tc>
        <w:tc>
          <w:tcPr>
            <w:tcW w:w="1143" w:type="dxa"/>
            <w:tcBorders>
              <w:top w:val="nil"/>
              <w:bottom w:val="nil"/>
              <w:right w:val="single" w:sz="8" w:space="0" w:color="000000"/>
            </w:tcBorders>
          </w:tcPr>
          <w:p>
            <w:pPr>
              <w:pStyle w:val="TableParagraph"/>
              <w:spacing w:before="18"/>
              <w:ind w:left="63" w:right="77"/>
              <w:rPr>
                <w:sz w:val="22"/>
              </w:rPr>
            </w:pPr>
            <w:r>
              <w:rPr>
                <w:sz w:val="22"/>
              </w:rPr>
              <w:t>19</w:t>
            </w:r>
          </w:p>
        </w:tc>
        <w:tc>
          <w:tcPr>
            <w:tcW w:w="998" w:type="dxa"/>
            <w:tcBorders>
              <w:top w:val="nil"/>
              <w:left w:val="single" w:sz="8" w:space="0" w:color="000000"/>
              <w:bottom w:val="nil"/>
              <w:right w:val="single" w:sz="8" w:space="0" w:color="000000"/>
            </w:tcBorders>
          </w:tcPr>
          <w:p>
            <w:pPr>
              <w:pStyle w:val="TableParagraph"/>
              <w:spacing w:before="18"/>
              <w:ind w:left="139" w:right="137"/>
              <w:rPr>
                <w:sz w:val="22"/>
              </w:rPr>
            </w:pPr>
            <w:r>
              <w:rPr>
                <w:sz w:val="22"/>
              </w:rPr>
              <w:t>47.5</w:t>
            </w:r>
          </w:p>
        </w:tc>
        <w:tc>
          <w:tcPr>
            <w:tcW w:w="1368" w:type="dxa"/>
            <w:tcBorders>
              <w:top w:val="nil"/>
              <w:left w:val="single" w:sz="8" w:space="0" w:color="000000"/>
              <w:bottom w:val="nil"/>
              <w:right w:val="single" w:sz="8" w:space="0" w:color="000000"/>
            </w:tcBorders>
          </w:tcPr>
          <w:p>
            <w:pPr>
              <w:pStyle w:val="TableParagraph"/>
              <w:spacing w:before="18"/>
              <w:ind w:left="52" w:right="50"/>
              <w:rPr>
                <w:sz w:val="22"/>
              </w:rPr>
            </w:pPr>
            <w:r>
              <w:rPr>
                <w:sz w:val="22"/>
              </w:rPr>
              <w:t>47.5</w:t>
            </w:r>
          </w:p>
        </w:tc>
        <w:tc>
          <w:tcPr>
            <w:tcW w:w="1442" w:type="dxa"/>
            <w:tcBorders>
              <w:top w:val="nil"/>
              <w:left w:val="single" w:sz="8" w:space="0" w:color="000000"/>
              <w:bottom w:val="nil"/>
            </w:tcBorders>
          </w:tcPr>
          <w:p>
            <w:pPr>
              <w:pStyle w:val="TableParagraph"/>
              <w:spacing w:before="18"/>
              <w:ind w:left="444" w:right="432"/>
              <w:rPr>
                <w:sz w:val="22"/>
              </w:rPr>
            </w:pPr>
            <w:r>
              <w:rPr>
                <w:sz w:val="22"/>
              </w:rPr>
              <w:t>100.0</w:t>
            </w:r>
          </w:p>
        </w:tc>
      </w:tr>
      <w:tr>
        <w:trPr>
          <w:trHeight w:val="327" w:hRule="exact"/>
        </w:trPr>
        <w:tc>
          <w:tcPr>
            <w:tcW w:w="723" w:type="dxa"/>
            <w:tcBorders>
              <w:top w:val="nil"/>
              <w:right w:val="nil"/>
            </w:tcBorders>
          </w:tcPr>
          <w:p>
            <w:pPr/>
          </w:p>
        </w:tc>
        <w:tc>
          <w:tcPr>
            <w:tcW w:w="760" w:type="dxa"/>
            <w:tcBorders>
              <w:top w:val="nil"/>
              <w:left w:val="nil"/>
            </w:tcBorders>
          </w:tcPr>
          <w:p>
            <w:pPr>
              <w:pStyle w:val="TableParagraph"/>
              <w:spacing w:before="18"/>
              <w:ind w:left="145"/>
              <w:jc w:val="left"/>
              <w:rPr>
                <w:sz w:val="22"/>
              </w:rPr>
            </w:pPr>
            <w:r>
              <w:rPr>
                <w:sz w:val="22"/>
              </w:rPr>
              <w:t>Total</w:t>
            </w:r>
          </w:p>
        </w:tc>
        <w:tc>
          <w:tcPr>
            <w:tcW w:w="1143" w:type="dxa"/>
            <w:tcBorders>
              <w:top w:val="nil"/>
              <w:right w:val="single" w:sz="8" w:space="0" w:color="000000"/>
            </w:tcBorders>
          </w:tcPr>
          <w:p>
            <w:pPr>
              <w:pStyle w:val="TableParagraph"/>
              <w:spacing w:before="18"/>
              <w:ind w:left="63" w:right="77"/>
              <w:rPr>
                <w:sz w:val="22"/>
              </w:rPr>
            </w:pPr>
            <w:r>
              <w:rPr>
                <w:sz w:val="22"/>
              </w:rPr>
              <w:t>40</w:t>
            </w:r>
          </w:p>
        </w:tc>
        <w:tc>
          <w:tcPr>
            <w:tcW w:w="998" w:type="dxa"/>
            <w:tcBorders>
              <w:top w:val="nil"/>
              <w:left w:val="single" w:sz="8" w:space="0" w:color="000000"/>
              <w:right w:val="single" w:sz="8" w:space="0" w:color="000000"/>
            </w:tcBorders>
          </w:tcPr>
          <w:p>
            <w:pPr>
              <w:pStyle w:val="TableParagraph"/>
              <w:spacing w:before="18"/>
              <w:ind w:left="139" w:right="137"/>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8"/>
              <w:ind w:left="52" w:right="50"/>
              <w:rPr>
                <w:sz w:val="22"/>
              </w:rPr>
            </w:pPr>
            <w:r>
              <w:rPr>
                <w:sz w:val="22"/>
              </w:rPr>
              <w:t>100.0</w:t>
            </w:r>
          </w:p>
        </w:tc>
        <w:tc>
          <w:tcPr>
            <w:tcW w:w="1442" w:type="dxa"/>
            <w:tcBorders>
              <w:top w:val="nil"/>
              <w:left w:val="single" w:sz="8" w:space="0" w:color="000000"/>
            </w:tcBorders>
          </w:tcPr>
          <w:p>
            <w:pPr/>
          </w:p>
        </w:tc>
      </w:tr>
    </w:tbl>
    <w:p>
      <w:pPr>
        <w:spacing w:after="0"/>
        <w:sectPr>
          <w:type w:val="continuous"/>
          <w:pgSz w:w="11910" w:h="16840"/>
          <w:pgMar w:top="3760" w:bottom="280" w:left="1680" w:right="1580"/>
        </w:sectPr>
      </w:pPr>
    </w:p>
    <w:p>
      <w:pPr>
        <w:pStyle w:val="BodyText"/>
        <w:rPr>
          <w:b/>
          <w:sz w:val="20"/>
        </w:rPr>
      </w:pPr>
    </w:p>
    <w:p>
      <w:pPr>
        <w:pStyle w:val="BodyText"/>
        <w:rPr>
          <w:b/>
          <w:sz w:val="20"/>
        </w:rPr>
      </w:pPr>
    </w:p>
    <w:p>
      <w:pPr>
        <w:pStyle w:val="BodyText"/>
        <w:spacing w:before="1"/>
        <w:rPr>
          <w:b/>
          <w:sz w:val="18"/>
        </w:rPr>
      </w:pPr>
    </w:p>
    <w:p>
      <w:pPr>
        <w:pStyle w:val="Heading1"/>
        <w:spacing w:before="90" w:after="32"/>
        <w:ind w:left="2146"/>
      </w:pPr>
      <w:r>
        <w:rPr/>
        <w:t>Perawatan dan Senam Kaki DM</w:t>
      </w:r>
    </w:p>
    <w:tbl>
      <w:tblPr>
        <w:tblW w:w="0" w:type="auto"/>
        <w:jc w:val="left"/>
        <w:tblInd w:w="6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655"/>
        <w:gridCol w:w="785"/>
        <w:gridCol w:w="1143"/>
        <w:gridCol w:w="998"/>
        <w:gridCol w:w="1368"/>
        <w:gridCol w:w="1440"/>
      </w:tblGrid>
      <w:tr>
        <w:trPr>
          <w:trHeight w:val="650" w:hRule="exact"/>
        </w:trPr>
        <w:tc>
          <w:tcPr>
            <w:tcW w:w="1440" w:type="dxa"/>
            <w:gridSpan w:val="2"/>
          </w:tcPr>
          <w:p>
            <w:pPr/>
          </w:p>
        </w:tc>
        <w:tc>
          <w:tcPr>
            <w:tcW w:w="1143" w:type="dxa"/>
            <w:tcBorders>
              <w:right w:val="single" w:sz="8" w:space="0" w:color="000000"/>
            </w:tcBorders>
          </w:tcPr>
          <w:p>
            <w:pPr>
              <w:pStyle w:val="TableParagraph"/>
              <w:spacing w:before="7"/>
              <w:jc w:val="left"/>
              <w:rPr>
                <w:b/>
                <w:sz w:val="26"/>
              </w:rPr>
            </w:pPr>
          </w:p>
          <w:p>
            <w:pPr>
              <w:pStyle w:val="TableParagraph"/>
              <w:ind w:right="56"/>
              <w:jc w:val="right"/>
              <w:rPr>
                <w:sz w:val="24"/>
              </w:rPr>
            </w:pPr>
            <w:r>
              <w:rPr>
                <w:sz w:val="24"/>
              </w:rPr>
              <w:t>Frequency</w:t>
            </w:r>
          </w:p>
        </w:tc>
        <w:tc>
          <w:tcPr>
            <w:tcW w:w="998" w:type="dxa"/>
            <w:tcBorders>
              <w:left w:val="single" w:sz="8" w:space="0" w:color="000000"/>
              <w:right w:val="single" w:sz="8" w:space="0" w:color="000000"/>
            </w:tcBorders>
          </w:tcPr>
          <w:p>
            <w:pPr>
              <w:pStyle w:val="TableParagraph"/>
              <w:spacing w:before="7"/>
              <w:jc w:val="left"/>
              <w:rPr>
                <w:b/>
                <w:sz w:val="26"/>
              </w:rPr>
            </w:pPr>
          </w:p>
          <w:p>
            <w:pPr>
              <w:pStyle w:val="TableParagraph"/>
              <w:ind w:left="129"/>
              <w:jc w:val="left"/>
              <w:rPr>
                <w:sz w:val="24"/>
              </w:rPr>
            </w:pPr>
            <w:r>
              <w:rPr>
                <w:sz w:val="24"/>
              </w:rPr>
              <w:t>Percent</w:t>
            </w:r>
          </w:p>
        </w:tc>
        <w:tc>
          <w:tcPr>
            <w:tcW w:w="1368" w:type="dxa"/>
            <w:tcBorders>
              <w:left w:val="single" w:sz="8" w:space="0" w:color="000000"/>
              <w:right w:val="single" w:sz="8" w:space="0" w:color="000000"/>
            </w:tcBorders>
          </w:tcPr>
          <w:p>
            <w:pPr>
              <w:pStyle w:val="TableParagraph"/>
              <w:spacing w:before="30"/>
              <w:ind w:left="314" w:right="295" w:firstLine="93"/>
              <w:jc w:val="left"/>
              <w:rPr>
                <w:sz w:val="24"/>
              </w:rPr>
            </w:pPr>
            <w:r>
              <w:rPr>
                <w:sz w:val="24"/>
              </w:rPr>
              <w:t>Valid Percent</w:t>
            </w:r>
          </w:p>
        </w:tc>
        <w:tc>
          <w:tcPr>
            <w:tcW w:w="1440" w:type="dxa"/>
            <w:tcBorders>
              <w:left w:val="single" w:sz="8" w:space="0" w:color="000000"/>
            </w:tcBorders>
          </w:tcPr>
          <w:p>
            <w:pPr>
              <w:pStyle w:val="TableParagraph"/>
              <w:spacing w:before="30"/>
              <w:ind w:left="348" w:right="123" w:hanging="200"/>
              <w:jc w:val="left"/>
              <w:rPr>
                <w:sz w:val="24"/>
              </w:rPr>
            </w:pPr>
            <w:r>
              <w:rPr>
                <w:sz w:val="24"/>
              </w:rPr>
              <w:t>Cumulative Percent</w:t>
            </w:r>
          </w:p>
        </w:tc>
      </w:tr>
      <w:tr>
        <w:trPr>
          <w:trHeight w:val="382" w:hRule="exact"/>
        </w:trPr>
        <w:tc>
          <w:tcPr>
            <w:tcW w:w="655" w:type="dxa"/>
            <w:tcBorders>
              <w:bottom w:val="nil"/>
              <w:right w:val="nil"/>
            </w:tcBorders>
          </w:tcPr>
          <w:p>
            <w:pPr>
              <w:pStyle w:val="TableParagraph"/>
              <w:spacing w:before="32"/>
              <w:ind w:left="9"/>
              <w:jc w:val="left"/>
              <w:rPr>
                <w:sz w:val="24"/>
              </w:rPr>
            </w:pPr>
            <w:r>
              <w:rPr>
                <w:sz w:val="24"/>
              </w:rPr>
              <w:t>Valid</w:t>
            </w:r>
          </w:p>
        </w:tc>
        <w:tc>
          <w:tcPr>
            <w:tcW w:w="785" w:type="dxa"/>
            <w:tcBorders>
              <w:left w:val="nil"/>
              <w:bottom w:val="nil"/>
            </w:tcBorders>
          </w:tcPr>
          <w:p>
            <w:pPr>
              <w:pStyle w:val="TableParagraph"/>
              <w:spacing w:before="32"/>
              <w:ind w:left="93"/>
              <w:jc w:val="left"/>
              <w:rPr>
                <w:sz w:val="24"/>
              </w:rPr>
            </w:pPr>
            <w:r>
              <w:rPr>
                <w:sz w:val="24"/>
              </w:rPr>
              <w:t>ya</w:t>
            </w:r>
          </w:p>
        </w:tc>
        <w:tc>
          <w:tcPr>
            <w:tcW w:w="1143" w:type="dxa"/>
            <w:tcBorders>
              <w:bottom w:val="nil"/>
              <w:right w:val="single" w:sz="8" w:space="0" w:color="000000"/>
            </w:tcBorders>
          </w:tcPr>
          <w:p>
            <w:pPr>
              <w:pStyle w:val="TableParagraph"/>
              <w:spacing w:before="32"/>
              <w:ind w:right="17"/>
              <w:jc w:val="right"/>
              <w:rPr>
                <w:sz w:val="24"/>
              </w:rPr>
            </w:pPr>
            <w:r>
              <w:rPr>
                <w:sz w:val="24"/>
              </w:rPr>
              <w:t>30</w:t>
            </w:r>
          </w:p>
        </w:tc>
        <w:tc>
          <w:tcPr>
            <w:tcW w:w="998" w:type="dxa"/>
            <w:tcBorders>
              <w:left w:val="single" w:sz="8" w:space="0" w:color="000000"/>
              <w:bottom w:val="nil"/>
              <w:right w:val="single" w:sz="8" w:space="0" w:color="000000"/>
            </w:tcBorders>
          </w:tcPr>
          <w:p>
            <w:pPr>
              <w:pStyle w:val="TableParagraph"/>
              <w:spacing w:before="32"/>
              <w:ind w:right="17"/>
              <w:jc w:val="right"/>
              <w:rPr>
                <w:sz w:val="24"/>
              </w:rPr>
            </w:pPr>
            <w:r>
              <w:rPr>
                <w:sz w:val="24"/>
              </w:rPr>
              <w:t>75.0</w:t>
            </w:r>
          </w:p>
        </w:tc>
        <w:tc>
          <w:tcPr>
            <w:tcW w:w="1368" w:type="dxa"/>
            <w:tcBorders>
              <w:left w:val="single" w:sz="8" w:space="0" w:color="000000"/>
              <w:bottom w:val="nil"/>
              <w:right w:val="single" w:sz="8" w:space="0" w:color="000000"/>
            </w:tcBorders>
          </w:tcPr>
          <w:p>
            <w:pPr>
              <w:pStyle w:val="TableParagraph"/>
              <w:spacing w:before="32"/>
              <w:ind w:right="17"/>
              <w:jc w:val="right"/>
              <w:rPr>
                <w:sz w:val="24"/>
              </w:rPr>
            </w:pPr>
            <w:r>
              <w:rPr>
                <w:sz w:val="24"/>
              </w:rPr>
              <w:t>75.0</w:t>
            </w:r>
          </w:p>
        </w:tc>
        <w:tc>
          <w:tcPr>
            <w:tcW w:w="1440" w:type="dxa"/>
            <w:tcBorders>
              <w:left w:val="single" w:sz="8" w:space="0" w:color="000000"/>
              <w:bottom w:val="nil"/>
            </w:tcBorders>
          </w:tcPr>
          <w:p>
            <w:pPr>
              <w:pStyle w:val="TableParagraph"/>
              <w:spacing w:before="32"/>
              <w:ind w:right="11"/>
              <w:jc w:val="right"/>
              <w:rPr>
                <w:sz w:val="24"/>
              </w:rPr>
            </w:pPr>
            <w:r>
              <w:rPr>
                <w:sz w:val="24"/>
              </w:rPr>
              <w:t>75.0</w:t>
            </w:r>
          </w:p>
        </w:tc>
      </w:tr>
      <w:tr>
        <w:trPr>
          <w:trHeight w:val="376" w:hRule="exact"/>
        </w:trPr>
        <w:tc>
          <w:tcPr>
            <w:tcW w:w="655" w:type="dxa"/>
            <w:tcBorders>
              <w:top w:val="nil"/>
              <w:bottom w:val="nil"/>
              <w:right w:val="nil"/>
            </w:tcBorders>
          </w:tcPr>
          <w:p>
            <w:pPr/>
          </w:p>
        </w:tc>
        <w:tc>
          <w:tcPr>
            <w:tcW w:w="785" w:type="dxa"/>
            <w:tcBorders>
              <w:top w:val="nil"/>
              <w:left w:val="nil"/>
              <w:bottom w:val="nil"/>
            </w:tcBorders>
          </w:tcPr>
          <w:p>
            <w:pPr>
              <w:pStyle w:val="TableParagraph"/>
              <w:spacing w:before="44"/>
              <w:ind w:left="93"/>
              <w:jc w:val="left"/>
              <w:rPr>
                <w:sz w:val="24"/>
              </w:rPr>
            </w:pPr>
            <w:r>
              <w:rPr>
                <w:sz w:val="24"/>
              </w:rPr>
              <w:t>tidak</w:t>
            </w:r>
          </w:p>
        </w:tc>
        <w:tc>
          <w:tcPr>
            <w:tcW w:w="1143" w:type="dxa"/>
            <w:tcBorders>
              <w:top w:val="nil"/>
              <w:bottom w:val="nil"/>
              <w:right w:val="single" w:sz="8" w:space="0" w:color="000000"/>
            </w:tcBorders>
          </w:tcPr>
          <w:p>
            <w:pPr>
              <w:pStyle w:val="TableParagraph"/>
              <w:spacing w:before="44"/>
              <w:ind w:right="17"/>
              <w:jc w:val="right"/>
              <w:rPr>
                <w:sz w:val="24"/>
              </w:rPr>
            </w:pPr>
            <w:r>
              <w:rPr>
                <w:sz w:val="24"/>
              </w:rPr>
              <w:t>10</w:t>
            </w:r>
          </w:p>
        </w:tc>
        <w:tc>
          <w:tcPr>
            <w:tcW w:w="998" w:type="dxa"/>
            <w:tcBorders>
              <w:top w:val="nil"/>
              <w:left w:val="single" w:sz="8" w:space="0" w:color="000000"/>
              <w:bottom w:val="nil"/>
              <w:right w:val="single" w:sz="8" w:space="0" w:color="000000"/>
            </w:tcBorders>
          </w:tcPr>
          <w:p>
            <w:pPr>
              <w:pStyle w:val="TableParagraph"/>
              <w:spacing w:before="44"/>
              <w:ind w:right="17"/>
              <w:jc w:val="right"/>
              <w:rPr>
                <w:sz w:val="24"/>
              </w:rPr>
            </w:pPr>
            <w:r>
              <w:rPr>
                <w:sz w:val="24"/>
              </w:rPr>
              <w:t>25.0</w:t>
            </w:r>
          </w:p>
        </w:tc>
        <w:tc>
          <w:tcPr>
            <w:tcW w:w="1368" w:type="dxa"/>
            <w:tcBorders>
              <w:top w:val="nil"/>
              <w:left w:val="single" w:sz="8" w:space="0" w:color="000000"/>
              <w:bottom w:val="nil"/>
              <w:right w:val="single" w:sz="8" w:space="0" w:color="000000"/>
            </w:tcBorders>
          </w:tcPr>
          <w:p>
            <w:pPr>
              <w:pStyle w:val="TableParagraph"/>
              <w:spacing w:before="44"/>
              <w:ind w:right="17"/>
              <w:jc w:val="right"/>
              <w:rPr>
                <w:sz w:val="24"/>
              </w:rPr>
            </w:pPr>
            <w:r>
              <w:rPr>
                <w:sz w:val="24"/>
              </w:rPr>
              <w:t>25.0</w:t>
            </w:r>
          </w:p>
        </w:tc>
        <w:tc>
          <w:tcPr>
            <w:tcW w:w="1440" w:type="dxa"/>
            <w:tcBorders>
              <w:top w:val="nil"/>
              <w:left w:val="single" w:sz="8" w:space="0" w:color="000000"/>
              <w:bottom w:val="nil"/>
            </w:tcBorders>
          </w:tcPr>
          <w:p>
            <w:pPr>
              <w:pStyle w:val="TableParagraph"/>
              <w:spacing w:before="44"/>
              <w:ind w:right="11"/>
              <w:jc w:val="right"/>
              <w:rPr>
                <w:sz w:val="24"/>
              </w:rPr>
            </w:pPr>
            <w:r>
              <w:rPr>
                <w:sz w:val="24"/>
              </w:rPr>
              <w:t>100.0</w:t>
            </w:r>
          </w:p>
        </w:tc>
      </w:tr>
      <w:tr>
        <w:trPr>
          <w:trHeight w:val="373" w:hRule="exact"/>
        </w:trPr>
        <w:tc>
          <w:tcPr>
            <w:tcW w:w="655" w:type="dxa"/>
            <w:tcBorders>
              <w:top w:val="nil"/>
              <w:right w:val="nil"/>
            </w:tcBorders>
          </w:tcPr>
          <w:p>
            <w:pPr/>
          </w:p>
        </w:tc>
        <w:tc>
          <w:tcPr>
            <w:tcW w:w="785" w:type="dxa"/>
            <w:tcBorders>
              <w:top w:val="nil"/>
              <w:left w:val="nil"/>
            </w:tcBorders>
          </w:tcPr>
          <w:p>
            <w:pPr>
              <w:pStyle w:val="TableParagraph"/>
              <w:spacing w:before="45"/>
              <w:ind w:left="93"/>
              <w:jc w:val="left"/>
              <w:rPr>
                <w:sz w:val="24"/>
              </w:rPr>
            </w:pPr>
            <w:r>
              <w:rPr>
                <w:sz w:val="24"/>
              </w:rPr>
              <w:t>Total</w:t>
            </w:r>
          </w:p>
        </w:tc>
        <w:tc>
          <w:tcPr>
            <w:tcW w:w="1143" w:type="dxa"/>
            <w:tcBorders>
              <w:top w:val="nil"/>
              <w:right w:val="single" w:sz="8" w:space="0" w:color="000000"/>
            </w:tcBorders>
          </w:tcPr>
          <w:p>
            <w:pPr>
              <w:pStyle w:val="TableParagraph"/>
              <w:spacing w:before="45"/>
              <w:ind w:right="17"/>
              <w:jc w:val="right"/>
              <w:rPr>
                <w:sz w:val="24"/>
              </w:rPr>
            </w:pPr>
            <w:r>
              <w:rPr>
                <w:sz w:val="24"/>
              </w:rPr>
              <w:t>40</w:t>
            </w:r>
          </w:p>
        </w:tc>
        <w:tc>
          <w:tcPr>
            <w:tcW w:w="998" w:type="dxa"/>
            <w:tcBorders>
              <w:top w:val="nil"/>
              <w:left w:val="single" w:sz="8" w:space="0" w:color="000000"/>
              <w:right w:val="single" w:sz="8" w:space="0" w:color="000000"/>
            </w:tcBorders>
          </w:tcPr>
          <w:p>
            <w:pPr>
              <w:pStyle w:val="TableParagraph"/>
              <w:spacing w:before="45"/>
              <w:ind w:right="17"/>
              <w:jc w:val="right"/>
              <w:rPr>
                <w:sz w:val="24"/>
              </w:rPr>
            </w:pPr>
            <w:r>
              <w:rPr>
                <w:sz w:val="24"/>
              </w:rPr>
              <w:t>100.0</w:t>
            </w:r>
          </w:p>
        </w:tc>
        <w:tc>
          <w:tcPr>
            <w:tcW w:w="1368" w:type="dxa"/>
            <w:tcBorders>
              <w:top w:val="nil"/>
              <w:left w:val="single" w:sz="8" w:space="0" w:color="000000"/>
              <w:right w:val="single" w:sz="8" w:space="0" w:color="000000"/>
            </w:tcBorders>
          </w:tcPr>
          <w:p>
            <w:pPr>
              <w:pStyle w:val="TableParagraph"/>
              <w:spacing w:before="45"/>
              <w:ind w:right="17"/>
              <w:jc w:val="right"/>
              <w:rPr>
                <w:sz w:val="24"/>
              </w:rPr>
            </w:pPr>
            <w:r>
              <w:rPr>
                <w:sz w:val="24"/>
              </w:rPr>
              <w:t>100.0</w:t>
            </w:r>
          </w:p>
        </w:tc>
        <w:tc>
          <w:tcPr>
            <w:tcW w:w="1440" w:type="dxa"/>
            <w:tcBorders>
              <w:top w:val="nil"/>
              <w:left w:val="single" w:sz="8" w:space="0" w:color="000000"/>
            </w:tcBorders>
          </w:tcPr>
          <w:p>
            <w:pPr/>
          </w:p>
        </w:tc>
      </w:tr>
    </w:tbl>
    <w:p>
      <w:pPr>
        <w:pStyle w:val="BodyText"/>
        <w:spacing w:before="8"/>
        <w:rPr>
          <w:b/>
          <w:sz w:val="29"/>
        </w:rPr>
      </w:pPr>
    </w:p>
    <w:p>
      <w:pPr>
        <w:spacing w:before="91"/>
        <w:ind w:left="469" w:right="0" w:firstLine="0"/>
        <w:jc w:val="center"/>
        <w:rPr>
          <w:b/>
          <w:sz w:val="22"/>
        </w:rPr>
      </w:pPr>
      <w:r>
        <w:rPr>
          <w:b/>
          <w:sz w:val="22"/>
        </w:rPr>
        <w:t>Data IpTT</w:t>
      </w:r>
    </w:p>
    <w:p>
      <w:pPr>
        <w:pStyle w:val="BodyText"/>
        <w:spacing w:before="7"/>
        <w:rPr>
          <w:b/>
          <w:sz w:val="29"/>
        </w:rPr>
      </w:pP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903"/>
        <w:gridCol w:w="895"/>
        <w:gridCol w:w="1142"/>
        <w:gridCol w:w="1001"/>
        <w:gridCol w:w="1368"/>
        <w:gridCol w:w="1440"/>
      </w:tblGrid>
      <w:tr>
        <w:trPr>
          <w:trHeight w:val="610" w:hRule="exact"/>
        </w:trPr>
        <w:tc>
          <w:tcPr>
            <w:tcW w:w="1798" w:type="dxa"/>
            <w:gridSpan w:val="2"/>
          </w:tcPr>
          <w:p>
            <w:pPr/>
          </w:p>
        </w:tc>
        <w:tc>
          <w:tcPr>
            <w:tcW w:w="1142" w:type="dxa"/>
            <w:tcBorders>
              <w:right w:val="single" w:sz="8" w:space="0" w:color="000000"/>
            </w:tcBorders>
          </w:tcPr>
          <w:p>
            <w:pPr>
              <w:pStyle w:val="TableParagraph"/>
              <w:spacing w:before="5"/>
              <w:jc w:val="left"/>
              <w:rPr>
                <w:b/>
                <w:sz w:val="24"/>
              </w:rPr>
            </w:pPr>
          </w:p>
          <w:p>
            <w:pPr>
              <w:pStyle w:val="TableParagraph"/>
              <w:spacing w:before="1"/>
              <w:ind w:left="66" w:right="71"/>
              <w:rPr>
                <w:sz w:val="22"/>
              </w:rPr>
            </w:pPr>
            <w:r>
              <w:rPr>
                <w:sz w:val="22"/>
              </w:rPr>
              <w:t>Frequency</w:t>
            </w:r>
          </w:p>
        </w:tc>
        <w:tc>
          <w:tcPr>
            <w:tcW w:w="1001"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141" w:right="140"/>
              <w:rPr>
                <w:sz w:val="22"/>
              </w:rPr>
            </w:pPr>
            <w:r>
              <w:rPr>
                <w:sz w:val="22"/>
              </w:rPr>
              <w:t>Percent</w:t>
            </w:r>
          </w:p>
        </w:tc>
        <w:tc>
          <w:tcPr>
            <w:tcW w:w="1368"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51" w:right="51"/>
              <w:rPr>
                <w:sz w:val="22"/>
              </w:rPr>
            </w:pPr>
            <w:r>
              <w:rPr>
                <w:sz w:val="22"/>
              </w:rPr>
              <w:t>Valid Percent</w:t>
            </w:r>
          </w:p>
        </w:tc>
        <w:tc>
          <w:tcPr>
            <w:tcW w:w="1440" w:type="dxa"/>
            <w:tcBorders>
              <w:left w:val="single" w:sz="8" w:space="0" w:color="000000"/>
            </w:tcBorders>
          </w:tcPr>
          <w:p>
            <w:pPr>
              <w:pStyle w:val="TableParagraph"/>
              <w:spacing w:before="30"/>
              <w:ind w:left="379" w:right="168" w:hanging="185"/>
              <w:jc w:val="left"/>
              <w:rPr>
                <w:sz w:val="22"/>
              </w:rPr>
            </w:pPr>
            <w:r>
              <w:rPr>
                <w:sz w:val="22"/>
              </w:rPr>
              <w:t>Cumulative Percent</w:t>
            </w:r>
          </w:p>
        </w:tc>
      </w:tr>
      <w:tr>
        <w:trPr>
          <w:trHeight w:val="347" w:hRule="exact"/>
        </w:trPr>
        <w:tc>
          <w:tcPr>
            <w:tcW w:w="903" w:type="dxa"/>
            <w:tcBorders>
              <w:bottom w:val="nil"/>
              <w:right w:val="nil"/>
            </w:tcBorders>
          </w:tcPr>
          <w:p>
            <w:pPr>
              <w:pStyle w:val="TableParagraph"/>
              <w:spacing w:before="30"/>
              <w:ind w:left="91"/>
              <w:jc w:val="left"/>
              <w:rPr>
                <w:sz w:val="22"/>
              </w:rPr>
            </w:pPr>
            <w:r>
              <w:rPr>
                <w:sz w:val="22"/>
              </w:rPr>
              <w:t>Valid</w:t>
            </w:r>
          </w:p>
        </w:tc>
        <w:tc>
          <w:tcPr>
            <w:tcW w:w="895" w:type="dxa"/>
            <w:tcBorders>
              <w:left w:val="nil"/>
              <w:bottom w:val="nil"/>
            </w:tcBorders>
          </w:tcPr>
          <w:p>
            <w:pPr>
              <w:pStyle w:val="TableParagraph"/>
              <w:spacing w:before="30"/>
              <w:ind w:right="162"/>
              <w:rPr>
                <w:sz w:val="22"/>
              </w:rPr>
            </w:pPr>
            <w:r>
              <w:rPr>
                <w:w w:val="100"/>
                <w:sz w:val="22"/>
              </w:rPr>
              <w:t>2</w:t>
            </w:r>
          </w:p>
        </w:tc>
        <w:tc>
          <w:tcPr>
            <w:tcW w:w="1142" w:type="dxa"/>
            <w:tcBorders>
              <w:bottom w:val="nil"/>
              <w:right w:val="single" w:sz="8" w:space="0" w:color="000000"/>
            </w:tcBorders>
          </w:tcPr>
          <w:p>
            <w:pPr>
              <w:pStyle w:val="TableParagraph"/>
              <w:spacing w:before="30"/>
              <w:ind w:right="11"/>
              <w:rPr>
                <w:sz w:val="22"/>
              </w:rPr>
            </w:pPr>
            <w:r>
              <w:rPr>
                <w:w w:val="100"/>
                <w:sz w:val="22"/>
              </w:rPr>
              <w:t>3</w:t>
            </w:r>
          </w:p>
        </w:tc>
        <w:tc>
          <w:tcPr>
            <w:tcW w:w="1001" w:type="dxa"/>
            <w:tcBorders>
              <w:left w:val="single" w:sz="8" w:space="0" w:color="000000"/>
              <w:bottom w:val="nil"/>
              <w:right w:val="single" w:sz="8" w:space="0" w:color="000000"/>
            </w:tcBorders>
          </w:tcPr>
          <w:p>
            <w:pPr>
              <w:pStyle w:val="TableParagraph"/>
              <w:spacing w:before="30"/>
              <w:ind w:left="140" w:right="140"/>
              <w:rPr>
                <w:sz w:val="22"/>
              </w:rPr>
            </w:pPr>
            <w:r>
              <w:rPr>
                <w:sz w:val="22"/>
              </w:rPr>
              <w:t>7.5</w:t>
            </w:r>
          </w:p>
        </w:tc>
        <w:tc>
          <w:tcPr>
            <w:tcW w:w="1368" w:type="dxa"/>
            <w:tcBorders>
              <w:left w:val="single" w:sz="8" w:space="0" w:color="000000"/>
              <w:bottom w:val="nil"/>
              <w:right w:val="single" w:sz="8" w:space="0" w:color="000000"/>
            </w:tcBorders>
          </w:tcPr>
          <w:p>
            <w:pPr>
              <w:pStyle w:val="TableParagraph"/>
              <w:spacing w:before="30"/>
              <w:ind w:left="51" w:right="51"/>
              <w:rPr>
                <w:sz w:val="22"/>
              </w:rPr>
            </w:pPr>
            <w:r>
              <w:rPr>
                <w:sz w:val="22"/>
              </w:rPr>
              <w:t>7.5</w:t>
            </w:r>
          </w:p>
        </w:tc>
        <w:tc>
          <w:tcPr>
            <w:tcW w:w="1440" w:type="dxa"/>
            <w:tcBorders>
              <w:left w:val="single" w:sz="8" w:space="0" w:color="000000"/>
              <w:bottom w:val="nil"/>
            </w:tcBorders>
          </w:tcPr>
          <w:p>
            <w:pPr>
              <w:pStyle w:val="TableParagraph"/>
              <w:spacing w:before="30"/>
              <w:ind w:left="441" w:right="432"/>
              <w:rPr>
                <w:sz w:val="22"/>
              </w:rPr>
            </w:pPr>
            <w:r>
              <w:rPr>
                <w:sz w:val="22"/>
              </w:rPr>
              <w:t>7.5</w:t>
            </w:r>
          </w:p>
        </w:tc>
      </w:tr>
      <w:tr>
        <w:trPr>
          <w:trHeight w:val="313" w:hRule="exact"/>
        </w:trPr>
        <w:tc>
          <w:tcPr>
            <w:tcW w:w="903" w:type="dxa"/>
            <w:tcBorders>
              <w:top w:val="nil"/>
              <w:bottom w:val="nil"/>
              <w:right w:val="nil"/>
            </w:tcBorders>
          </w:tcPr>
          <w:p>
            <w:pPr/>
          </w:p>
        </w:tc>
        <w:tc>
          <w:tcPr>
            <w:tcW w:w="895" w:type="dxa"/>
            <w:tcBorders>
              <w:top w:val="nil"/>
              <w:left w:val="nil"/>
              <w:bottom w:val="nil"/>
            </w:tcBorders>
          </w:tcPr>
          <w:p>
            <w:pPr>
              <w:pStyle w:val="TableParagraph"/>
              <w:spacing w:before="33"/>
              <w:ind w:right="162"/>
              <w:rPr>
                <w:sz w:val="22"/>
              </w:rPr>
            </w:pPr>
            <w:r>
              <w:rPr>
                <w:w w:val="100"/>
                <w:sz w:val="22"/>
              </w:rPr>
              <w:t>3</w:t>
            </w:r>
          </w:p>
        </w:tc>
        <w:tc>
          <w:tcPr>
            <w:tcW w:w="1142" w:type="dxa"/>
            <w:tcBorders>
              <w:top w:val="nil"/>
              <w:bottom w:val="nil"/>
              <w:right w:val="single" w:sz="8" w:space="0" w:color="000000"/>
            </w:tcBorders>
          </w:tcPr>
          <w:p>
            <w:pPr>
              <w:pStyle w:val="TableParagraph"/>
              <w:spacing w:before="33"/>
              <w:ind w:left="62" w:right="73"/>
              <w:rPr>
                <w:sz w:val="22"/>
              </w:rPr>
            </w:pPr>
            <w:r>
              <w:rPr>
                <w:sz w:val="22"/>
              </w:rPr>
              <w:t>14</w:t>
            </w:r>
          </w:p>
        </w:tc>
        <w:tc>
          <w:tcPr>
            <w:tcW w:w="1001" w:type="dxa"/>
            <w:tcBorders>
              <w:top w:val="nil"/>
              <w:left w:val="single" w:sz="8" w:space="0" w:color="000000"/>
              <w:bottom w:val="nil"/>
              <w:right w:val="single" w:sz="8" w:space="0" w:color="000000"/>
            </w:tcBorders>
          </w:tcPr>
          <w:p>
            <w:pPr>
              <w:pStyle w:val="TableParagraph"/>
              <w:spacing w:before="33"/>
              <w:ind w:left="140" w:right="140"/>
              <w:rPr>
                <w:sz w:val="22"/>
              </w:rPr>
            </w:pPr>
            <w:r>
              <w:rPr>
                <w:sz w:val="22"/>
              </w:rPr>
              <w:t>35.0</w:t>
            </w:r>
          </w:p>
        </w:tc>
        <w:tc>
          <w:tcPr>
            <w:tcW w:w="1368" w:type="dxa"/>
            <w:tcBorders>
              <w:top w:val="nil"/>
              <w:left w:val="single" w:sz="8" w:space="0" w:color="000000"/>
              <w:bottom w:val="nil"/>
              <w:right w:val="single" w:sz="8" w:space="0" w:color="000000"/>
            </w:tcBorders>
          </w:tcPr>
          <w:p>
            <w:pPr>
              <w:pStyle w:val="TableParagraph"/>
              <w:spacing w:before="33"/>
              <w:ind w:left="51" w:right="51"/>
              <w:rPr>
                <w:sz w:val="22"/>
              </w:rPr>
            </w:pPr>
            <w:r>
              <w:rPr>
                <w:sz w:val="22"/>
              </w:rPr>
              <w:t>35.0</w:t>
            </w:r>
          </w:p>
        </w:tc>
        <w:tc>
          <w:tcPr>
            <w:tcW w:w="1440" w:type="dxa"/>
            <w:tcBorders>
              <w:top w:val="nil"/>
              <w:left w:val="single" w:sz="8" w:space="0" w:color="000000"/>
              <w:bottom w:val="nil"/>
            </w:tcBorders>
          </w:tcPr>
          <w:p>
            <w:pPr>
              <w:pStyle w:val="TableParagraph"/>
              <w:spacing w:before="33"/>
              <w:ind w:left="441" w:right="432"/>
              <w:rPr>
                <w:sz w:val="22"/>
              </w:rPr>
            </w:pPr>
            <w:r>
              <w:rPr>
                <w:sz w:val="22"/>
              </w:rPr>
              <w:t>42.5</w:t>
            </w:r>
          </w:p>
        </w:tc>
      </w:tr>
      <w:tr>
        <w:trPr>
          <w:trHeight w:val="298" w:hRule="exact"/>
        </w:trPr>
        <w:tc>
          <w:tcPr>
            <w:tcW w:w="903" w:type="dxa"/>
            <w:tcBorders>
              <w:top w:val="nil"/>
              <w:bottom w:val="nil"/>
              <w:right w:val="nil"/>
            </w:tcBorders>
          </w:tcPr>
          <w:p>
            <w:pPr/>
          </w:p>
        </w:tc>
        <w:tc>
          <w:tcPr>
            <w:tcW w:w="895" w:type="dxa"/>
            <w:tcBorders>
              <w:top w:val="nil"/>
              <w:left w:val="nil"/>
              <w:bottom w:val="nil"/>
            </w:tcBorders>
          </w:tcPr>
          <w:p>
            <w:pPr>
              <w:pStyle w:val="TableParagraph"/>
              <w:spacing w:before="18"/>
              <w:ind w:right="162"/>
              <w:rPr>
                <w:sz w:val="22"/>
              </w:rPr>
            </w:pPr>
            <w:r>
              <w:rPr>
                <w:w w:val="100"/>
                <w:sz w:val="22"/>
              </w:rPr>
              <w:t>4</w:t>
            </w:r>
          </w:p>
        </w:tc>
        <w:tc>
          <w:tcPr>
            <w:tcW w:w="1142" w:type="dxa"/>
            <w:tcBorders>
              <w:top w:val="nil"/>
              <w:bottom w:val="nil"/>
              <w:right w:val="single" w:sz="8" w:space="0" w:color="000000"/>
            </w:tcBorders>
          </w:tcPr>
          <w:p>
            <w:pPr>
              <w:pStyle w:val="TableParagraph"/>
              <w:spacing w:before="18"/>
              <w:ind w:left="62" w:right="73"/>
              <w:rPr>
                <w:sz w:val="22"/>
              </w:rPr>
            </w:pPr>
            <w:r>
              <w:rPr>
                <w:sz w:val="22"/>
              </w:rPr>
              <w:t>12</w:t>
            </w:r>
          </w:p>
        </w:tc>
        <w:tc>
          <w:tcPr>
            <w:tcW w:w="1001" w:type="dxa"/>
            <w:tcBorders>
              <w:top w:val="nil"/>
              <w:left w:val="single" w:sz="8" w:space="0" w:color="000000"/>
              <w:bottom w:val="nil"/>
              <w:right w:val="single" w:sz="8" w:space="0" w:color="000000"/>
            </w:tcBorders>
          </w:tcPr>
          <w:p>
            <w:pPr>
              <w:pStyle w:val="TableParagraph"/>
              <w:spacing w:before="18"/>
              <w:ind w:left="140" w:right="140"/>
              <w:rPr>
                <w:sz w:val="22"/>
              </w:rPr>
            </w:pPr>
            <w:r>
              <w:rPr>
                <w:sz w:val="22"/>
              </w:rPr>
              <w:t>30.0</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30.0</w:t>
            </w:r>
          </w:p>
        </w:tc>
        <w:tc>
          <w:tcPr>
            <w:tcW w:w="1440" w:type="dxa"/>
            <w:tcBorders>
              <w:top w:val="nil"/>
              <w:left w:val="single" w:sz="8" w:space="0" w:color="000000"/>
              <w:bottom w:val="nil"/>
            </w:tcBorders>
          </w:tcPr>
          <w:p>
            <w:pPr>
              <w:pStyle w:val="TableParagraph"/>
              <w:spacing w:before="18"/>
              <w:ind w:left="441" w:right="432"/>
              <w:rPr>
                <w:sz w:val="22"/>
              </w:rPr>
            </w:pPr>
            <w:r>
              <w:rPr>
                <w:sz w:val="22"/>
              </w:rPr>
              <w:t>72.5</w:t>
            </w:r>
          </w:p>
        </w:tc>
      </w:tr>
      <w:tr>
        <w:trPr>
          <w:trHeight w:val="298" w:hRule="exact"/>
        </w:trPr>
        <w:tc>
          <w:tcPr>
            <w:tcW w:w="903" w:type="dxa"/>
            <w:tcBorders>
              <w:top w:val="nil"/>
              <w:bottom w:val="nil"/>
              <w:right w:val="nil"/>
            </w:tcBorders>
          </w:tcPr>
          <w:p>
            <w:pPr/>
          </w:p>
        </w:tc>
        <w:tc>
          <w:tcPr>
            <w:tcW w:w="895" w:type="dxa"/>
            <w:tcBorders>
              <w:top w:val="nil"/>
              <w:left w:val="nil"/>
              <w:bottom w:val="nil"/>
            </w:tcBorders>
          </w:tcPr>
          <w:p>
            <w:pPr>
              <w:pStyle w:val="TableParagraph"/>
              <w:spacing w:before="18"/>
              <w:ind w:right="162"/>
              <w:rPr>
                <w:sz w:val="22"/>
              </w:rPr>
            </w:pPr>
            <w:r>
              <w:rPr>
                <w:w w:val="100"/>
                <w:sz w:val="22"/>
              </w:rPr>
              <w:t>5</w:t>
            </w:r>
          </w:p>
        </w:tc>
        <w:tc>
          <w:tcPr>
            <w:tcW w:w="1142" w:type="dxa"/>
            <w:tcBorders>
              <w:top w:val="nil"/>
              <w:bottom w:val="nil"/>
              <w:right w:val="single" w:sz="8" w:space="0" w:color="000000"/>
            </w:tcBorders>
          </w:tcPr>
          <w:p>
            <w:pPr>
              <w:pStyle w:val="TableParagraph"/>
              <w:spacing w:before="18"/>
              <w:ind w:right="11"/>
              <w:rPr>
                <w:sz w:val="22"/>
              </w:rPr>
            </w:pPr>
            <w:r>
              <w:rPr>
                <w:w w:val="100"/>
                <w:sz w:val="22"/>
              </w:rPr>
              <w:t>8</w:t>
            </w:r>
          </w:p>
        </w:tc>
        <w:tc>
          <w:tcPr>
            <w:tcW w:w="1001" w:type="dxa"/>
            <w:tcBorders>
              <w:top w:val="nil"/>
              <w:left w:val="single" w:sz="8" w:space="0" w:color="000000"/>
              <w:bottom w:val="nil"/>
              <w:right w:val="single" w:sz="8" w:space="0" w:color="000000"/>
            </w:tcBorders>
          </w:tcPr>
          <w:p>
            <w:pPr>
              <w:pStyle w:val="TableParagraph"/>
              <w:spacing w:before="18"/>
              <w:ind w:left="140" w:right="140"/>
              <w:rPr>
                <w:sz w:val="22"/>
              </w:rPr>
            </w:pPr>
            <w:r>
              <w:rPr>
                <w:sz w:val="22"/>
              </w:rPr>
              <w:t>20.0</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20.0</w:t>
            </w:r>
          </w:p>
        </w:tc>
        <w:tc>
          <w:tcPr>
            <w:tcW w:w="1440" w:type="dxa"/>
            <w:tcBorders>
              <w:top w:val="nil"/>
              <w:left w:val="single" w:sz="8" w:space="0" w:color="000000"/>
              <w:bottom w:val="nil"/>
            </w:tcBorders>
          </w:tcPr>
          <w:p>
            <w:pPr>
              <w:pStyle w:val="TableParagraph"/>
              <w:spacing w:before="18"/>
              <w:ind w:left="441" w:right="432"/>
              <w:rPr>
                <w:sz w:val="22"/>
              </w:rPr>
            </w:pPr>
            <w:r>
              <w:rPr>
                <w:sz w:val="22"/>
              </w:rPr>
              <w:t>92.5</w:t>
            </w:r>
          </w:p>
        </w:tc>
      </w:tr>
      <w:tr>
        <w:trPr>
          <w:trHeight w:val="299" w:hRule="exact"/>
        </w:trPr>
        <w:tc>
          <w:tcPr>
            <w:tcW w:w="903" w:type="dxa"/>
            <w:tcBorders>
              <w:top w:val="nil"/>
              <w:bottom w:val="nil"/>
              <w:right w:val="nil"/>
            </w:tcBorders>
          </w:tcPr>
          <w:p>
            <w:pPr/>
          </w:p>
        </w:tc>
        <w:tc>
          <w:tcPr>
            <w:tcW w:w="895" w:type="dxa"/>
            <w:tcBorders>
              <w:top w:val="nil"/>
              <w:left w:val="nil"/>
              <w:bottom w:val="nil"/>
            </w:tcBorders>
          </w:tcPr>
          <w:p>
            <w:pPr>
              <w:pStyle w:val="TableParagraph"/>
              <w:spacing w:before="18"/>
              <w:ind w:right="162"/>
              <w:rPr>
                <w:sz w:val="22"/>
              </w:rPr>
            </w:pPr>
            <w:r>
              <w:rPr>
                <w:w w:val="100"/>
                <w:sz w:val="22"/>
              </w:rPr>
              <w:t>6</w:t>
            </w:r>
          </w:p>
        </w:tc>
        <w:tc>
          <w:tcPr>
            <w:tcW w:w="1142" w:type="dxa"/>
            <w:tcBorders>
              <w:top w:val="nil"/>
              <w:bottom w:val="nil"/>
              <w:right w:val="single" w:sz="8" w:space="0" w:color="000000"/>
            </w:tcBorders>
          </w:tcPr>
          <w:p>
            <w:pPr>
              <w:pStyle w:val="TableParagraph"/>
              <w:spacing w:before="18"/>
              <w:ind w:right="11"/>
              <w:rPr>
                <w:sz w:val="22"/>
              </w:rPr>
            </w:pPr>
            <w:r>
              <w:rPr>
                <w:w w:val="100"/>
                <w:sz w:val="22"/>
              </w:rPr>
              <w:t>3</w:t>
            </w:r>
          </w:p>
        </w:tc>
        <w:tc>
          <w:tcPr>
            <w:tcW w:w="1001" w:type="dxa"/>
            <w:tcBorders>
              <w:top w:val="nil"/>
              <w:left w:val="single" w:sz="8" w:space="0" w:color="000000"/>
              <w:bottom w:val="nil"/>
              <w:right w:val="single" w:sz="8" w:space="0" w:color="000000"/>
            </w:tcBorders>
          </w:tcPr>
          <w:p>
            <w:pPr>
              <w:pStyle w:val="TableParagraph"/>
              <w:spacing w:before="18"/>
              <w:ind w:left="140" w:right="140"/>
              <w:rPr>
                <w:sz w:val="22"/>
              </w:rPr>
            </w:pPr>
            <w:r>
              <w:rPr>
                <w:sz w:val="22"/>
              </w:rPr>
              <w:t>7.5</w:t>
            </w:r>
          </w:p>
        </w:tc>
        <w:tc>
          <w:tcPr>
            <w:tcW w:w="1368" w:type="dxa"/>
            <w:tcBorders>
              <w:top w:val="nil"/>
              <w:left w:val="single" w:sz="8" w:space="0" w:color="000000"/>
              <w:bottom w:val="nil"/>
              <w:right w:val="single" w:sz="8" w:space="0" w:color="000000"/>
            </w:tcBorders>
          </w:tcPr>
          <w:p>
            <w:pPr>
              <w:pStyle w:val="TableParagraph"/>
              <w:spacing w:before="18"/>
              <w:ind w:left="51" w:right="51"/>
              <w:rPr>
                <w:sz w:val="22"/>
              </w:rPr>
            </w:pPr>
            <w:r>
              <w:rPr>
                <w:sz w:val="22"/>
              </w:rPr>
              <w:t>7.5</w:t>
            </w:r>
          </w:p>
        </w:tc>
        <w:tc>
          <w:tcPr>
            <w:tcW w:w="1440" w:type="dxa"/>
            <w:tcBorders>
              <w:top w:val="nil"/>
              <w:left w:val="single" w:sz="8" w:space="0" w:color="000000"/>
              <w:bottom w:val="nil"/>
            </w:tcBorders>
          </w:tcPr>
          <w:p>
            <w:pPr>
              <w:pStyle w:val="TableParagraph"/>
              <w:spacing w:before="18"/>
              <w:ind w:left="441" w:right="432"/>
              <w:rPr>
                <w:sz w:val="22"/>
              </w:rPr>
            </w:pPr>
            <w:r>
              <w:rPr>
                <w:sz w:val="22"/>
              </w:rPr>
              <w:t>100.0</w:t>
            </w:r>
          </w:p>
        </w:tc>
      </w:tr>
      <w:tr>
        <w:trPr>
          <w:trHeight w:val="325" w:hRule="exact"/>
        </w:trPr>
        <w:tc>
          <w:tcPr>
            <w:tcW w:w="903" w:type="dxa"/>
            <w:tcBorders>
              <w:top w:val="nil"/>
              <w:right w:val="nil"/>
            </w:tcBorders>
          </w:tcPr>
          <w:p>
            <w:pPr/>
          </w:p>
        </w:tc>
        <w:tc>
          <w:tcPr>
            <w:tcW w:w="895" w:type="dxa"/>
            <w:tcBorders>
              <w:top w:val="nil"/>
              <w:left w:val="nil"/>
            </w:tcBorders>
          </w:tcPr>
          <w:p>
            <w:pPr>
              <w:pStyle w:val="TableParagraph"/>
              <w:spacing w:before="19"/>
              <w:ind w:left="105" w:right="264"/>
              <w:rPr>
                <w:sz w:val="22"/>
              </w:rPr>
            </w:pPr>
            <w:r>
              <w:rPr>
                <w:sz w:val="22"/>
              </w:rPr>
              <w:t>Total</w:t>
            </w:r>
          </w:p>
        </w:tc>
        <w:tc>
          <w:tcPr>
            <w:tcW w:w="1142" w:type="dxa"/>
            <w:tcBorders>
              <w:top w:val="nil"/>
              <w:right w:val="single" w:sz="8" w:space="0" w:color="000000"/>
            </w:tcBorders>
          </w:tcPr>
          <w:p>
            <w:pPr>
              <w:pStyle w:val="TableParagraph"/>
              <w:spacing w:before="19"/>
              <w:ind w:left="62" w:right="73"/>
              <w:rPr>
                <w:sz w:val="22"/>
              </w:rPr>
            </w:pPr>
            <w:r>
              <w:rPr>
                <w:sz w:val="22"/>
              </w:rPr>
              <w:t>40</w:t>
            </w:r>
          </w:p>
        </w:tc>
        <w:tc>
          <w:tcPr>
            <w:tcW w:w="1001" w:type="dxa"/>
            <w:tcBorders>
              <w:top w:val="nil"/>
              <w:left w:val="single" w:sz="8" w:space="0" w:color="000000"/>
              <w:right w:val="single" w:sz="8" w:space="0" w:color="000000"/>
            </w:tcBorders>
          </w:tcPr>
          <w:p>
            <w:pPr>
              <w:pStyle w:val="TableParagraph"/>
              <w:spacing w:before="19"/>
              <w:ind w:left="140" w:right="140"/>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9"/>
              <w:ind w:left="51" w:right="51"/>
              <w:rPr>
                <w:sz w:val="22"/>
              </w:rPr>
            </w:pPr>
            <w:r>
              <w:rPr>
                <w:sz w:val="22"/>
              </w:rPr>
              <w:t>100.0</w:t>
            </w:r>
          </w:p>
        </w:tc>
        <w:tc>
          <w:tcPr>
            <w:tcW w:w="1440" w:type="dxa"/>
            <w:tcBorders>
              <w:top w:val="nil"/>
              <w:left w:val="single" w:sz="8" w:space="0" w:color="000000"/>
            </w:tcBorders>
          </w:tcPr>
          <w:p>
            <w:pPr/>
          </w:p>
        </w:tc>
      </w:tr>
    </w:tbl>
    <w:p>
      <w:pPr>
        <w:pStyle w:val="BodyText"/>
        <w:spacing w:before="10"/>
        <w:rPr>
          <w:b/>
          <w:sz w:val="29"/>
        </w:rPr>
      </w:pPr>
    </w:p>
    <w:p>
      <w:pPr>
        <w:spacing w:before="92"/>
        <w:ind w:left="3257" w:right="0" w:firstLine="0"/>
        <w:jc w:val="left"/>
        <w:rPr>
          <w:b/>
          <w:sz w:val="22"/>
        </w:rPr>
      </w:pPr>
      <w:r>
        <w:rPr>
          <w:b/>
          <w:sz w:val="22"/>
        </w:rPr>
        <w:t>Data Refleks Patella Kanan</w:t>
      </w:r>
    </w:p>
    <w:p>
      <w:pPr>
        <w:pStyle w:val="BodyText"/>
        <w:spacing w:before="8"/>
        <w:rPr>
          <w:b/>
          <w:sz w:val="6"/>
        </w:rPr>
      </w:pP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983"/>
        <w:gridCol w:w="1147"/>
        <w:gridCol w:w="1142"/>
        <w:gridCol w:w="998"/>
        <w:gridCol w:w="1368"/>
        <w:gridCol w:w="1443"/>
      </w:tblGrid>
      <w:tr>
        <w:trPr>
          <w:trHeight w:val="612" w:hRule="exact"/>
        </w:trPr>
        <w:tc>
          <w:tcPr>
            <w:tcW w:w="2129" w:type="dxa"/>
            <w:gridSpan w:val="2"/>
          </w:tcPr>
          <w:p>
            <w:pPr/>
          </w:p>
        </w:tc>
        <w:tc>
          <w:tcPr>
            <w:tcW w:w="1142" w:type="dxa"/>
            <w:tcBorders>
              <w:right w:val="single" w:sz="8" w:space="0" w:color="000000"/>
            </w:tcBorders>
          </w:tcPr>
          <w:p>
            <w:pPr>
              <w:pStyle w:val="TableParagraph"/>
              <w:spacing w:before="8"/>
              <w:jc w:val="left"/>
              <w:rPr>
                <w:b/>
                <w:sz w:val="24"/>
              </w:rPr>
            </w:pPr>
          </w:p>
          <w:p>
            <w:pPr>
              <w:pStyle w:val="TableParagraph"/>
              <w:ind w:left="63" w:right="73"/>
              <w:rPr>
                <w:sz w:val="22"/>
              </w:rPr>
            </w:pPr>
            <w:r>
              <w:rPr>
                <w:sz w:val="22"/>
              </w:rPr>
              <w:t>Frequency</w:t>
            </w:r>
          </w:p>
        </w:tc>
        <w:tc>
          <w:tcPr>
            <w:tcW w:w="998" w:type="dxa"/>
            <w:tcBorders>
              <w:left w:val="single" w:sz="8" w:space="0" w:color="000000"/>
              <w:right w:val="single" w:sz="8" w:space="0" w:color="000000"/>
            </w:tcBorders>
          </w:tcPr>
          <w:p>
            <w:pPr>
              <w:pStyle w:val="TableParagraph"/>
              <w:spacing w:before="8"/>
              <w:jc w:val="left"/>
              <w:rPr>
                <w:b/>
                <w:sz w:val="24"/>
              </w:rPr>
            </w:pPr>
          </w:p>
          <w:p>
            <w:pPr>
              <w:pStyle w:val="TableParagraph"/>
              <w:ind w:left="137" w:right="138"/>
              <w:rPr>
                <w:sz w:val="22"/>
              </w:rPr>
            </w:pPr>
            <w:r>
              <w:rPr>
                <w:sz w:val="22"/>
              </w:rPr>
              <w:t>Percent</w:t>
            </w:r>
          </w:p>
        </w:tc>
        <w:tc>
          <w:tcPr>
            <w:tcW w:w="1368" w:type="dxa"/>
            <w:tcBorders>
              <w:left w:val="single" w:sz="8" w:space="0" w:color="000000"/>
              <w:right w:val="single" w:sz="8" w:space="0" w:color="000000"/>
            </w:tcBorders>
          </w:tcPr>
          <w:p>
            <w:pPr>
              <w:pStyle w:val="TableParagraph"/>
              <w:spacing w:before="8"/>
              <w:jc w:val="left"/>
              <w:rPr>
                <w:b/>
                <w:sz w:val="24"/>
              </w:rPr>
            </w:pPr>
          </w:p>
          <w:p>
            <w:pPr>
              <w:pStyle w:val="TableParagraph"/>
              <w:ind w:left="52" w:right="50"/>
              <w:rPr>
                <w:sz w:val="22"/>
              </w:rPr>
            </w:pPr>
            <w:r>
              <w:rPr>
                <w:sz w:val="22"/>
              </w:rPr>
              <w:t>Valid Percent</w:t>
            </w:r>
          </w:p>
        </w:tc>
        <w:tc>
          <w:tcPr>
            <w:tcW w:w="1443" w:type="dxa"/>
            <w:tcBorders>
              <w:left w:val="single" w:sz="8" w:space="0" w:color="000000"/>
              <w:right w:val="single" w:sz="17" w:space="0" w:color="000000"/>
            </w:tcBorders>
          </w:tcPr>
          <w:p>
            <w:pPr>
              <w:pStyle w:val="TableParagraph"/>
              <w:spacing w:before="32"/>
              <w:ind w:left="381" w:right="168" w:hanging="185"/>
              <w:jc w:val="left"/>
              <w:rPr>
                <w:sz w:val="22"/>
              </w:rPr>
            </w:pPr>
            <w:r>
              <w:rPr>
                <w:sz w:val="22"/>
              </w:rPr>
              <w:t>Cumulative Percent</w:t>
            </w:r>
          </w:p>
        </w:tc>
      </w:tr>
      <w:tr>
        <w:trPr>
          <w:trHeight w:val="347" w:hRule="exact"/>
        </w:trPr>
        <w:tc>
          <w:tcPr>
            <w:tcW w:w="983" w:type="dxa"/>
            <w:tcBorders>
              <w:bottom w:val="nil"/>
              <w:right w:val="nil"/>
            </w:tcBorders>
          </w:tcPr>
          <w:p>
            <w:pPr>
              <w:pStyle w:val="TableParagraph"/>
              <w:spacing w:before="30"/>
              <w:ind w:left="91"/>
              <w:jc w:val="left"/>
              <w:rPr>
                <w:sz w:val="22"/>
              </w:rPr>
            </w:pPr>
            <w:r>
              <w:rPr>
                <w:sz w:val="22"/>
              </w:rPr>
              <w:t>Valid</w:t>
            </w:r>
          </w:p>
        </w:tc>
        <w:tc>
          <w:tcPr>
            <w:tcW w:w="1147" w:type="dxa"/>
            <w:tcBorders>
              <w:left w:val="nil"/>
              <w:bottom w:val="nil"/>
            </w:tcBorders>
          </w:tcPr>
          <w:p>
            <w:pPr>
              <w:pStyle w:val="TableParagraph"/>
              <w:spacing w:before="30"/>
              <w:ind w:right="242"/>
              <w:rPr>
                <w:sz w:val="22"/>
              </w:rPr>
            </w:pPr>
            <w:r>
              <w:rPr>
                <w:w w:val="100"/>
                <w:sz w:val="22"/>
              </w:rPr>
              <w:t>+</w:t>
            </w:r>
          </w:p>
        </w:tc>
        <w:tc>
          <w:tcPr>
            <w:tcW w:w="1142" w:type="dxa"/>
            <w:tcBorders>
              <w:bottom w:val="nil"/>
              <w:right w:val="single" w:sz="8" w:space="0" w:color="000000"/>
            </w:tcBorders>
          </w:tcPr>
          <w:p>
            <w:pPr>
              <w:pStyle w:val="TableParagraph"/>
              <w:spacing w:before="30"/>
              <w:ind w:left="59" w:right="73"/>
              <w:rPr>
                <w:sz w:val="22"/>
              </w:rPr>
            </w:pPr>
            <w:r>
              <w:rPr>
                <w:sz w:val="22"/>
              </w:rPr>
              <w:t>19</w:t>
            </w:r>
          </w:p>
        </w:tc>
        <w:tc>
          <w:tcPr>
            <w:tcW w:w="998" w:type="dxa"/>
            <w:tcBorders>
              <w:left w:val="single" w:sz="8" w:space="0" w:color="000000"/>
              <w:bottom w:val="nil"/>
              <w:right w:val="single" w:sz="8" w:space="0" w:color="000000"/>
            </w:tcBorders>
          </w:tcPr>
          <w:p>
            <w:pPr>
              <w:pStyle w:val="TableParagraph"/>
              <w:spacing w:before="30"/>
              <w:ind w:left="138" w:right="138"/>
              <w:rPr>
                <w:sz w:val="22"/>
              </w:rPr>
            </w:pPr>
            <w:r>
              <w:rPr>
                <w:sz w:val="22"/>
              </w:rPr>
              <w:t>47.5</w:t>
            </w:r>
          </w:p>
        </w:tc>
        <w:tc>
          <w:tcPr>
            <w:tcW w:w="1368" w:type="dxa"/>
            <w:tcBorders>
              <w:left w:val="single" w:sz="8" w:space="0" w:color="000000"/>
              <w:bottom w:val="nil"/>
              <w:right w:val="single" w:sz="8" w:space="0" w:color="000000"/>
            </w:tcBorders>
          </w:tcPr>
          <w:p>
            <w:pPr>
              <w:pStyle w:val="TableParagraph"/>
              <w:spacing w:before="30"/>
              <w:ind w:left="52" w:right="50"/>
              <w:rPr>
                <w:sz w:val="22"/>
              </w:rPr>
            </w:pPr>
            <w:r>
              <w:rPr>
                <w:sz w:val="22"/>
              </w:rPr>
              <w:t>47.5</w:t>
            </w:r>
          </w:p>
        </w:tc>
        <w:tc>
          <w:tcPr>
            <w:tcW w:w="1443" w:type="dxa"/>
            <w:tcBorders>
              <w:left w:val="single" w:sz="8" w:space="0" w:color="000000"/>
              <w:bottom w:val="nil"/>
              <w:right w:val="single" w:sz="17" w:space="0" w:color="000000"/>
            </w:tcBorders>
          </w:tcPr>
          <w:p>
            <w:pPr>
              <w:pStyle w:val="TableParagraph"/>
              <w:spacing w:before="30"/>
              <w:ind w:left="444" w:right="432"/>
              <w:rPr>
                <w:sz w:val="22"/>
              </w:rPr>
            </w:pPr>
            <w:r>
              <w:rPr>
                <w:sz w:val="22"/>
              </w:rPr>
              <w:t>47.5</w:t>
            </w:r>
          </w:p>
        </w:tc>
      </w:tr>
      <w:tr>
        <w:trPr>
          <w:trHeight w:val="313" w:hRule="exact"/>
        </w:trPr>
        <w:tc>
          <w:tcPr>
            <w:tcW w:w="983" w:type="dxa"/>
            <w:tcBorders>
              <w:top w:val="nil"/>
              <w:bottom w:val="nil"/>
              <w:right w:val="nil"/>
            </w:tcBorders>
          </w:tcPr>
          <w:p>
            <w:pPr/>
          </w:p>
        </w:tc>
        <w:tc>
          <w:tcPr>
            <w:tcW w:w="1147" w:type="dxa"/>
            <w:tcBorders>
              <w:top w:val="nil"/>
              <w:left w:val="nil"/>
              <w:bottom w:val="nil"/>
            </w:tcBorders>
          </w:tcPr>
          <w:p>
            <w:pPr>
              <w:pStyle w:val="TableParagraph"/>
              <w:spacing w:before="33"/>
              <w:ind w:right="245"/>
              <w:rPr>
                <w:sz w:val="22"/>
              </w:rPr>
            </w:pPr>
            <w:r>
              <w:rPr>
                <w:w w:val="100"/>
                <w:sz w:val="22"/>
              </w:rPr>
              <w:t>-</w:t>
            </w:r>
          </w:p>
        </w:tc>
        <w:tc>
          <w:tcPr>
            <w:tcW w:w="1142" w:type="dxa"/>
            <w:tcBorders>
              <w:top w:val="nil"/>
              <w:bottom w:val="nil"/>
              <w:right w:val="single" w:sz="8" w:space="0" w:color="000000"/>
            </w:tcBorders>
          </w:tcPr>
          <w:p>
            <w:pPr>
              <w:pStyle w:val="TableParagraph"/>
              <w:spacing w:before="33"/>
              <w:ind w:left="59" w:right="73"/>
              <w:rPr>
                <w:sz w:val="22"/>
              </w:rPr>
            </w:pPr>
            <w:r>
              <w:rPr>
                <w:sz w:val="22"/>
              </w:rPr>
              <w:t>21</w:t>
            </w:r>
          </w:p>
        </w:tc>
        <w:tc>
          <w:tcPr>
            <w:tcW w:w="998" w:type="dxa"/>
            <w:tcBorders>
              <w:top w:val="nil"/>
              <w:left w:val="single" w:sz="8" w:space="0" w:color="000000"/>
              <w:bottom w:val="nil"/>
              <w:right w:val="single" w:sz="8" w:space="0" w:color="000000"/>
            </w:tcBorders>
          </w:tcPr>
          <w:p>
            <w:pPr>
              <w:pStyle w:val="TableParagraph"/>
              <w:spacing w:before="33"/>
              <w:ind w:left="138" w:right="138"/>
              <w:rPr>
                <w:sz w:val="22"/>
              </w:rPr>
            </w:pPr>
            <w:r>
              <w:rPr>
                <w:sz w:val="22"/>
              </w:rPr>
              <w:t>52.5</w:t>
            </w:r>
          </w:p>
        </w:tc>
        <w:tc>
          <w:tcPr>
            <w:tcW w:w="1368" w:type="dxa"/>
            <w:tcBorders>
              <w:top w:val="nil"/>
              <w:left w:val="single" w:sz="8" w:space="0" w:color="000000"/>
              <w:bottom w:val="nil"/>
              <w:right w:val="single" w:sz="8" w:space="0" w:color="000000"/>
            </w:tcBorders>
          </w:tcPr>
          <w:p>
            <w:pPr>
              <w:pStyle w:val="TableParagraph"/>
              <w:spacing w:before="33"/>
              <w:ind w:left="52" w:right="50"/>
              <w:rPr>
                <w:sz w:val="22"/>
              </w:rPr>
            </w:pPr>
            <w:r>
              <w:rPr>
                <w:sz w:val="22"/>
              </w:rPr>
              <w:t>52.5</w:t>
            </w:r>
          </w:p>
        </w:tc>
        <w:tc>
          <w:tcPr>
            <w:tcW w:w="1443" w:type="dxa"/>
            <w:tcBorders>
              <w:top w:val="nil"/>
              <w:left w:val="single" w:sz="8" w:space="0" w:color="000000"/>
              <w:bottom w:val="nil"/>
              <w:right w:val="single" w:sz="17" w:space="0" w:color="000000"/>
            </w:tcBorders>
          </w:tcPr>
          <w:p>
            <w:pPr>
              <w:pStyle w:val="TableParagraph"/>
              <w:spacing w:before="33"/>
              <w:ind w:left="444" w:right="432"/>
              <w:rPr>
                <w:sz w:val="22"/>
              </w:rPr>
            </w:pPr>
            <w:r>
              <w:rPr>
                <w:sz w:val="22"/>
              </w:rPr>
              <w:t>100.0</w:t>
            </w:r>
          </w:p>
        </w:tc>
      </w:tr>
      <w:tr>
        <w:trPr>
          <w:trHeight w:val="326" w:hRule="exact"/>
        </w:trPr>
        <w:tc>
          <w:tcPr>
            <w:tcW w:w="983" w:type="dxa"/>
            <w:tcBorders>
              <w:top w:val="nil"/>
              <w:right w:val="nil"/>
            </w:tcBorders>
          </w:tcPr>
          <w:p>
            <w:pPr/>
          </w:p>
        </w:tc>
        <w:tc>
          <w:tcPr>
            <w:tcW w:w="1147" w:type="dxa"/>
            <w:tcBorders>
              <w:top w:val="nil"/>
              <w:left w:val="nil"/>
            </w:tcBorders>
          </w:tcPr>
          <w:p>
            <w:pPr>
              <w:pStyle w:val="TableParagraph"/>
              <w:spacing w:before="18"/>
              <w:ind w:left="189" w:right="432"/>
              <w:rPr>
                <w:sz w:val="22"/>
              </w:rPr>
            </w:pPr>
            <w:r>
              <w:rPr>
                <w:sz w:val="22"/>
              </w:rPr>
              <w:t>Total</w:t>
            </w:r>
          </w:p>
        </w:tc>
        <w:tc>
          <w:tcPr>
            <w:tcW w:w="1142" w:type="dxa"/>
            <w:tcBorders>
              <w:top w:val="nil"/>
              <w:right w:val="single" w:sz="8" w:space="0" w:color="000000"/>
            </w:tcBorders>
          </w:tcPr>
          <w:p>
            <w:pPr>
              <w:pStyle w:val="TableParagraph"/>
              <w:spacing w:before="18"/>
              <w:ind w:left="59" w:right="73"/>
              <w:rPr>
                <w:sz w:val="22"/>
              </w:rPr>
            </w:pPr>
            <w:r>
              <w:rPr>
                <w:sz w:val="22"/>
              </w:rPr>
              <w:t>40</w:t>
            </w:r>
          </w:p>
        </w:tc>
        <w:tc>
          <w:tcPr>
            <w:tcW w:w="998" w:type="dxa"/>
            <w:tcBorders>
              <w:top w:val="nil"/>
              <w:left w:val="single" w:sz="8" w:space="0" w:color="000000"/>
              <w:right w:val="single" w:sz="8" w:space="0" w:color="000000"/>
            </w:tcBorders>
          </w:tcPr>
          <w:p>
            <w:pPr>
              <w:pStyle w:val="TableParagraph"/>
              <w:spacing w:before="18"/>
              <w:ind w:left="138" w:right="138"/>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8"/>
              <w:ind w:left="52" w:right="50"/>
              <w:rPr>
                <w:sz w:val="22"/>
              </w:rPr>
            </w:pPr>
            <w:r>
              <w:rPr>
                <w:sz w:val="22"/>
              </w:rPr>
              <w:t>100.0</w:t>
            </w:r>
          </w:p>
        </w:tc>
        <w:tc>
          <w:tcPr>
            <w:tcW w:w="1443" w:type="dxa"/>
            <w:tcBorders>
              <w:top w:val="nil"/>
              <w:left w:val="single" w:sz="8" w:space="0" w:color="000000"/>
              <w:right w:val="single" w:sz="17" w:space="0" w:color="000000"/>
            </w:tcBorders>
          </w:tcPr>
          <w:p>
            <w:pPr/>
          </w:p>
        </w:tc>
      </w:tr>
    </w:tbl>
    <w:p>
      <w:pPr>
        <w:pStyle w:val="BodyText"/>
        <w:spacing w:before="8"/>
        <w:rPr>
          <w:b/>
          <w:sz w:val="29"/>
        </w:rPr>
      </w:pPr>
    </w:p>
    <w:p>
      <w:pPr>
        <w:spacing w:before="91"/>
        <w:ind w:left="467" w:right="0" w:firstLine="0"/>
        <w:jc w:val="center"/>
        <w:rPr>
          <w:b/>
          <w:sz w:val="22"/>
        </w:rPr>
      </w:pPr>
      <w:r>
        <w:rPr>
          <w:b/>
          <w:sz w:val="22"/>
        </w:rPr>
        <w:t>Data Refleks Patella Kiri</w:t>
      </w:r>
    </w:p>
    <w:p>
      <w:pPr>
        <w:pStyle w:val="BodyText"/>
        <w:spacing w:before="10"/>
        <w:rPr>
          <w:b/>
          <w:sz w:val="6"/>
        </w:rPr>
      </w:pP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983"/>
        <w:gridCol w:w="1147"/>
        <w:gridCol w:w="1142"/>
        <w:gridCol w:w="998"/>
        <w:gridCol w:w="1368"/>
        <w:gridCol w:w="1443"/>
      </w:tblGrid>
      <w:tr>
        <w:trPr>
          <w:trHeight w:val="610" w:hRule="exact"/>
        </w:trPr>
        <w:tc>
          <w:tcPr>
            <w:tcW w:w="2129" w:type="dxa"/>
            <w:gridSpan w:val="2"/>
          </w:tcPr>
          <w:p>
            <w:pPr/>
          </w:p>
        </w:tc>
        <w:tc>
          <w:tcPr>
            <w:tcW w:w="1142" w:type="dxa"/>
            <w:tcBorders>
              <w:right w:val="single" w:sz="8" w:space="0" w:color="000000"/>
            </w:tcBorders>
          </w:tcPr>
          <w:p>
            <w:pPr>
              <w:pStyle w:val="TableParagraph"/>
              <w:spacing w:before="8"/>
              <w:jc w:val="left"/>
              <w:rPr>
                <w:b/>
                <w:sz w:val="24"/>
              </w:rPr>
            </w:pPr>
          </w:p>
          <w:p>
            <w:pPr>
              <w:pStyle w:val="TableParagraph"/>
              <w:ind w:left="63" w:right="73"/>
              <w:rPr>
                <w:sz w:val="22"/>
              </w:rPr>
            </w:pPr>
            <w:r>
              <w:rPr>
                <w:sz w:val="22"/>
              </w:rPr>
              <w:t>Frequency</w:t>
            </w:r>
          </w:p>
        </w:tc>
        <w:tc>
          <w:tcPr>
            <w:tcW w:w="998" w:type="dxa"/>
            <w:tcBorders>
              <w:left w:val="single" w:sz="8" w:space="0" w:color="000000"/>
              <w:right w:val="single" w:sz="8" w:space="0" w:color="000000"/>
            </w:tcBorders>
          </w:tcPr>
          <w:p>
            <w:pPr>
              <w:pStyle w:val="TableParagraph"/>
              <w:spacing w:before="8"/>
              <w:jc w:val="left"/>
              <w:rPr>
                <w:b/>
                <w:sz w:val="24"/>
              </w:rPr>
            </w:pPr>
          </w:p>
          <w:p>
            <w:pPr>
              <w:pStyle w:val="TableParagraph"/>
              <w:ind w:left="137" w:right="138"/>
              <w:rPr>
                <w:sz w:val="22"/>
              </w:rPr>
            </w:pPr>
            <w:r>
              <w:rPr>
                <w:sz w:val="22"/>
              </w:rPr>
              <w:t>Percent</w:t>
            </w:r>
          </w:p>
        </w:tc>
        <w:tc>
          <w:tcPr>
            <w:tcW w:w="1368" w:type="dxa"/>
            <w:tcBorders>
              <w:left w:val="single" w:sz="8" w:space="0" w:color="000000"/>
              <w:right w:val="single" w:sz="8" w:space="0" w:color="000000"/>
            </w:tcBorders>
          </w:tcPr>
          <w:p>
            <w:pPr>
              <w:pStyle w:val="TableParagraph"/>
              <w:spacing w:before="8"/>
              <w:jc w:val="left"/>
              <w:rPr>
                <w:b/>
                <w:sz w:val="24"/>
              </w:rPr>
            </w:pPr>
          </w:p>
          <w:p>
            <w:pPr>
              <w:pStyle w:val="TableParagraph"/>
              <w:ind w:left="52" w:right="50"/>
              <w:rPr>
                <w:sz w:val="22"/>
              </w:rPr>
            </w:pPr>
            <w:r>
              <w:rPr>
                <w:sz w:val="22"/>
              </w:rPr>
              <w:t>Valid Percent</w:t>
            </w:r>
          </w:p>
        </w:tc>
        <w:tc>
          <w:tcPr>
            <w:tcW w:w="1443" w:type="dxa"/>
            <w:tcBorders>
              <w:left w:val="single" w:sz="8" w:space="0" w:color="000000"/>
              <w:right w:val="single" w:sz="17" w:space="0" w:color="000000"/>
            </w:tcBorders>
          </w:tcPr>
          <w:p>
            <w:pPr>
              <w:pStyle w:val="TableParagraph"/>
              <w:spacing w:before="30"/>
              <w:ind w:left="381" w:right="168" w:hanging="185"/>
              <w:jc w:val="left"/>
              <w:rPr>
                <w:sz w:val="22"/>
              </w:rPr>
            </w:pPr>
            <w:r>
              <w:rPr>
                <w:sz w:val="22"/>
              </w:rPr>
              <w:t>Cumulative Percent</w:t>
            </w:r>
          </w:p>
        </w:tc>
      </w:tr>
      <w:tr>
        <w:trPr>
          <w:trHeight w:val="348" w:hRule="exact"/>
        </w:trPr>
        <w:tc>
          <w:tcPr>
            <w:tcW w:w="983" w:type="dxa"/>
            <w:tcBorders>
              <w:bottom w:val="nil"/>
              <w:right w:val="nil"/>
            </w:tcBorders>
          </w:tcPr>
          <w:p>
            <w:pPr>
              <w:pStyle w:val="TableParagraph"/>
              <w:spacing w:before="32"/>
              <w:ind w:left="91"/>
              <w:jc w:val="left"/>
              <w:rPr>
                <w:sz w:val="22"/>
              </w:rPr>
            </w:pPr>
            <w:r>
              <w:rPr>
                <w:sz w:val="22"/>
              </w:rPr>
              <w:t>Valid</w:t>
            </w:r>
          </w:p>
        </w:tc>
        <w:tc>
          <w:tcPr>
            <w:tcW w:w="1147" w:type="dxa"/>
            <w:tcBorders>
              <w:left w:val="nil"/>
              <w:bottom w:val="nil"/>
            </w:tcBorders>
          </w:tcPr>
          <w:p>
            <w:pPr>
              <w:pStyle w:val="TableParagraph"/>
              <w:spacing w:before="32"/>
              <w:ind w:right="242"/>
              <w:rPr>
                <w:sz w:val="22"/>
              </w:rPr>
            </w:pPr>
            <w:r>
              <w:rPr>
                <w:w w:val="100"/>
                <w:sz w:val="22"/>
              </w:rPr>
              <w:t>+</w:t>
            </w:r>
          </w:p>
        </w:tc>
        <w:tc>
          <w:tcPr>
            <w:tcW w:w="1142" w:type="dxa"/>
            <w:tcBorders>
              <w:bottom w:val="nil"/>
              <w:right w:val="single" w:sz="8" w:space="0" w:color="000000"/>
            </w:tcBorders>
          </w:tcPr>
          <w:p>
            <w:pPr>
              <w:pStyle w:val="TableParagraph"/>
              <w:spacing w:before="32"/>
              <w:ind w:left="59" w:right="73"/>
              <w:rPr>
                <w:sz w:val="22"/>
              </w:rPr>
            </w:pPr>
            <w:r>
              <w:rPr>
                <w:sz w:val="22"/>
              </w:rPr>
              <w:t>16</w:t>
            </w:r>
          </w:p>
        </w:tc>
        <w:tc>
          <w:tcPr>
            <w:tcW w:w="998" w:type="dxa"/>
            <w:tcBorders>
              <w:left w:val="single" w:sz="8" w:space="0" w:color="000000"/>
              <w:bottom w:val="nil"/>
              <w:right w:val="single" w:sz="8" w:space="0" w:color="000000"/>
            </w:tcBorders>
          </w:tcPr>
          <w:p>
            <w:pPr>
              <w:pStyle w:val="TableParagraph"/>
              <w:spacing w:before="32"/>
              <w:ind w:left="138" w:right="138"/>
              <w:rPr>
                <w:sz w:val="22"/>
              </w:rPr>
            </w:pPr>
            <w:r>
              <w:rPr>
                <w:sz w:val="22"/>
              </w:rPr>
              <w:t>40.0</w:t>
            </w:r>
          </w:p>
        </w:tc>
        <w:tc>
          <w:tcPr>
            <w:tcW w:w="1368" w:type="dxa"/>
            <w:tcBorders>
              <w:left w:val="single" w:sz="8" w:space="0" w:color="000000"/>
              <w:bottom w:val="nil"/>
              <w:right w:val="single" w:sz="8" w:space="0" w:color="000000"/>
            </w:tcBorders>
          </w:tcPr>
          <w:p>
            <w:pPr>
              <w:pStyle w:val="TableParagraph"/>
              <w:spacing w:before="32"/>
              <w:ind w:left="52" w:right="50"/>
              <w:rPr>
                <w:sz w:val="22"/>
              </w:rPr>
            </w:pPr>
            <w:r>
              <w:rPr>
                <w:sz w:val="22"/>
              </w:rPr>
              <w:t>40.0</w:t>
            </w:r>
          </w:p>
        </w:tc>
        <w:tc>
          <w:tcPr>
            <w:tcW w:w="1443" w:type="dxa"/>
            <w:tcBorders>
              <w:left w:val="single" w:sz="8" w:space="0" w:color="000000"/>
              <w:bottom w:val="nil"/>
              <w:right w:val="single" w:sz="17" w:space="0" w:color="000000"/>
            </w:tcBorders>
          </w:tcPr>
          <w:p>
            <w:pPr>
              <w:pStyle w:val="TableParagraph"/>
              <w:spacing w:before="32"/>
              <w:ind w:left="444" w:right="432"/>
              <w:rPr>
                <w:sz w:val="22"/>
              </w:rPr>
            </w:pPr>
            <w:r>
              <w:rPr>
                <w:sz w:val="22"/>
              </w:rPr>
              <w:t>40.0</w:t>
            </w:r>
          </w:p>
        </w:tc>
      </w:tr>
      <w:tr>
        <w:trPr>
          <w:trHeight w:val="313" w:hRule="exact"/>
        </w:trPr>
        <w:tc>
          <w:tcPr>
            <w:tcW w:w="983" w:type="dxa"/>
            <w:tcBorders>
              <w:top w:val="nil"/>
              <w:bottom w:val="nil"/>
              <w:right w:val="nil"/>
            </w:tcBorders>
          </w:tcPr>
          <w:p>
            <w:pPr/>
          </w:p>
        </w:tc>
        <w:tc>
          <w:tcPr>
            <w:tcW w:w="1147" w:type="dxa"/>
            <w:tcBorders>
              <w:top w:val="nil"/>
              <w:left w:val="nil"/>
              <w:bottom w:val="nil"/>
            </w:tcBorders>
          </w:tcPr>
          <w:p>
            <w:pPr>
              <w:pStyle w:val="TableParagraph"/>
              <w:spacing w:before="32"/>
              <w:ind w:right="245"/>
              <w:rPr>
                <w:sz w:val="22"/>
              </w:rPr>
            </w:pPr>
            <w:r>
              <w:rPr>
                <w:w w:val="100"/>
                <w:sz w:val="22"/>
              </w:rPr>
              <w:t>-</w:t>
            </w:r>
          </w:p>
        </w:tc>
        <w:tc>
          <w:tcPr>
            <w:tcW w:w="1142" w:type="dxa"/>
            <w:tcBorders>
              <w:top w:val="nil"/>
              <w:bottom w:val="nil"/>
              <w:right w:val="single" w:sz="8" w:space="0" w:color="000000"/>
            </w:tcBorders>
          </w:tcPr>
          <w:p>
            <w:pPr>
              <w:pStyle w:val="TableParagraph"/>
              <w:spacing w:before="32"/>
              <w:ind w:left="59" w:right="73"/>
              <w:rPr>
                <w:sz w:val="22"/>
              </w:rPr>
            </w:pPr>
            <w:r>
              <w:rPr>
                <w:sz w:val="22"/>
              </w:rPr>
              <w:t>24</w:t>
            </w:r>
          </w:p>
        </w:tc>
        <w:tc>
          <w:tcPr>
            <w:tcW w:w="998" w:type="dxa"/>
            <w:tcBorders>
              <w:top w:val="nil"/>
              <w:left w:val="single" w:sz="8" w:space="0" w:color="000000"/>
              <w:bottom w:val="nil"/>
              <w:right w:val="single" w:sz="8" w:space="0" w:color="000000"/>
            </w:tcBorders>
          </w:tcPr>
          <w:p>
            <w:pPr>
              <w:pStyle w:val="TableParagraph"/>
              <w:spacing w:before="32"/>
              <w:ind w:left="138" w:right="138"/>
              <w:rPr>
                <w:sz w:val="22"/>
              </w:rPr>
            </w:pPr>
            <w:r>
              <w:rPr>
                <w:sz w:val="22"/>
              </w:rPr>
              <w:t>60.0</w:t>
            </w:r>
          </w:p>
        </w:tc>
        <w:tc>
          <w:tcPr>
            <w:tcW w:w="1368" w:type="dxa"/>
            <w:tcBorders>
              <w:top w:val="nil"/>
              <w:left w:val="single" w:sz="8" w:space="0" w:color="000000"/>
              <w:bottom w:val="nil"/>
              <w:right w:val="single" w:sz="8" w:space="0" w:color="000000"/>
            </w:tcBorders>
          </w:tcPr>
          <w:p>
            <w:pPr>
              <w:pStyle w:val="TableParagraph"/>
              <w:spacing w:before="32"/>
              <w:ind w:left="52" w:right="50"/>
              <w:rPr>
                <w:sz w:val="22"/>
              </w:rPr>
            </w:pPr>
            <w:r>
              <w:rPr>
                <w:sz w:val="22"/>
              </w:rPr>
              <w:t>60.0</w:t>
            </w:r>
          </w:p>
        </w:tc>
        <w:tc>
          <w:tcPr>
            <w:tcW w:w="1443" w:type="dxa"/>
            <w:tcBorders>
              <w:top w:val="nil"/>
              <w:left w:val="single" w:sz="8" w:space="0" w:color="000000"/>
              <w:bottom w:val="nil"/>
              <w:right w:val="single" w:sz="17" w:space="0" w:color="000000"/>
            </w:tcBorders>
          </w:tcPr>
          <w:p>
            <w:pPr>
              <w:pStyle w:val="TableParagraph"/>
              <w:spacing w:before="32"/>
              <w:ind w:left="444" w:right="432"/>
              <w:rPr>
                <w:sz w:val="22"/>
              </w:rPr>
            </w:pPr>
            <w:r>
              <w:rPr>
                <w:sz w:val="22"/>
              </w:rPr>
              <w:t>100.0</w:t>
            </w:r>
          </w:p>
        </w:tc>
      </w:tr>
      <w:tr>
        <w:trPr>
          <w:trHeight w:val="325" w:hRule="exact"/>
        </w:trPr>
        <w:tc>
          <w:tcPr>
            <w:tcW w:w="983" w:type="dxa"/>
            <w:tcBorders>
              <w:top w:val="nil"/>
              <w:right w:val="nil"/>
            </w:tcBorders>
          </w:tcPr>
          <w:p>
            <w:pPr/>
          </w:p>
        </w:tc>
        <w:tc>
          <w:tcPr>
            <w:tcW w:w="1147" w:type="dxa"/>
            <w:tcBorders>
              <w:top w:val="nil"/>
              <w:left w:val="nil"/>
            </w:tcBorders>
          </w:tcPr>
          <w:p>
            <w:pPr>
              <w:pStyle w:val="TableParagraph"/>
              <w:spacing w:before="19"/>
              <w:ind w:left="189" w:right="432"/>
              <w:rPr>
                <w:sz w:val="22"/>
              </w:rPr>
            </w:pPr>
            <w:r>
              <w:rPr>
                <w:sz w:val="22"/>
              </w:rPr>
              <w:t>Total</w:t>
            </w:r>
          </w:p>
        </w:tc>
        <w:tc>
          <w:tcPr>
            <w:tcW w:w="1142" w:type="dxa"/>
            <w:tcBorders>
              <w:top w:val="nil"/>
              <w:right w:val="single" w:sz="8" w:space="0" w:color="000000"/>
            </w:tcBorders>
          </w:tcPr>
          <w:p>
            <w:pPr>
              <w:pStyle w:val="TableParagraph"/>
              <w:spacing w:before="19"/>
              <w:ind w:left="59" w:right="73"/>
              <w:rPr>
                <w:sz w:val="22"/>
              </w:rPr>
            </w:pPr>
            <w:r>
              <w:rPr>
                <w:sz w:val="22"/>
              </w:rPr>
              <w:t>40</w:t>
            </w:r>
          </w:p>
        </w:tc>
        <w:tc>
          <w:tcPr>
            <w:tcW w:w="998" w:type="dxa"/>
            <w:tcBorders>
              <w:top w:val="nil"/>
              <w:left w:val="single" w:sz="8" w:space="0" w:color="000000"/>
              <w:right w:val="single" w:sz="8" w:space="0" w:color="000000"/>
            </w:tcBorders>
          </w:tcPr>
          <w:p>
            <w:pPr>
              <w:pStyle w:val="TableParagraph"/>
              <w:spacing w:before="19"/>
              <w:ind w:left="138" w:right="138"/>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9"/>
              <w:ind w:left="52" w:right="50"/>
              <w:rPr>
                <w:sz w:val="22"/>
              </w:rPr>
            </w:pPr>
            <w:r>
              <w:rPr>
                <w:sz w:val="22"/>
              </w:rPr>
              <w:t>100.0</w:t>
            </w:r>
          </w:p>
        </w:tc>
        <w:tc>
          <w:tcPr>
            <w:tcW w:w="1443" w:type="dxa"/>
            <w:tcBorders>
              <w:top w:val="nil"/>
              <w:left w:val="single" w:sz="8" w:space="0" w:color="000000"/>
              <w:right w:val="single" w:sz="17" w:space="0" w:color="000000"/>
            </w:tcBorders>
          </w:tcPr>
          <w:p>
            <w:pPr/>
          </w:p>
        </w:tc>
      </w:tr>
    </w:tbl>
    <w:p>
      <w:pPr>
        <w:pStyle w:val="BodyText"/>
        <w:spacing w:before="11"/>
        <w:rPr>
          <w:b/>
          <w:sz w:val="29"/>
        </w:rPr>
      </w:pPr>
    </w:p>
    <w:p>
      <w:pPr>
        <w:spacing w:before="91"/>
        <w:ind w:left="3209" w:right="0" w:firstLine="0"/>
        <w:jc w:val="left"/>
        <w:rPr>
          <w:b/>
          <w:sz w:val="22"/>
        </w:rPr>
      </w:pPr>
      <w:r>
        <w:rPr>
          <w:b/>
          <w:sz w:val="22"/>
        </w:rPr>
        <w:t>Data Refleks Achilles Kanan</w:t>
      </w:r>
    </w:p>
    <w:p>
      <w:pPr>
        <w:pStyle w:val="BodyText"/>
        <w:spacing w:before="8"/>
        <w:rPr>
          <w:b/>
          <w:sz w:val="6"/>
        </w:rPr>
      </w:pP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983"/>
        <w:gridCol w:w="1147"/>
        <w:gridCol w:w="1142"/>
        <w:gridCol w:w="998"/>
        <w:gridCol w:w="1368"/>
        <w:gridCol w:w="1443"/>
      </w:tblGrid>
      <w:tr>
        <w:trPr>
          <w:trHeight w:val="613" w:hRule="exact"/>
        </w:trPr>
        <w:tc>
          <w:tcPr>
            <w:tcW w:w="2129" w:type="dxa"/>
            <w:gridSpan w:val="2"/>
          </w:tcPr>
          <w:p>
            <w:pPr/>
          </w:p>
        </w:tc>
        <w:tc>
          <w:tcPr>
            <w:tcW w:w="1142" w:type="dxa"/>
            <w:tcBorders>
              <w:right w:val="single" w:sz="8" w:space="0" w:color="000000"/>
            </w:tcBorders>
          </w:tcPr>
          <w:p>
            <w:pPr>
              <w:pStyle w:val="TableParagraph"/>
              <w:spacing w:before="8"/>
              <w:jc w:val="left"/>
              <w:rPr>
                <w:b/>
                <w:sz w:val="24"/>
              </w:rPr>
            </w:pPr>
          </w:p>
          <w:p>
            <w:pPr>
              <w:pStyle w:val="TableParagraph"/>
              <w:spacing w:before="1"/>
              <w:ind w:left="63" w:right="73"/>
              <w:rPr>
                <w:sz w:val="22"/>
              </w:rPr>
            </w:pPr>
            <w:r>
              <w:rPr>
                <w:sz w:val="22"/>
              </w:rPr>
              <w:t>Frequency</w:t>
            </w:r>
          </w:p>
        </w:tc>
        <w:tc>
          <w:tcPr>
            <w:tcW w:w="998" w:type="dxa"/>
            <w:tcBorders>
              <w:left w:val="single" w:sz="8" w:space="0" w:color="000000"/>
              <w:right w:val="single" w:sz="8" w:space="0" w:color="000000"/>
            </w:tcBorders>
          </w:tcPr>
          <w:p>
            <w:pPr>
              <w:pStyle w:val="TableParagraph"/>
              <w:spacing w:before="8"/>
              <w:jc w:val="left"/>
              <w:rPr>
                <w:b/>
                <w:sz w:val="24"/>
              </w:rPr>
            </w:pPr>
          </w:p>
          <w:p>
            <w:pPr>
              <w:pStyle w:val="TableParagraph"/>
              <w:spacing w:before="1"/>
              <w:ind w:left="137" w:right="138"/>
              <w:rPr>
                <w:sz w:val="22"/>
              </w:rPr>
            </w:pPr>
            <w:r>
              <w:rPr>
                <w:sz w:val="22"/>
              </w:rPr>
              <w:t>Percent</w:t>
            </w:r>
          </w:p>
        </w:tc>
        <w:tc>
          <w:tcPr>
            <w:tcW w:w="1368" w:type="dxa"/>
            <w:tcBorders>
              <w:left w:val="single" w:sz="8" w:space="0" w:color="000000"/>
              <w:right w:val="single" w:sz="8" w:space="0" w:color="000000"/>
            </w:tcBorders>
          </w:tcPr>
          <w:p>
            <w:pPr>
              <w:pStyle w:val="TableParagraph"/>
              <w:spacing w:before="8"/>
              <w:jc w:val="left"/>
              <w:rPr>
                <w:b/>
                <w:sz w:val="24"/>
              </w:rPr>
            </w:pPr>
          </w:p>
          <w:p>
            <w:pPr>
              <w:pStyle w:val="TableParagraph"/>
              <w:spacing w:before="1"/>
              <w:ind w:left="52" w:right="51"/>
              <w:rPr>
                <w:sz w:val="22"/>
              </w:rPr>
            </w:pPr>
            <w:r>
              <w:rPr>
                <w:sz w:val="22"/>
              </w:rPr>
              <w:t>Valid Percent</w:t>
            </w:r>
          </w:p>
        </w:tc>
        <w:tc>
          <w:tcPr>
            <w:tcW w:w="1443" w:type="dxa"/>
            <w:tcBorders>
              <w:left w:val="single" w:sz="8" w:space="0" w:color="000000"/>
              <w:right w:val="single" w:sz="17" w:space="0" w:color="000000"/>
            </w:tcBorders>
          </w:tcPr>
          <w:p>
            <w:pPr>
              <w:pStyle w:val="TableParagraph"/>
              <w:spacing w:before="33"/>
              <w:ind w:left="381" w:right="168" w:hanging="185"/>
              <w:jc w:val="left"/>
              <w:rPr>
                <w:sz w:val="22"/>
              </w:rPr>
            </w:pPr>
            <w:r>
              <w:rPr>
                <w:sz w:val="22"/>
              </w:rPr>
              <w:t>Cumulative Percent</w:t>
            </w:r>
          </w:p>
        </w:tc>
      </w:tr>
      <w:tr>
        <w:trPr>
          <w:trHeight w:val="347" w:hRule="exact"/>
        </w:trPr>
        <w:tc>
          <w:tcPr>
            <w:tcW w:w="983" w:type="dxa"/>
            <w:tcBorders>
              <w:bottom w:val="nil"/>
              <w:right w:val="nil"/>
            </w:tcBorders>
          </w:tcPr>
          <w:p>
            <w:pPr>
              <w:pStyle w:val="TableParagraph"/>
              <w:spacing w:before="30"/>
              <w:ind w:left="91"/>
              <w:jc w:val="left"/>
              <w:rPr>
                <w:sz w:val="22"/>
              </w:rPr>
            </w:pPr>
            <w:r>
              <w:rPr>
                <w:sz w:val="22"/>
              </w:rPr>
              <w:t>Valid</w:t>
            </w:r>
          </w:p>
        </w:tc>
        <w:tc>
          <w:tcPr>
            <w:tcW w:w="1147" w:type="dxa"/>
            <w:tcBorders>
              <w:left w:val="nil"/>
              <w:bottom w:val="nil"/>
            </w:tcBorders>
          </w:tcPr>
          <w:p>
            <w:pPr>
              <w:pStyle w:val="TableParagraph"/>
              <w:spacing w:before="30"/>
              <w:ind w:right="242"/>
              <w:rPr>
                <w:sz w:val="22"/>
              </w:rPr>
            </w:pPr>
            <w:r>
              <w:rPr>
                <w:w w:val="100"/>
                <w:sz w:val="22"/>
              </w:rPr>
              <w:t>+</w:t>
            </w:r>
          </w:p>
        </w:tc>
        <w:tc>
          <w:tcPr>
            <w:tcW w:w="1142" w:type="dxa"/>
            <w:tcBorders>
              <w:bottom w:val="nil"/>
              <w:right w:val="single" w:sz="8" w:space="0" w:color="000000"/>
            </w:tcBorders>
          </w:tcPr>
          <w:p>
            <w:pPr>
              <w:pStyle w:val="TableParagraph"/>
              <w:spacing w:before="30"/>
              <w:ind w:left="59" w:right="73"/>
              <w:rPr>
                <w:sz w:val="22"/>
              </w:rPr>
            </w:pPr>
            <w:r>
              <w:rPr>
                <w:sz w:val="22"/>
              </w:rPr>
              <w:t>17</w:t>
            </w:r>
          </w:p>
        </w:tc>
        <w:tc>
          <w:tcPr>
            <w:tcW w:w="998" w:type="dxa"/>
            <w:tcBorders>
              <w:left w:val="single" w:sz="8" w:space="0" w:color="000000"/>
              <w:bottom w:val="nil"/>
              <w:right w:val="single" w:sz="8" w:space="0" w:color="000000"/>
            </w:tcBorders>
          </w:tcPr>
          <w:p>
            <w:pPr>
              <w:pStyle w:val="TableParagraph"/>
              <w:spacing w:before="30"/>
              <w:ind w:left="138" w:right="138"/>
              <w:rPr>
                <w:sz w:val="22"/>
              </w:rPr>
            </w:pPr>
            <w:r>
              <w:rPr>
                <w:sz w:val="22"/>
              </w:rPr>
              <w:t>42.5</w:t>
            </w:r>
          </w:p>
        </w:tc>
        <w:tc>
          <w:tcPr>
            <w:tcW w:w="1368" w:type="dxa"/>
            <w:tcBorders>
              <w:left w:val="single" w:sz="8" w:space="0" w:color="000000"/>
              <w:bottom w:val="nil"/>
              <w:right w:val="single" w:sz="8" w:space="0" w:color="000000"/>
            </w:tcBorders>
          </w:tcPr>
          <w:p>
            <w:pPr>
              <w:pStyle w:val="TableParagraph"/>
              <w:spacing w:before="30"/>
              <w:ind w:left="52" w:right="50"/>
              <w:rPr>
                <w:sz w:val="22"/>
              </w:rPr>
            </w:pPr>
            <w:r>
              <w:rPr>
                <w:sz w:val="22"/>
              </w:rPr>
              <w:t>42.5</w:t>
            </w:r>
          </w:p>
        </w:tc>
        <w:tc>
          <w:tcPr>
            <w:tcW w:w="1443" w:type="dxa"/>
            <w:tcBorders>
              <w:left w:val="single" w:sz="8" w:space="0" w:color="000000"/>
              <w:bottom w:val="nil"/>
              <w:right w:val="single" w:sz="17" w:space="0" w:color="000000"/>
            </w:tcBorders>
          </w:tcPr>
          <w:p>
            <w:pPr>
              <w:pStyle w:val="TableParagraph"/>
              <w:spacing w:before="30"/>
              <w:ind w:left="444" w:right="432"/>
              <w:rPr>
                <w:sz w:val="22"/>
              </w:rPr>
            </w:pPr>
            <w:r>
              <w:rPr>
                <w:sz w:val="22"/>
              </w:rPr>
              <w:t>42.5</w:t>
            </w:r>
          </w:p>
        </w:tc>
      </w:tr>
      <w:tr>
        <w:trPr>
          <w:trHeight w:val="313" w:hRule="exact"/>
        </w:trPr>
        <w:tc>
          <w:tcPr>
            <w:tcW w:w="983" w:type="dxa"/>
            <w:tcBorders>
              <w:top w:val="nil"/>
              <w:bottom w:val="nil"/>
              <w:right w:val="nil"/>
            </w:tcBorders>
          </w:tcPr>
          <w:p>
            <w:pPr/>
          </w:p>
        </w:tc>
        <w:tc>
          <w:tcPr>
            <w:tcW w:w="1147" w:type="dxa"/>
            <w:tcBorders>
              <w:top w:val="nil"/>
              <w:left w:val="nil"/>
              <w:bottom w:val="nil"/>
            </w:tcBorders>
          </w:tcPr>
          <w:p>
            <w:pPr>
              <w:pStyle w:val="TableParagraph"/>
              <w:spacing w:before="33"/>
              <w:ind w:right="245"/>
              <w:rPr>
                <w:sz w:val="22"/>
              </w:rPr>
            </w:pPr>
            <w:r>
              <w:rPr>
                <w:w w:val="100"/>
                <w:sz w:val="22"/>
              </w:rPr>
              <w:t>-</w:t>
            </w:r>
          </w:p>
        </w:tc>
        <w:tc>
          <w:tcPr>
            <w:tcW w:w="1142" w:type="dxa"/>
            <w:tcBorders>
              <w:top w:val="nil"/>
              <w:bottom w:val="nil"/>
              <w:right w:val="single" w:sz="8" w:space="0" w:color="000000"/>
            </w:tcBorders>
          </w:tcPr>
          <w:p>
            <w:pPr>
              <w:pStyle w:val="TableParagraph"/>
              <w:spacing w:before="33"/>
              <w:ind w:left="59" w:right="73"/>
              <w:rPr>
                <w:sz w:val="22"/>
              </w:rPr>
            </w:pPr>
            <w:r>
              <w:rPr>
                <w:sz w:val="22"/>
              </w:rPr>
              <w:t>23</w:t>
            </w:r>
          </w:p>
        </w:tc>
        <w:tc>
          <w:tcPr>
            <w:tcW w:w="998" w:type="dxa"/>
            <w:tcBorders>
              <w:top w:val="nil"/>
              <w:left w:val="single" w:sz="8" w:space="0" w:color="000000"/>
              <w:bottom w:val="nil"/>
              <w:right w:val="single" w:sz="8" w:space="0" w:color="000000"/>
            </w:tcBorders>
          </w:tcPr>
          <w:p>
            <w:pPr>
              <w:pStyle w:val="TableParagraph"/>
              <w:spacing w:before="33"/>
              <w:ind w:left="138" w:right="138"/>
              <w:rPr>
                <w:sz w:val="22"/>
              </w:rPr>
            </w:pPr>
            <w:r>
              <w:rPr>
                <w:sz w:val="22"/>
              </w:rPr>
              <w:t>57.5</w:t>
            </w:r>
          </w:p>
        </w:tc>
        <w:tc>
          <w:tcPr>
            <w:tcW w:w="1368" w:type="dxa"/>
            <w:tcBorders>
              <w:top w:val="nil"/>
              <w:left w:val="single" w:sz="8" w:space="0" w:color="000000"/>
              <w:bottom w:val="nil"/>
              <w:right w:val="single" w:sz="8" w:space="0" w:color="000000"/>
            </w:tcBorders>
          </w:tcPr>
          <w:p>
            <w:pPr>
              <w:pStyle w:val="TableParagraph"/>
              <w:spacing w:before="33"/>
              <w:ind w:left="52" w:right="50"/>
              <w:rPr>
                <w:sz w:val="22"/>
              </w:rPr>
            </w:pPr>
            <w:r>
              <w:rPr>
                <w:sz w:val="22"/>
              </w:rPr>
              <w:t>57.5</w:t>
            </w:r>
          </w:p>
        </w:tc>
        <w:tc>
          <w:tcPr>
            <w:tcW w:w="1443" w:type="dxa"/>
            <w:tcBorders>
              <w:top w:val="nil"/>
              <w:left w:val="single" w:sz="8" w:space="0" w:color="000000"/>
              <w:bottom w:val="nil"/>
              <w:right w:val="single" w:sz="17" w:space="0" w:color="000000"/>
            </w:tcBorders>
          </w:tcPr>
          <w:p>
            <w:pPr>
              <w:pStyle w:val="TableParagraph"/>
              <w:spacing w:before="33"/>
              <w:ind w:left="444" w:right="432"/>
              <w:rPr>
                <w:sz w:val="22"/>
              </w:rPr>
            </w:pPr>
            <w:r>
              <w:rPr>
                <w:sz w:val="22"/>
              </w:rPr>
              <w:t>100.0</w:t>
            </w:r>
          </w:p>
        </w:tc>
      </w:tr>
      <w:tr>
        <w:trPr>
          <w:trHeight w:val="326" w:hRule="exact"/>
        </w:trPr>
        <w:tc>
          <w:tcPr>
            <w:tcW w:w="983" w:type="dxa"/>
            <w:tcBorders>
              <w:top w:val="nil"/>
              <w:right w:val="nil"/>
            </w:tcBorders>
          </w:tcPr>
          <w:p>
            <w:pPr/>
          </w:p>
        </w:tc>
        <w:tc>
          <w:tcPr>
            <w:tcW w:w="1147" w:type="dxa"/>
            <w:tcBorders>
              <w:top w:val="nil"/>
              <w:left w:val="nil"/>
            </w:tcBorders>
          </w:tcPr>
          <w:p>
            <w:pPr>
              <w:pStyle w:val="TableParagraph"/>
              <w:spacing w:before="18"/>
              <w:ind w:left="189" w:right="432"/>
              <w:rPr>
                <w:sz w:val="22"/>
              </w:rPr>
            </w:pPr>
            <w:r>
              <w:rPr>
                <w:sz w:val="22"/>
              </w:rPr>
              <w:t>Total</w:t>
            </w:r>
          </w:p>
        </w:tc>
        <w:tc>
          <w:tcPr>
            <w:tcW w:w="1142" w:type="dxa"/>
            <w:tcBorders>
              <w:top w:val="nil"/>
              <w:right w:val="single" w:sz="8" w:space="0" w:color="000000"/>
            </w:tcBorders>
          </w:tcPr>
          <w:p>
            <w:pPr>
              <w:pStyle w:val="TableParagraph"/>
              <w:spacing w:before="18"/>
              <w:ind w:left="59" w:right="73"/>
              <w:rPr>
                <w:sz w:val="22"/>
              </w:rPr>
            </w:pPr>
            <w:r>
              <w:rPr>
                <w:sz w:val="22"/>
              </w:rPr>
              <w:t>40</w:t>
            </w:r>
          </w:p>
        </w:tc>
        <w:tc>
          <w:tcPr>
            <w:tcW w:w="998" w:type="dxa"/>
            <w:tcBorders>
              <w:top w:val="nil"/>
              <w:left w:val="single" w:sz="8" w:space="0" w:color="000000"/>
              <w:right w:val="single" w:sz="8" w:space="0" w:color="000000"/>
            </w:tcBorders>
          </w:tcPr>
          <w:p>
            <w:pPr>
              <w:pStyle w:val="TableParagraph"/>
              <w:spacing w:before="18"/>
              <w:ind w:left="138" w:right="138"/>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8"/>
              <w:ind w:left="52" w:right="50"/>
              <w:rPr>
                <w:sz w:val="22"/>
              </w:rPr>
            </w:pPr>
            <w:r>
              <w:rPr>
                <w:sz w:val="22"/>
              </w:rPr>
              <w:t>100.0</w:t>
            </w:r>
          </w:p>
        </w:tc>
        <w:tc>
          <w:tcPr>
            <w:tcW w:w="1443" w:type="dxa"/>
            <w:tcBorders>
              <w:top w:val="nil"/>
              <w:left w:val="single" w:sz="8" w:space="0" w:color="000000"/>
              <w:right w:val="single" w:sz="17" w:space="0" w:color="000000"/>
            </w:tcBorders>
          </w:tcPr>
          <w:p>
            <w:pPr/>
          </w:p>
        </w:tc>
      </w:tr>
    </w:tbl>
    <w:p>
      <w:pPr>
        <w:spacing w:after="0"/>
        <w:sectPr>
          <w:pgSz w:w="11910" w:h="16840"/>
          <w:pgMar w:header="751" w:footer="0" w:top="960" w:bottom="280" w:left="1680" w:right="1580"/>
        </w:sectPr>
      </w:pPr>
    </w:p>
    <w:p>
      <w:pPr>
        <w:pStyle w:val="BodyText"/>
        <w:rPr>
          <w:b/>
          <w:sz w:val="20"/>
        </w:rPr>
      </w:pPr>
    </w:p>
    <w:p>
      <w:pPr>
        <w:pStyle w:val="BodyText"/>
        <w:rPr>
          <w:b/>
          <w:sz w:val="20"/>
        </w:rPr>
      </w:pPr>
    </w:p>
    <w:p>
      <w:pPr>
        <w:pStyle w:val="BodyText"/>
        <w:spacing w:before="6"/>
        <w:rPr>
          <w:b/>
          <w:sz w:val="23"/>
        </w:rPr>
      </w:pPr>
    </w:p>
    <w:p>
      <w:pPr>
        <w:spacing w:before="0"/>
        <w:ind w:left="3332" w:right="0" w:firstLine="0"/>
        <w:jc w:val="left"/>
        <w:rPr>
          <w:b/>
          <w:sz w:val="22"/>
        </w:rPr>
      </w:pPr>
      <w:r>
        <w:rPr>
          <w:b/>
          <w:sz w:val="22"/>
        </w:rPr>
        <w:t>Data Refleks Achilles Kiri</w:t>
      </w:r>
    </w:p>
    <w:p>
      <w:pPr>
        <w:pStyle w:val="BodyText"/>
        <w:spacing w:before="10"/>
        <w:rPr>
          <w:b/>
          <w:sz w:val="6"/>
        </w:rPr>
      </w:pPr>
    </w:p>
    <w:tbl>
      <w:tblPr>
        <w:tblW w:w="0" w:type="auto"/>
        <w:jc w:val="left"/>
        <w:tblInd w:w="59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983"/>
        <w:gridCol w:w="1147"/>
        <w:gridCol w:w="1142"/>
        <w:gridCol w:w="998"/>
        <w:gridCol w:w="1368"/>
        <w:gridCol w:w="1443"/>
      </w:tblGrid>
      <w:tr>
        <w:trPr>
          <w:trHeight w:val="610" w:hRule="exact"/>
        </w:trPr>
        <w:tc>
          <w:tcPr>
            <w:tcW w:w="2129" w:type="dxa"/>
            <w:gridSpan w:val="2"/>
          </w:tcPr>
          <w:p>
            <w:pPr/>
          </w:p>
        </w:tc>
        <w:tc>
          <w:tcPr>
            <w:tcW w:w="1142" w:type="dxa"/>
            <w:tcBorders>
              <w:right w:val="single" w:sz="8" w:space="0" w:color="000000"/>
            </w:tcBorders>
          </w:tcPr>
          <w:p>
            <w:pPr>
              <w:pStyle w:val="TableParagraph"/>
              <w:spacing w:before="5"/>
              <w:jc w:val="left"/>
              <w:rPr>
                <w:b/>
                <w:sz w:val="24"/>
              </w:rPr>
            </w:pPr>
          </w:p>
          <w:p>
            <w:pPr>
              <w:pStyle w:val="TableParagraph"/>
              <w:spacing w:before="1"/>
              <w:ind w:left="63" w:right="73"/>
              <w:rPr>
                <w:sz w:val="22"/>
              </w:rPr>
            </w:pPr>
            <w:r>
              <w:rPr>
                <w:sz w:val="22"/>
              </w:rPr>
              <w:t>Frequency</w:t>
            </w:r>
          </w:p>
        </w:tc>
        <w:tc>
          <w:tcPr>
            <w:tcW w:w="998"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137" w:right="138"/>
              <w:rPr>
                <w:sz w:val="22"/>
              </w:rPr>
            </w:pPr>
            <w:r>
              <w:rPr>
                <w:sz w:val="22"/>
              </w:rPr>
              <w:t>Percent</w:t>
            </w:r>
          </w:p>
        </w:tc>
        <w:tc>
          <w:tcPr>
            <w:tcW w:w="1368" w:type="dxa"/>
            <w:tcBorders>
              <w:left w:val="single" w:sz="8" w:space="0" w:color="000000"/>
              <w:right w:val="single" w:sz="8" w:space="0" w:color="000000"/>
            </w:tcBorders>
          </w:tcPr>
          <w:p>
            <w:pPr>
              <w:pStyle w:val="TableParagraph"/>
              <w:spacing w:before="5"/>
              <w:jc w:val="left"/>
              <w:rPr>
                <w:b/>
                <w:sz w:val="24"/>
              </w:rPr>
            </w:pPr>
          </w:p>
          <w:p>
            <w:pPr>
              <w:pStyle w:val="TableParagraph"/>
              <w:spacing w:before="1"/>
              <w:ind w:left="52" w:right="49"/>
              <w:rPr>
                <w:sz w:val="22"/>
              </w:rPr>
            </w:pPr>
            <w:r>
              <w:rPr>
                <w:sz w:val="22"/>
              </w:rPr>
              <w:t>Valid Percent</w:t>
            </w:r>
          </w:p>
        </w:tc>
        <w:tc>
          <w:tcPr>
            <w:tcW w:w="1443" w:type="dxa"/>
            <w:tcBorders>
              <w:left w:val="single" w:sz="8" w:space="0" w:color="000000"/>
              <w:right w:val="single" w:sz="17" w:space="0" w:color="000000"/>
            </w:tcBorders>
          </w:tcPr>
          <w:p>
            <w:pPr>
              <w:pStyle w:val="TableParagraph"/>
              <w:spacing w:before="30"/>
              <w:ind w:left="381" w:right="168" w:hanging="185"/>
              <w:jc w:val="left"/>
              <w:rPr>
                <w:sz w:val="22"/>
              </w:rPr>
            </w:pPr>
            <w:r>
              <w:rPr>
                <w:sz w:val="22"/>
              </w:rPr>
              <w:t>Cumulative Percent</w:t>
            </w:r>
          </w:p>
        </w:tc>
      </w:tr>
      <w:tr>
        <w:trPr>
          <w:trHeight w:val="347" w:hRule="exact"/>
        </w:trPr>
        <w:tc>
          <w:tcPr>
            <w:tcW w:w="983" w:type="dxa"/>
            <w:tcBorders>
              <w:bottom w:val="nil"/>
              <w:right w:val="nil"/>
            </w:tcBorders>
          </w:tcPr>
          <w:p>
            <w:pPr>
              <w:pStyle w:val="TableParagraph"/>
              <w:spacing w:before="30"/>
              <w:ind w:left="91"/>
              <w:jc w:val="left"/>
              <w:rPr>
                <w:sz w:val="22"/>
              </w:rPr>
            </w:pPr>
            <w:r>
              <w:rPr>
                <w:sz w:val="22"/>
              </w:rPr>
              <w:t>Valid</w:t>
            </w:r>
          </w:p>
        </w:tc>
        <w:tc>
          <w:tcPr>
            <w:tcW w:w="1147" w:type="dxa"/>
            <w:tcBorders>
              <w:left w:val="nil"/>
              <w:bottom w:val="nil"/>
            </w:tcBorders>
          </w:tcPr>
          <w:p>
            <w:pPr>
              <w:pStyle w:val="TableParagraph"/>
              <w:spacing w:before="30"/>
              <w:ind w:right="242"/>
              <w:rPr>
                <w:sz w:val="22"/>
              </w:rPr>
            </w:pPr>
            <w:r>
              <w:rPr>
                <w:w w:val="100"/>
                <w:sz w:val="22"/>
              </w:rPr>
              <w:t>+</w:t>
            </w:r>
          </w:p>
        </w:tc>
        <w:tc>
          <w:tcPr>
            <w:tcW w:w="1142" w:type="dxa"/>
            <w:tcBorders>
              <w:bottom w:val="nil"/>
              <w:right w:val="single" w:sz="8" w:space="0" w:color="000000"/>
            </w:tcBorders>
          </w:tcPr>
          <w:p>
            <w:pPr>
              <w:pStyle w:val="TableParagraph"/>
              <w:spacing w:before="30"/>
              <w:ind w:left="59" w:right="73"/>
              <w:rPr>
                <w:sz w:val="22"/>
              </w:rPr>
            </w:pPr>
            <w:r>
              <w:rPr>
                <w:sz w:val="22"/>
              </w:rPr>
              <w:t>11</w:t>
            </w:r>
          </w:p>
        </w:tc>
        <w:tc>
          <w:tcPr>
            <w:tcW w:w="998" w:type="dxa"/>
            <w:tcBorders>
              <w:left w:val="single" w:sz="8" w:space="0" w:color="000000"/>
              <w:bottom w:val="nil"/>
              <w:right w:val="single" w:sz="8" w:space="0" w:color="000000"/>
            </w:tcBorders>
          </w:tcPr>
          <w:p>
            <w:pPr>
              <w:pStyle w:val="TableParagraph"/>
              <w:spacing w:before="30"/>
              <w:ind w:left="138" w:right="138"/>
              <w:rPr>
                <w:sz w:val="22"/>
              </w:rPr>
            </w:pPr>
            <w:r>
              <w:rPr>
                <w:sz w:val="22"/>
              </w:rPr>
              <w:t>27.5</w:t>
            </w:r>
          </w:p>
        </w:tc>
        <w:tc>
          <w:tcPr>
            <w:tcW w:w="1368" w:type="dxa"/>
            <w:tcBorders>
              <w:left w:val="single" w:sz="8" w:space="0" w:color="000000"/>
              <w:bottom w:val="nil"/>
              <w:right w:val="single" w:sz="8" w:space="0" w:color="000000"/>
            </w:tcBorders>
          </w:tcPr>
          <w:p>
            <w:pPr>
              <w:pStyle w:val="TableParagraph"/>
              <w:spacing w:before="30"/>
              <w:ind w:left="52" w:right="50"/>
              <w:rPr>
                <w:sz w:val="22"/>
              </w:rPr>
            </w:pPr>
            <w:r>
              <w:rPr>
                <w:sz w:val="22"/>
              </w:rPr>
              <w:t>27.5</w:t>
            </w:r>
          </w:p>
        </w:tc>
        <w:tc>
          <w:tcPr>
            <w:tcW w:w="1443" w:type="dxa"/>
            <w:tcBorders>
              <w:left w:val="single" w:sz="8" w:space="0" w:color="000000"/>
              <w:bottom w:val="nil"/>
              <w:right w:val="single" w:sz="17" w:space="0" w:color="000000"/>
            </w:tcBorders>
          </w:tcPr>
          <w:p>
            <w:pPr>
              <w:pStyle w:val="TableParagraph"/>
              <w:spacing w:before="30"/>
              <w:ind w:left="444" w:right="432"/>
              <w:rPr>
                <w:sz w:val="22"/>
              </w:rPr>
            </w:pPr>
            <w:r>
              <w:rPr>
                <w:sz w:val="22"/>
              </w:rPr>
              <w:t>27.5</w:t>
            </w:r>
          </w:p>
        </w:tc>
      </w:tr>
      <w:tr>
        <w:trPr>
          <w:trHeight w:val="313" w:hRule="exact"/>
        </w:trPr>
        <w:tc>
          <w:tcPr>
            <w:tcW w:w="983" w:type="dxa"/>
            <w:tcBorders>
              <w:top w:val="nil"/>
              <w:bottom w:val="nil"/>
              <w:right w:val="nil"/>
            </w:tcBorders>
          </w:tcPr>
          <w:p>
            <w:pPr/>
          </w:p>
        </w:tc>
        <w:tc>
          <w:tcPr>
            <w:tcW w:w="1147" w:type="dxa"/>
            <w:tcBorders>
              <w:top w:val="nil"/>
              <w:left w:val="nil"/>
              <w:bottom w:val="nil"/>
            </w:tcBorders>
          </w:tcPr>
          <w:p>
            <w:pPr>
              <w:pStyle w:val="TableParagraph"/>
              <w:spacing w:before="33"/>
              <w:ind w:right="245"/>
              <w:rPr>
                <w:sz w:val="22"/>
              </w:rPr>
            </w:pPr>
            <w:r>
              <w:rPr>
                <w:w w:val="100"/>
                <w:sz w:val="22"/>
              </w:rPr>
              <w:t>-</w:t>
            </w:r>
          </w:p>
        </w:tc>
        <w:tc>
          <w:tcPr>
            <w:tcW w:w="1142" w:type="dxa"/>
            <w:tcBorders>
              <w:top w:val="nil"/>
              <w:bottom w:val="nil"/>
              <w:right w:val="single" w:sz="8" w:space="0" w:color="000000"/>
            </w:tcBorders>
          </w:tcPr>
          <w:p>
            <w:pPr>
              <w:pStyle w:val="TableParagraph"/>
              <w:spacing w:before="33"/>
              <w:ind w:left="59" w:right="73"/>
              <w:rPr>
                <w:sz w:val="22"/>
              </w:rPr>
            </w:pPr>
            <w:r>
              <w:rPr>
                <w:sz w:val="22"/>
              </w:rPr>
              <w:t>29</w:t>
            </w:r>
          </w:p>
        </w:tc>
        <w:tc>
          <w:tcPr>
            <w:tcW w:w="998" w:type="dxa"/>
            <w:tcBorders>
              <w:top w:val="nil"/>
              <w:left w:val="single" w:sz="8" w:space="0" w:color="000000"/>
              <w:bottom w:val="nil"/>
              <w:right w:val="single" w:sz="8" w:space="0" w:color="000000"/>
            </w:tcBorders>
          </w:tcPr>
          <w:p>
            <w:pPr>
              <w:pStyle w:val="TableParagraph"/>
              <w:spacing w:before="33"/>
              <w:ind w:left="138" w:right="138"/>
              <w:rPr>
                <w:sz w:val="22"/>
              </w:rPr>
            </w:pPr>
            <w:r>
              <w:rPr>
                <w:sz w:val="22"/>
              </w:rPr>
              <w:t>72.5</w:t>
            </w:r>
          </w:p>
        </w:tc>
        <w:tc>
          <w:tcPr>
            <w:tcW w:w="1368" w:type="dxa"/>
            <w:tcBorders>
              <w:top w:val="nil"/>
              <w:left w:val="single" w:sz="8" w:space="0" w:color="000000"/>
              <w:bottom w:val="nil"/>
              <w:right w:val="single" w:sz="8" w:space="0" w:color="000000"/>
            </w:tcBorders>
          </w:tcPr>
          <w:p>
            <w:pPr>
              <w:pStyle w:val="TableParagraph"/>
              <w:spacing w:before="33"/>
              <w:ind w:left="52" w:right="50"/>
              <w:rPr>
                <w:sz w:val="22"/>
              </w:rPr>
            </w:pPr>
            <w:r>
              <w:rPr>
                <w:sz w:val="22"/>
              </w:rPr>
              <w:t>72.5</w:t>
            </w:r>
          </w:p>
        </w:tc>
        <w:tc>
          <w:tcPr>
            <w:tcW w:w="1443" w:type="dxa"/>
            <w:tcBorders>
              <w:top w:val="nil"/>
              <w:left w:val="single" w:sz="8" w:space="0" w:color="000000"/>
              <w:bottom w:val="nil"/>
              <w:right w:val="single" w:sz="17" w:space="0" w:color="000000"/>
            </w:tcBorders>
          </w:tcPr>
          <w:p>
            <w:pPr>
              <w:pStyle w:val="TableParagraph"/>
              <w:spacing w:before="33"/>
              <w:ind w:left="444" w:right="432"/>
              <w:rPr>
                <w:sz w:val="22"/>
              </w:rPr>
            </w:pPr>
            <w:r>
              <w:rPr>
                <w:sz w:val="22"/>
              </w:rPr>
              <w:t>100.0</w:t>
            </w:r>
          </w:p>
        </w:tc>
      </w:tr>
      <w:tr>
        <w:trPr>
          <w:trHeight w:val="326" w:hRule="exact"/>
        </w:trPr>
        <w:tc>
          <w:tcPr>
            <w:tcW w:w="983" w:type="dxa"/>
            <w:tcBorders>
              <w:top w:val="nil"/>
              <w:right w:val="nil"/>
            </w:tcBorders>
          </w:tcPr>
          <w:p>
            <w:pPr/>
          </w:p>
        </w:tc>
        <w:tc>
          <w:tcPr>
            <w:tcW w:w="1147" w:type="dxa"/>
            <w:tcBorders>
              <w:top w:val="nil"/>
              <w:left w:val="nil"/>
            </w:tcBorders>
          </w:tcPr>
          <w:p>
            <w:pPr>
              <w:pStyle w:val="TableParagraph"/>
              <w:spacing w:before="18"/>
              <w:ind w:left="189" w:right="432"/>
              <w:rPr>
                <w:sz w:val="22"/>
              </w:rPr>
            </w:pPr>
            <w:r>
              <w:rPr>
                <w:sz w:val="22"/>
              </w:rPr>
              <w:t>Total</w:t>
            </w:r>
          </w:p>
        </w:tc>
        <w:tc>
          <w:tcPr>
            <w:tcW w:w="1142" w:type="dxa"/>
            <w:tcBorders>
              <w:top w:val="nil"/>
              <w:right w:val="single" w:sz="8" w:space="0" w:color="000000"/>
            </w:tcBorders>
          </w:tcPr>
          <w:p>
            <w:pPr>
              <w:pStyle w:val="TableParagraph"/>
              <w:spacing w:before="18"/>
              <w:ind w:left="59" w:right="73"/>
              <w:rPr>
                <w:sz w:val="22"/>
              </w:rPr>
            </w:pPr>
            <w:r>
              <w:rPr>
                <w:sz w:val="22"/>
              </w:rPr>
              <w:t>40</w:t>
            </w:r>
          </w:p>
        </w:tc>
        <w:tc>
          <w:tcPr>
            <w:tcW w:w="998" w:type="dxa"/>
            <w:tcBorders>
              <w:top w:val="nil"/>
              <w:left w:val="single" w:sz="8" w:space="0" w:color="000000"/>
              <w:right w:val="single" w:sz="8" w:space="0" w:color="000000"/>
            </w:tcBorders>
          </w:tcPr>
          <w:p>
            <w:pPr>
              <w:pStyle w:val="TableParagraph"/>
              <w:spacing w:before="18"/>
              <w:ind w:left="138" w:right="138"/>
              <w:rPr>
                <w:sz w:val="22"/>
              </w:rPr>
            </w:pPr>
            <w:r>
              <w:rPr>
                <w:sz w:val="22"/>
              </w:rPr>
              <w:t>100.0</w:t>
            </w:r>
          </w:p>
        </w:tc>
        <w:tc>
          <w:tcPr>
            <w:tcW w:w="1368" w:type="dxa"/>
            <w:tcBorders>
              <w:top w:val="nil"/>
              <w:left w:val="single" w:sz="8" w:space="0" w:color="000000"/>
              <w:right w:val="single" w:sz="8" w:space="0" w:color="000000"/>
            </w:tcBorders>
          </w:tcPr>
          <w:p>
            <w:pPr>
              <w:pStyle w:val="TableParagraph"/>
              <w:spacing w:before="18"/>
              <w:ind w:left="52" w:right="50"/>
              <w:rPr>
                <w:sz w:val="22"/>
              </w:rPr>
            </w:pPr>
            <w:r>
              <w:rPr>
                <w:sz w:val="22"/>
              </w:rPr>
              <w:t>100.0</w:t>
            </w:r>
          </w:p>
        </w:tc>
        <w:tc>
          <w:tcPr>
            <w:tcW w:w="1443" w:type="dxa"/>
            <w:tcBorders>
              <w:top w:val="nil"/>
              <w:left w:val="single" w:sz="8" w:space="0" w:color="000000"/>
              <w:right w:val="single" w:sz="17" w:space="0" w:color="000000"/>
            </w:tcBorders>
          </w:tcPr>
          <w:p>
            <w:pPr/>
          </w:p>
        </w:tc>
      </w:tr>
    </w:tbl>
    <w:sectPr>
      <w:pgSz w:w="11910" w:h="16840"/>
      <w:pgMar w:header="751" w:footer="0" w:top="960" w:bottom="280" w:left="16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47.580002pt;margin-top:84.56662pt;width:343.35pt;height:104.9pt;mso-position-horizontal-relative:page;mso-position-vertical-relative:page;z-index:-161920" type="#_x0000_t202" filled="false" stroked="false">
          <v:textbox inset="0,0,0,0">
            <w:txbxContent>
              <w:p>
                <w:pPr>
                  <w:spacing w:before="10"/>
                  <w:ind w:left="20" w:right="313" w:firstLine="0"/>
                  <w:jc w:val="center"/>
                  <w:rPr>
                    <w:b/>
                    <w:sz w:val="24"/>
                  </w:rPr>
                </w:pPr>
                <w:r>
                  <w:rPr>
                    <w:b/>
                    <w:sz w:val="24"/>
                  </w:rPr>
                  <w:t>SKRIPSI</w:t>
                </w:r>
              </w:p>
              <w:p>
                <w:pPr>
                  <w:spacing w:before="183"/>
                  <w:ind w:left="20" w:right="18" w:firstLine="0"/>
                  <w:jc w:val="center"/>
                  <w:rPr>
                    <w:b/>
                    <w:sz w:val="28"/>
                  </w:rPr>
                </w:pPr>
                <w:r>
                  <w:rPr>
                    <w:b/>
                    <w:spacing w:val="-10"/>
                    <w:sz w:val="28"/>
                  </w:rPr>
                  <w:t>DETEKSI </w:t>
                </w:r>
                <w:r>
                  <w:rPr>
                    <w:b/>
                    <w:spacing w:val="-9"/>
                    <w:sz w:val="28"/>
                  </w:rPr>
                  <w:t>DINI </w:t>
                </w:r>
                <w:r>
                  <w:rPr>
                    <w:b/>
                    <w:spacing w:val="-11"/>
                    <w:sz w:val="28"/>
                  </w:rPr>
                  <w:t>PENCEGAHAN </w:t>
                </w:r>
                <w:r>
                  <w:rPr>
                    <w:b/>
                    <w:i/>
                    <w:spacing w:val="-10"/>
                    <w:sz w:val="28"/>
                  </w:rPr>
                  <w:t>DIABETIC </w:t>
                </w:r>
                <w:r>
                  <w:rPr>
                    <w:b/>
                    <w:i/>
                    <w:spacing w:val="-9"/>
                    <w:sz w:val="28"/>
                  </w:rPr>
                  <w:t>FOOT ULCER </w:t>
                </w:r>
                <w:r>
                  <w:rPr>
                    <w:b/>
                    <w:sz w:val="28"/>
                  </w:rPr>
                  <w:t>D </w:t>
                </w:r>
                <w:r>
                  <w:rPr>
                    <w:b/>
                    <w:spacing w:val="16"/>
                    <w:sz w:val="28"/>
                  </w:rPr>
                  <w:t>EN GA </w:t>
                </w:r>
                <w:r>
                  <w:rPr>
                    <w:b/>
                    <w:sz w:val="28"/>
                  </w:rPr>
                  <w:t>N P E </w:t>
                </w:r>
                <w:r>
                  <w:rPr>
                    <w:b/>
                    <w:spacing w:val="16"/>
                    <w:sz w:val="28"/>
                  </w:rPr>
                  <w:t>ME</w:t>
                </w:r>
                <w:r>
                  <w:rPr>
                    <w:b/>
                    <w:spacing w:val="-35"/>
                    <w:sz w:val="28"/>
                  </w:rPr>
                  <w:t> </w:t>
                </w:r>
                <w:r>
                  <w:rPr>
                    <w:b/>
                    <w:spacing w:val="17"/>
                    <w:sz w:val="28"/>
                  </w:rPr>
                  <w:t>RI</w:t>
                </w:r>
                <w:r>
                  <w:rPr>
                    <w:b/>
                    <w:spacing w:val="-34"/>
                    <w:sz w:val="28"/>
                  </w:rPr>
                  <w:t> </w:t>
                </w:r>
                <w:r>
                  <w:rPr>
                    <w:b/>
                    <w:sz w:val="28"/>
                  </w:rPr>
                  <w:t>K </w:t>
                </w:r>
                <w:r>
                  <w:rPr>
                    <w:b/>
                    <w:spacing w:val="16"/>
                    <w:sz w:val="28"/>
                  </w:rPr>
                  <w:t>SA </w:t>
                </w:r>
                <w:r>
                  <w:rPr>
                    <w:b/>
                    <w:spacing w:val="17"/>
                    <w:sz w:val="28"/>
                  </w:rPr>
                  <w:t>AN</w:t>
                </w:r>
                <w:r>
                  <w:rPr>
                    <w:b/>
                    <w:spacing w:val="72"/>
                    <w:sz w:val="28"/>
                  </w:rPr>
                  <w:t> </w:t>
                </w:r>
                <w:r>
                  <w:rPr>
                    <w:b/>
                    <w:sz w:val="28"/>
                  </w:rPr>
                  <w:t>N </w:t>
                </w:r>
                <w:r>
                  <w:rPr>
                    <w:b/>
                    <w:spacing w:val="16"/>
                    <w:sz w:val="28"/>
                  </w:rPr>
                  <w:t>EU </w:t>
                </w:r>
                <w:r>
                  <w:rPr>
                    <w:b/>
                    <w:spacing w:val="17"/>
                    <w:sz w:val="28"/>
                  </w:rPr>
                  <w:t>RO</w:t>
                </w:r>
                <w:r>
                  <w:rPr>
                    <w:b/>
                    <w:spacing w:val="-35"/>
                    <w:sz w:val="28"/>
                  </w:rPr>
                  <w:t> </w:t>
                </w:r>
                <w:r>
                  <w:rPr>
                    <w:b/>
                    <w:sz w:val="28"/>
                  </w:rPr>
                  <w:t>L O </w:t>
                </w:r>
                <w:r>
                  <w:rPr>
                    <w:b/>
                    <w:spacing w:val="16"/>
                    <w:sz w:val="28"/>
                  </w:rPr>
                  <w:t>GI </w:t>
                </w:r>
                <w:r>
                  <w:rPr>
                    <w:b/>
                    <w:spacing w:val="4"/>
                    <w:sz w:val="28"/>
                  </w:rPr>
                  <w:t>PENDERITA DIABETES </w:t>
                </w:r>
                <w:r>
                  <w:rPr>
                    <w:b/>
                    <w:spacing w:val="3"/>
                    <w:sz w:val="28"/>
                  </w:rPr>
                  <w:t>MELITUS TIPE</w:t>
                </w:r>
                <w:r>
                  <w:rPr>
                    <w:b/>
                    <w:spacing w:val="55"/>
                    <w:sz w:val="28"/>
                  </w:rPr>
                  <w:t> </w:t>
                </w:r>
                <w:r>
                  <w:rPr>
                    <w:b/>
                    <w:sz w:val="28"/>
                  </w:rPr>
                  <w:t>2</w:t>
                </w:r>
              </w:p>
              <w:p>
                <w:pPr>
                  <w:spacing w:before="0"/>
                  <w:ind w:left="1635" w:right="1634" w:firstLine="0"/>
                  <w:jc w:val="center"/>
                  <w:rPr>
                    <w:b/>
                    <w:sz w:val="28"/>
                  </w:rPr>
                </w:pPr>
                <w:r>
                  <w:rPr>
                    <w:b/>
                    <w:spacing w:val="-6"/>
                    <w:sz w:val="28"/>
                  </w:rPr>
                  <w:t>DI </w:t>
                </w:r>
                <w:r>
                  <w:rPr>
                    <w:b/>
                    <w:spacing w:val="-12"/>
                    <w:sz w:val="28"/>
                  </w:rPr>
                  <w:t>PUSKESMAS KEBONSARI SURABAYA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10010pt;margin-top:84.56662pt;width:95.7pt;height:15.3pt;mso-position-horizontal-relative:page;mso-position-vertical-relative:page;z-index:-161896" type="#_x0000_t202" filled="false" stroked="false">
          <v:textbox inset="0,0,0,0">
            <w:txbxContent>
              <w:p>
                <w:pPr>
                  <w:spacing w:before="10"/>
                  <w:ind w:left="20" w:right="0" w:firstLine="0"/>
                  <w:jc w:val="left"/>
                  <w:rPr>
                    <w:b/>
                    <w:sz w:val="24"/>
                  </w:rPr>
                </w:pPr>
                <w:bookmarkStart w:name="_TOC_250070" w:id="7"/>
                <w:bookmarkEnd w:id="7"/>
                <w:r>
                  <w:rPr>
                    <w:b/>
                    <w:sz w:val="24"/>
                  </w:rPr>
                  <w:t>DAFTAR TABEL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049988pt;margin-top:84.56662pt;width:109.6pt;height:15.3pt;mso-position-horizontal-relative:page;mso-position-vertical-relative:page;z-index:-161872" type="#_x0000_t202" filled="false" stroked="false">
          <v:textbox inset="0,0,0,0">
            <w:txbxContent>
              <w:p>
                <w:pPr>
                  <w:spacing w:before="10"/>
                  <w:ind w:left="20" w:right="0" w:firstLine="0"/>
                  <w:jc w:val="left"/>
                  <w:rPr>
                    <w:b/>
                    <w:sz w:val="24"/>
                  </w:rPr>
                </w:pPr>
                <w:bookmarkStart w:name="_TOC_250069" w:id="8"/>
                <w:bookmarkEnd w:id="8"/>
                <w:r>
                  <w:rPr>
                    <w:b/>
                    <w:sz w:val="24"/>
                  </w:rPr>
                  <w:t>DAFTAR GAMBAR</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289993pt;margin-top:84.56662pt;width:120.95pt;height:15.3pt;mso-position-horizontal-relative:page;mso-position-vertical-relative:page;z-index:-161848" type="#_x0000_t202" filled="false" stroked="false">
          <v:textbox inset="0,0,0,0">
            <w:txbxContent>
              <w:p>
                <w:pPr>
                  <w:spacing w:before="10"/>
                  <w:ind w:left="20" w:right="0" w:firstLine="0"/>
                  <w:jc w:val="left"/>
                  <w:rPr>
                    <w:b/>
                    <w:sz w:val="24"/>
                  </w:rPr>
                </w:pPr>
                <w:bookmarkStart w:name="_TOC_250068" w:id="9"/>
                <w:bookmarkEnd w:id="9"/>
                <w:r>
                  <w:rPr>
                    <w:b/>
                    <w:sz w:val="24"/>
                  </w:rPr>
                  <w:t>DAFTAR LAMPIRAN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7.970001pt;margin-top:84.56662pt;width:207.7pt;height:15.3pt;mso-position-horizontal-relative:page;mso-position-vertical-relative:page;z-index:-161824" type="#_x0000_t202" filled="false" stroked="false">
          <v:textbox inset="0,0,0,0">
            <w:txbxContent>
              <w:p>
                <w:pPr>
                  <w:spacing w:before="10"/>
                  <w:ind w:left="20" w:right="0" w:firstLine="0"/>
                  <w:jc w:val="left"/>
                  <w:rPr>
                    <w:b/>
                    <w:sz w:val="24"/>
                  </w:rPr>
                </w:pPr>
                <w:bookmarkStart w:name="_TOC_250067" w:id="10"/>
                <w:bookmarkEnd w:id="10"/>
                <w:r>
                  <w:rPr>
                    <w:b/>
                    <w:sz w:val="24"/>
                  </w:rPr>
                  <w:t>DAFTAR SINGKATAN DAN SIMBOL</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10010pt;margin-top:84.56662pt;width:35.7pt;height:15.3pt;mso-position-horizontal-relative:page;mso-position-vertical-relative:page;z-index:-161800" type="#_x0000_t202" filled="false" stroked="false">
          <v:textbox inset="0,0,0,0">
            <w:txbxContent>
              <w:p>
                <w:pPr>
                  <w:spacing w:before="10"/>
                  <w:ind w:left="20" w:right="0" w:firstLine="0"/>
                  <w:jc w:val="left"/>
                  <w:rPr>
                    <w:b/>
                    <w:sz w:val="24"/>
                  </w:rPr>
                </w:pPr>
                <w:r>
                  <w:rPr>
                    <w:b/>
                    <w:sz w:val="24"/>
                  </w:rPr>
                  <w:t>BAB 1</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820007pt;margin-top:36.559982pt;width:9.6pt;height:13.05pt;mso-position-horizontal-relative:page;mso-position-vertical-relative:page;z-index:-161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820007pt;margin-top:36.559982pt;width:9.6pt;height:13.05pt;mso-position-horizontal-relative:page;mso-position-vertical-relative:page;z-index:-161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559982pt;width:13.3pt;height:13.05pt;mso-position-horizontal-relative:page;mso-position-vertical-relative:page;z-index:-161728"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559982pt;width:13.3pt;height:13.05pt;mso-position-horizontal-relative:page;mso-position-vertical-relative:page;z-index:-161680"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559982pt;width:13.3pt;height:13.05pt;mso-position-horizontal-relative:page;mso-position-vertical-relative:page;z-index:-161632"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559982pt;width:13.3pt;height:13.05pt;mso-position-horizontal-relative:page;mso-position-vertical-relative:page;z-index:-16158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4.3pt;height:13.05pt;mso-position-horizontal-relative:page;mso-position-vertical-relative:page;z-index:-161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w:t>
                </w:r>
                <w:r>
                  <w:rPr/>
                  <w:fldChar w:fldCharType="end"/>
                </w:r>
                <w:r>
                  <w:rPr>
                    <w:rFonts w:ascii="Calibri"/>
                    <w:sz w:val="22"/>
                  </w:rPr>
                  <w:t>9</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60</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559982pt;width:13.3pt;height:13.05pt;mso-position-horizontal-relative:page;mso-position-vertical-relative:page;z-index:-16146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78</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559982pt;width:13.3pt;height:13.05pt;mso-position-horizontal-relative:page;mso-position-vertical-relative:page;z-index:-161392"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559982pt;width:13.3pt;height:13.05pt;mso-position-horizontal-relative:page;mso-position-vertical-relative:page;z-index:-161344"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559982pt;width:15.3pt;height:13.05pt;mso-position-horizontal-relative:page;mso-position-vertical-relative:page;z-index:-161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559982pt;width:20.75pt;height:13.05pt;mso-position-horizontal-relative:page;mso-position-vertical-relative:page;z-index:-161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6">
    <w:multiLevelType w:val="hybridMultilevel"/>
    <w:lvl w:ilvl="0">
      <w:start w:val="1"/>
      <w:numFmt w:val="decimal"/>
      <w:lvlText w:val="%1."/>
      <w:lvlJc w:val="left"/>
      <w:pPr>
        <w:ind w:left="492" w:hanging="361"/>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108" w:hanging="361"/>
      </w:pPr>
      <w:rPr>
        <w:rFonts w:hint="default"/>
      </w:rPr>
    </w:lvl>
    <w:lvl w:ilvl="2">
      <w:start w:val="0"/>
      <w:numFmt w:val="bullet"/>
      <w:lvlText w:val="•"/>
      <w:lvlJc w:val="left"/>
      <w:pPr>
        <w:ind w:left="1716" w:hanging="361"/>
      </w:pPr>
      <w:rPr>
        <w:rFonts w:hint="default"/>
      </w:rPr>
    </w:lvl>
    <w:lvl w:ilvl="3">
      <w:start w:val="0"/>
      <w:numFmt w:val="bullet"/>
      <w:lvlText w:val="•"/>
      <w:lvlJc w:val="left"/>
      <w:pPr>
        <w:ind w:left="2324" w:hanging="361"/>
      </w:pPr>
      <w:rPr>
        <w:rFonts w:hint="default"/>
      </w:rPr>
    </w:lvl>
    <w:lvl w:ilvl="4">
      <w:start w:val="0"/>
      <w:numFmt w:val="bullet"/>
      <w:lvlText w:val="•"/>
      <w:lvlJc w:val="left"/>
      <w:pPr>
        <w:ind w:left="2932" w:hanging="361"/>
      </w:pPr>
      <w:rPr>
        <w:rFonts w:hint="default"/>
      </w:rPr>
    </w:lvl>
    <w:lvl w:ilvl="5">
      <w:start w:val="0"/>
      <w:numFmt w:val="bullet"/>
      <w:lvlText w:val="•"/>
      <w:lvlJc w:val="left"/>
      <w:pPr>
        <w:ind w:left="3541" w:hanging="361"/>
      </w:pPr>
      <w:rPr>
        <w:rFonts w:hint="default"/>
      </w:rPr>
    </w:lvl>
    <w:lvl w:ilvl="6">
      <w:start w:val="0"/>
      <w:numFmt w:val="bullet"/>
      <w:lvlText w:val="•"/>
      <w:lvlJc w:val="left"/>
      <w:pPr>
        <w:ind w:left="4149" w:hanging="361"/>
      </w:pPr>
      <w:rPr>
        <w:rFonts w:hint="default"/>
      </w:rPr>
    </w:lvl>
    <w:lvl w:ilvl="7">
      <w:start w:val="0"/>
      <w:numFmt w:val="bullet"/>
      <w:lvlText w:val="•"/>
      <w:lvlJc w:val="left"/>
      <w:pPr>
        <w:ind w:left="4757" w:hanging="361"/>
      </w:pPr>
      <w:rPr>
        <w:rFonts w:hint="default"/>
      </w:rPr>
    </w:lvl>
    <w:lvl w:ilvl="8">
      <w:start w:val="0"/>
      <w:numFmt w:val="bullet"/>
      <w:lvlText w:val="•"/>
      <w:lvlJc w:val="left"/>
      <w:pPr>
        <w:ind w:left="5365" w:hanging="361"/>
      </w:pPr>
      <w:rPr>
        <w:rFonts w:hint="default"/>
      </w:rPr>
    </w:lvl>
  </w:abstractNum>
  <w:abstractNum w:abstractNumId="65">
    <w:multiLevelType w:val="hybridMultilevel"/>
    <w:lvl w:ilvl="0">
      <w:start w:val="1"/>
      <w:numFmt w:val="decimal"/>
      <w:lvlText w:val="%1."/>
      <w:lvlJc w:val="left"/>
      <w:pPr>
        <w:ind w:left="492" w:hanging="361"/>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1108" w:hanging="361"/>
      </w:pPr>
      <w:rPr>
        <w:rFonts w:hint="default"/>
      </w:rPr>
    </w:lvl>
    <w:lvl w:ilvl="2">
      <w:start w:val="0"/>
      <w:numFmt w:val="bullet"/>
      <w:lvlText w:val="•"/>
      <w:lvlJc w:val="left"/>
      <w:pPr>
        <w:ind w:left="1716" w:hanging="361"/>
      </w:pPr>
      <w:rPr>
        <w:rFonts w:hint="default"/>
      </w:rPr>
    </w:lvl>
    <w:lvl w:ilvl="3">
      <w:start w:val="0"/>
      <w:numFmt w:val="bullet"/>
      <w:lvlText w:val="•"/>
      <w:lvlJc w:val="left"/>
      <w:pPr>
        <w:ind w:left="2324" w:hanging="361"/>
      </w:pPr>
      <w:rPr>
        <w:rFonts w:hint="default"/>
      </w:rPr>
    </w:lvl>
    <w:lvl w:ilvl="4">
      <w:start w:val="0"/>
      <w:numFmt w:val="bullet"/>
      <w:lvlText w:val="•"/>
      <w:lvlJc w:val="left"/>
      <w:pPr>
        <w:ind w:left="2932" w:hanging="361"/>
      </w:pPr>
      <w:rPr>
        <w:rFonts w:hint="default"/>
      </w:rPr>
    </w:lvl>
    <w:lvl w:ilvl="5">
      <w:start w:val="0"/>
      <w:numFmt w:val="bullet"/>
      <w:lvlText w:val="•"/>
      <w:lvlJc w:val="left"/>
      <w:pPr>
        <w:ind w:left="3541" w:hanging="361"/>
      </w:pPr>
      <w:rPr>
        <w:rFonts w:hint="default"/>
      </w:rPr>
    </w:lvl>
    <w:lvl w:ilvl="6">
      <w:start w:val="0"/>
      <w:numFmt w:val="bullet"/>
      <w:lvlText w:val="•"/>
      <w:lvlJc w:val="left"/>
      <w:pPr>
        <w:ind w:left="4149" w:hanging="361"/>
      </w:pPr>
      <w:rPr>
        <w:rFonts w:hint="default"/>
      </w:rPr>
    </w:lvl>
    <w:lvl w:ilvl="7">
      <w:start w:val="0"/>
      <w:numFmt w:val="bullet"/>
      <w:lvlText w:val="•"/>
      <w:lvlJc w:val="left"/>
      <w:pPr>
        <w:ind w:left="4757" w:hanging="361"/>
      </w:pPr>
      <w:rPr>
        <w:rFonts w:hint="default"/>
      </w:rPr>
    </w:lvl>
    <w:lvl w:ilvl="8">
      <w:start w:val="0"/>
      <w:numFmt w:val="bullet"/>
      <w:lvlText w:val="•"/>
      <w:lvlJc w:val="left"/>
      <w:pPr>
        <w:ind w:left="5365" w:hanging="361"/>
      </w:pPr>
      <w:rPr>
        <w:rFonts w:hint="default"/>
      </w:rPr>
    </w:lvl>
  </w:abstractNum>
  <w:abstractNum w:abstractNumId="64">
    <w:multiLevelType w:val="hybridMultilevel"/>
    <w:lvl w:ilvl="0">
      <w:start w:val="1"/>
      <w:numFmt w:val="lowerLetter"/>
      <w:lvlText w:val="%1."/>
      <w:lvlJc w:val="left"/>
      <w:pPr>
        <w:ind w:left="492" w:hanging="361"/>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917"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1060" w:hanging="360"/>
      </w:pPr>
      <w:rPr>
        <w:rFonts w:hint="default"/>
      </w:rPr>
    </w:lvl>
    <w:lvl w:ilvl="3">
      <w:start w:val="0"/>
      <w:numFmt w:val="bullet"/>
      <w:lvlText w:val="•"/>
      <w:lvlJc w:val="left"/>
      <w:pPr>
        <w:ind w:left="1750" w:hanging="360"/>
      </w:pPr>
      <w:rPr>
        <w:rFonts w:hint="default"/>
      </w:rPr>
    </w:lvl>
    <w:lvl w:ilvl="4">
      <w:start w:val="0"/>
      <w:numFmt w:val="bullet"/>
      <w:lvlText w:val="•"/>
      <w:lvlJc w:val="left"/>
      <w:pPr>
        <w:ind w:left="2440" w:hanging="360"/>
      </w:pPr>
      <w:rPr>
        <w:rFonts w:hint="default"/>
      </w:rPr>
    </w:lvl>
    <w:lvl w:ilvl="5">
      <w:start w:val="0"/>
      <w:numFmt w:val="bullet"/>
      <w:lvlText w:val="•"/>
      <w:lvlJc w:val="left"/>
      <w:pPr>
        <w:ind w:left="3130" w:hanging="360"/>
      </w:pPr>
      <w:rPr>
        <w:rFonts w:hint="default"/>
      </w:rPr>
    </w:lvl>
    <w:lvl w:ilvl="6">
      <w:start w:val="0"/>
      <w:numFmt w:val="bullet"/>
      <w:lvlText w:val="•"/>
      <w:lvlJc w:val="left"/>
      <w:pPr>
        <w:ind w:left="3821" w:hanging="360"/>
      </w:pPr>
      <w:rPr>
        <w:rFonts w:hint="default"/>
      </w:rPr>
    </w:lvl>
    <w:lvl w:ilvl="7">
      <w:start w:val="0"/>
      <w:numFmt w:val="bullet"/>
      <w:lvlText w:val="•"/>
      <w:lvlJc w:val="left"/>
      <w:pPr>
        <w:ind w:left="4511" w:hanging="360"/>
      </w:pPr>
      <w:rPr>
        <w:rFonts w:hint="default"/>
      </w:rPr>
    </w:lvl>
    <w:lvl w:ilvl="8">
      <w:start w:val="0"/>
      <w:numFmt w:val="bullet"/>
      <w:lvlText w:val="•"/>
      <w:lvlJc w:val="left"/>
      <w:pPr>
        <w:ind w:left="5201" w:hanging="360"/>
      </w:pPr>
      <w:rPr>
        <w:rFonts w:hint="default"/>
      </w:rPr>
    </w:lvl>
  </w:abstractNum>
  <w:abstractNum w:abstractNumId="63">
    <w:multiLevelType w:val="hybridMultilevel"/>
    <w:lvl w:ilvl="0">
      <w:start w:val="1"/>
      <w:numFmt w:val="decimal"/>
      <w:lvlText w:val="%1."/>
      <w:lvlJc w:val="left"/>
      <w:pPr>
        <w:ind w:left="492" w:hanging="361"/>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1108" w:hanging="361"/>
      </w:pPr>
      <w:rPr>
        <w:rFonts w:hint="default"/>
      </w:rPr>
    </w:lvl>
    <w:lvl w:ilvl="2">
      <w:start w:val="0"/>
      <w:numFmt w:val="bullet"/>
      <w:lvlText w:val="•"/>
      <w:lvlJc w:val="left"/>
      <w:pPr>
        <w:ind w:left="1716" w:hanging="361"/>
      </w:pPr>
      <w:rPr>
        <w:rFonts w:hint="default"/>
      </w:rPr>
    </w:lvl>
    <w:lvl w:ilvl="3">
      <w:start w:val="0"/>
      <w:numFmt w:val="bullet"/>
      <w:lvlText w:val="•"/>
      <w:lvlJc w:val="left"/>
      <w:pPr>
        <w:ind w:left="2324" w:hanging="361"/>
      </w:pPr>
      <w:rPr>
        <w:rFonts w:hint="default"/>
      </w:rPr>
    </w:lvl>
    <w:lvl w:ilvl="4">
      <w:start w:val="0"/>
      <w:numFmt w:val="bullet"/>
      <w:lvlText w:val="•"/>
      <w:lvlJc w:val="left"/>
      <w:pPr>
        <w:ind w:left="2932" w:hanging="361"/>
      </w:pPr>
      <w:rPr>
        <w:rFonts w:hint="default"/>
      </w:rPr>
    </w:lvl>
    <w:lvl w:ilvl="5">
      <w:start w:val="0"/>
      <w:numFmt w:val="bullet"/>
      <w:lvlText w:val="•"/>
      <w:lvlJc w:val="left"/>
      <w:pPr>
        <w:ind w:left="3541" w:hanging="361"/>
      </w:pPr>
      <w:rPr>
        <w:rFonts w:hint="default"/>
      </w:rPr>
    </w:lvl>
    <w:lvl w:ilvl="6">
      <w:start w:val="0"/>
      <w:numFmt w:val="bullet"/>
      <w:lvlText w:val="•"/>
      <w:lvlJc w:val="left"/>
      <w:pPr>
        <w:ind w:left="4149" w:hanging="361"/>
      </w:pPr>
      <w:rPr>
        <w:rFonts w:hint="default"/>
      </w:rPr>
    </w:lvl>
    <w:lvl w:ilvl="7">
      <w:start w:val="0"/>
      <w:numFmt w:val="bullet"/>
      <w:lvlText w:val="•"/>
      <w:lvlJc w:val="left"/>
      <w:pPr>
        <w:ind w:left="4757" w:hanging="361"/>
      </w:pPr>
      <w:rPr>
        <w:rFonts w:hint="default"/>
      </w:rPr>
    </w:lvl>
    <w:lvl w:ilvl="8">
      <w:start w:val="0"/>
      <w:numFmt w:val="bullet"/>
      <w:lvlText w:val="•"/>
      <w:lvlJc w:val="left"/>
      <w:pPr>
        <w:ind w:left="5365" w:hanging="361"/>
      </w:pPr>
      <w:rPr>
        <w:rFonts w:hint="default"/>
      </w:rPr>
    </w:lvl>
  </w:abstractNum>
  <w:abstractNum w:abstractNumId="62">
    <w:multiLevelType w:val="hybridMultilevel"/>
    <w:lvl w:ilvl="0">
      <w:start w:val="1"/>
      <w:numFmt w:val="decimal"/>
      <w:lvlText w:val="%1."/>
      <w:lvlJc w:val="left"/>
      <w:pPr>
        <w:ind w:left="492" w:hanging="361"/>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1108" w:hanging="361"/>
      </w:pPr>
      <w:rPr>
        <w:rFonts w:hint="default"/>
      </w:rPr>
    </w:lvl>
    <w:lvl w:ilvl="2">
      <w:start w:val="0"/>
      <w:numFmt w:val="bullet"/>
      <w:lvlText w:val="•"/>
      <w:lvlJc w:val="left"/>
      <w:pPr>
        <w:ind w:left="1716" w:hanging="361"/>
      </w:pPr>
      <w:rPr>
        <w:rFonts w:hint="default"/>
      </w:rPr>
    </w:lvl>
    <w:lvl w:ilvl="3">
      <w:start w:val="0"/>
      <w:numFmt w:val="bullet"/>
      <w:lvlText w:val="•"/>
      <w:lvlJc w:val="left"/>
      <w:pPr>
        <w:ind w:left="2324" w:hanging="361"/>
      </w:pPr>
      <w:rPr>
        <w:rFonts w:hint="default"/>
      </w:rPr>
    </w:lvl>
    <w:lvl w:ilvl="4">
      <w:start w:val="0"/>
      <w:numFmt w:val="bullet"/>
      <w:lvlText w:val="•"/>
      <w:lvlJc w:val="left"/>
      <w:pPr>
        <w:ind w:left="2932" w:hanging="361"/>
      </w:pPr>
      <w:rPr>
        <w:rFonts w:hint="default"/>
      </w:rPr>
    </w:lvl>
    <w:lvl w:ilvl="5">
      <w:start w:val="0"/>
      <w:numFmt w:val="bullet"/>
      <w:lvlText w:val="•"/>
      <w:lvlJc w:val="left"/>
      <w:pPr>
        <w:ind w:left="3541" w:hanging="361"/>
      </w:pPr>
      <w:rPr>
        <w:rFonts w:hint="default"/>
      </w:rPr>
    </w:lvl>
    <w:lvl w:ilvl="6">
      <w:start w:val="0"/>
      <w:numFmt w:val="bullet"/>
      <w:lvlText w:val="•"/>
      <w:lvlJc w:val="left"/>
      <w:pPr>
        <w:ind w:left="4149" w:hanging="361"/>
      </w:pPr>
      <w:rPr>
        <w:rFonts w:hint="default"/>
      </w:rPr>
    </w:lvl>
    <w:lvl w:ilvl="7">
      <w:start w:val="0"/>
      <w:numFmt w:val="bullet"/>
      <w:lvlText w:val="•"/>
      <w:lvlJc w:val="left"/>
      <w:pPr>
        <w:ind w:left="4757" w:hanging="361"/>
      </w:pPr>
      <w:rPr>
        <w:rFonts w:hint="default"/>
      </w:rPr>
    </w:lvl>
    <w:lvl w:ilvl="8">
      <w:start w:val="0"/>
      <w:numFmt w:val="bullet"/>
      <w:lvlText w:val="•"/>
      <w:lvlJc w:val="left"/>
      <w:pPr>
        <w:ind w:left="5365" w:hanging="361"/>
      </w:pPr>
      <w:rPr>
        <w:rFonts w:hint="default"/>
      </w:rPr>
    </w:lvl>
  </w:abstractNum>
  <w:abstractNum w:abstractNumId="61">
    <w:multiLevelType w:val="hybridMultilevel"/>
    <w:lvl w:ilvl="0">
      <w:start w:val="1"/>
      <w:numFmt w:val="lowerLetter"/>
      <w:lvlText w:val="%1."/>
      <w:lvlJc w:val="left"/>
      <w:pPr>
        <w:ind w:left="487" w:hanging="361"/>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826"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920" w:hanging="360"/>
      </w:pPr>
      <w:rPr>
        <w:rFonts w:hint="default"/>
      </w:rPr>
    </w:lvl>
    <w:lvl w:ilvl="3">
      <w:start w:val="0"/>
      <w:numFmt w:val="bullet"/>
      <w:lvlText w:val="•"/>
      <w:lvlJc w:val="left"/>
      <w:pPr>
        <w:ind w:left="1627" w:hanging="360"/>
      </w:pPr>
      <w:rPr>
        <w:rFonts w:hint="default"/>
      </w:rPr>
    </w:lvl>
    <w:lvl w:ilvl="4">
      <w:start w:val="0"/>
      <w:numFmt w:val="bullet"/>
      <w:lvlText w:val="•"/>
      <w:lvlJc w:val="left"/>
      <w:pPr>
        <w:ind w:left="2335" w:hanging="360"/>
      </w:pPr>
      <w:rPr>
        <w:rFonts w:hint="default"/>
      </w:rPr>
    </w:lvl>
    <w:lvl w:ilvl="5">
      <w:start w:val="0"/>
      <w:numFmt w:val="bullet"/>
      <w:lvlText w:val="•"/>
      <w:lvlJc w:val="left"/>
      <w:pPr>
        <w:ind w:left="3043" w:hanging="360"/>
      </w:pPr>
      <w:rPr>
        <w:rFonts w:hint="default"/>
      </w:rPr>
    </w:lvl>
    <w:lvl w:ilvl="6">
      <w:start w:val="0"/>
      <w:numFmt w:val="bullet"/>
      <w:lvlText w:val="•"/>
      <w:lvlJc w:val="left"/>
      <w:pPr>
        <w:ind w:left="3751" w:hanging="360"/>
      </w:pPr>
      <w:rPr>
        <w:rFonts w:hint="default"/>
      </w:rPr>
    </w:lvl>
    <w:lvl w:ilvl="7">
      <w:start w:val="0"/>
      <w:numFmt w:val="bullet"/>
      <w:lvlText w:val="•"/>
      <w:lvlJc w:val="left"/>
      <w:pPr>
        <w:ind w:left="4459" w:hanging="360"/>
      </w:pPr>
      <w:rPr>
        <w:rFonts w:hint="default"/>
      </w:rPr>
    </w:lvl>
    <w:lvl w:ilvl="8">
      <w:start w:val="0"/>
      <w:numFmt w:val="bullet"/>
      <w:lvlText w:val="•"/>
      <w:lvlJc w:val="left"/>
      <w:pPr>
        <w:ind w:left="5166" w:hanging="360"/>
      </w:pPr>
      <w:rPr>
        <w:rFonts w:hint="default"/>
      </w:rPr>
    </w:lvl>
  </w:abstractNum>
  <w:abstractNum w:abstractNumId="60">
    <w:multiLevelType w:val="hybridMultilevel"/>
    <w:lvl w:ilvl="0">
      <w:start w:val="1"/>
      <w:numFmt w:val="decimal"/>
      <w:lvlText w:val="%1."/>
      <w:lvlJc w:val="left"/>
      <w:pPr>
        <w:ind w:left="492" w:hanging="361"/>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108" w:hanging="361"/>
      </w:pPr>
      <w:rPr>
        <w:rFonts w:hint="default"/>
      </w:rPr>
    </w:lvl>
    <w:lvl w:ilvl="2">
      <w:start w:val="0"/>
      <w:numFmt w:val="bullet"/>
      <w:lvlText w:val="•"/>
      <w:lvlJc w:val="left"/>
      <w:pPr>
        <w:ind w:left="1716" w:hanging="361"/>
      </w:pPr>
      <w:rPr>
        <w:rFonts w:hint="default"/>
      </w:rPr>
    </w:lvl>
    <w:lvl w:ilvl="3">
      <w:start w:val="0"/>
      <w:numFmt w:val="bullet"/>
      <w:lvlText w:val="•"/>
      <w:lvlJc w:val="left"/>
      <w:pPr>
        <w:ind w:left="2324" w:hanging="361"/>
      </w:pPr>
      <w:rPr>
        <w:rFonts w:hint="default"/>
      </w:rPr>
    </w:lvl>
    <w:lvl w:ilvl="4">
      <w:start w:val="0"/>
      <w:numFmt w:val="bullet"/>
      <w:lvlText w:val="•"/>
      <w:lvlJc w:val="left"/>
      <w:pPr>
        <w:ind w:left="2932" w:hanging="361"/>
      </w:pPr>
      <w:rPr>
        <w:rFonts w:hint="default"/>
      </w:rPr>
    </w:lvl>
    <w:lvl w:ilvl="5">
      <w:start w:val="0"/>
      <w:numFmt w:val="bullet"/>
      <w:lvlText w:val="•"/>
      <w:lvlJc w:val="left"/>
      <w:pPr>
        <w:ind w:left="3541" w:hanging="361"/>
      </w:pPr>
      <w:rPr>
        <w:rFonts w:hint="default"/>
      </w:rPr>
    </w:lvl>
    <w:lvl w:ilvl="6">
      <w:start w:val="0"/>
      <w:numFmt w:val="bullet"/>
      <w:lvlText w:val="•"/>
      <w:lvlJc w:val="left"/>
      <w:pPr>
        <w:ind w:left="4149" w:hanging="361"/>
      </w:pPr>
      <w:rPr>
        <w:rFonts w:hint="default"/>
      </w:rPr>
    </w:lvl>
    <w:lvl w:ilvl="7">
      <w:start w:val="0"/>
      <w:numFmt w:val="bullet"/>
      <w:lvlText w:val="•"/>
      <w:lvlJc w:val="left"/>
      <w:pPr>
        <w:ind w:left="4757" w:hanging="361"/>
      </w:pPr>
      <w:rPr>
        <w:rFonts w:hint="default"/>
      </w:rPr>
    </w:lvl>
    <w:lvl w:ilvl="8">
      <w:start w:val="0"/>
      <w:numFmt w:val="bullet"/>
      <w:lvlText w:val="•"/>
      <w:lvlJc w:val="left"/>
      <w:pPr>
        <w:ind w:left="5365" w:hanging="361"/>
      </w:pPr>
      <w:rPr>
        <w:rFonts w:hint="default"/>
      </w:rPr>
    </w:lvl>
  </w:abstractNum>
  <w:abstractNum w:abstractNumId="59">
    <w:multiLevelType w:val="hybridMultilevel"/>
    <w:lvl w:ilvl="0">
      <w:start w:val="1"/>
      <w:numFmt w:val="decimal"/>
      <w:lvlText w:val="%1."/>
      <w:lvlJc w:val="left"/>
      <w:pPr>
        <w:ind w:left="492" w:hanging="361"/>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1108" w:hanging="361"/>
      </w:pPr>
      <w:rPr>
        <w:rFonts w:hint="default"/>
      </w:rPr>
    </w:lvl>
    <w:lvl w:ilvl="2">
      <w:start w:val="0"/>
      <w:numFmt w:val="bullet"/>
      <w:lvlText w:val="•"/>
      <w:lvlJc w:val="left"/>
      <w:pPr>
        <w:ind w:left="1716" w:hanging="361"/>
      </w:pPr>
      <w:rPr>
        <w:rFonts w:hint="default"/>
      </w:rPr>
    </w:lvl>
    <w:lvl w:ilvl="3">
      <w:start w:val="0"/>
      <w:numFmt w:val="bullet"/>
      <w:lvlText w:val="•"/>
      <w:lvlJc w:val="left"/>
      <w:pPr>
        <w:ind w:left="2324" w:hanging="361"/>
      </w:pPr>
      <w:rPr>
        <w:rFonts w:hint="default"/>
      </w:rPr>
    </w:lvl>
    <w:lvl w:ilvl="4">
      <w:start w:val="0"/>
      <w:numFmt w:val="bullet"/>
      <w:lvlText w:val="•"/>
      <w:lvlJc w:val="left"/>
      <w:pPr>
        <w:ind w:left="2932" w:hanging="361"/>
      </w:pPr>
      <w:rPr>
        <w:rFonts w:hint="default"/>
      </w:rPr>
    </w:lvl>
    <w:lvl w:ilvl="5">
      <w:start w:val="0"/>
      <w:numFmt w:val="bullet"/>
      <w:lvlText w:val="•"/>
      <w:lvlJc w:val="left"/>
      <w:pPr>
        <w:ind w:left="3541" w:hanging="361"/>
      </w:pPr>
      <w:rPr>
        <w:rFonts w:hint="default"/>
      </w:rPr>
    </w:lvl>
    <w:lvl w:ilvl="6">
      <w:start w:val="0"/>
      <w:numFmt w:val="bullet"/>
      <w:lvlText w:val="•"/>
      <w:lvlJc w:val="left"/>
      <w:pPr>
        <w:ind w:left="4149" w:hanging="361"/>
      </w:pPr>
      <w:rPr>
        <w:rFonts w:hint="default"/>
      </w:rPr>
    </w:lvl>
    <w:lvl w:ilvl="7">
      <w:start w:val="0"/>
      <w:numFmt w:val="bullet"/>
      <w:lvlText w:val="•"/>
      <w:lvlJc w:val="left"/>
      <w:pPr>
        <w:ind w:left="4757" w:hanging="361"/>
      </w:pPr>
      <w:rPr>
        <w:rFonts w:hint="default"/>
      </w:rPr>
    </w:lvl>
    <w:lvl w:ilvl="8">
      <w:start w:val="0"/>
      <w:numFmt w:val="bullet"/>
      <w:lvlText w:val="•"/>
      <w:lvlJc w:val="left"/>
      <w:pPr>
        <w:ind w:left="5365" w:hanging="361"/>
      </w:pPr>
      <w:rPr>
        <w:rFonts w:hint="default"/>
      </w:rPr>
    </w:lvl>
  </w:abstractNum>
  <w:abstractNum w:abstractNumId="58">
    <w:multiLevelType w:val="hybridMultilevel"/>
    <w:lvl w:ilvl="0">
      <w:start w:val="3"/>
      <w:numFmt w:val="lowerLetter"/>
      <w:lvlText w:val="%1."/>
      <w:lvlJc w:val="left"/>
      <w:pPr>
        <w:ind w:left="487" w:hanging="361"/>
        <w:jc w:val="left"/>
      </w:pPr>
      <w:rPr>
        <w:rFonts w:hint="default" w:ascii="Times New Roman" w:hAnsi="Times New Roman" w:eastAsia="Times New Roman" w:cs="Times New Roman"/>
        <w:spacing w:val="-1"/>
        <w:w w:val="99"/>
        <w:sz w:val="24"/>
        <w:szCs w:val="24"/>
      </w:rPr>
    </w:lvl>
    <w:lvl w:ilvl="1">
      <w:start w:val="1"/>
      <w:numFmt w:val="decimal"/>
      <w:lvlText w:val="%2."/>
      <w:lvlJc w:val="left"/>
      <w:pPr>
        <w:ind w:left="917"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1549" w:hanging="360"/>
      </w:pPr>
      <w:rPr>
        <w:rFonts w:hint="default"/>
      </w:rPr>
    </w:lvl>
    <w:lvl w:ilvl="3">
      <w:start w:val="0"/>
      <w:numFmt w:val="bullet"/>
      <w:lvlText w:val="•"/>
      <w:lvlJc w:val="left"/>
      <w:pPr>
        <w:ind w:left="2178" w:hanging="360"/>
      </w:pPr>
      <w:rPr>
        <w:rFonts w:hint="default"/>
      </w:rPr>
    </w:lvl>
    <w:lvl w:ilvl="4">
      <w:start w:val="0"/>
      <w:numFmt w:val="bullet"/>
      <w:lvlText w:val="•"/>
      <w:lvlJc w:val="left"/>
      <w:pPr>
        <w:ind w:left="2807" w:hanging="360"/>
      </w:pPr>
      <w:rPr>
        <w:rFonts w:hint="default"/>
      </w:rPr>
    </w:lvl>
    <w:lvl w:ilvl="5">
      <w:start w:val="0"/>
      <w:numFmt w:val="bullet"/>
      <w:lvlText w:val="•"/>
      <w:lvlJc w:val="left"/>
      <w:pPr>
        <w:ind w:left="3436" w:hanging="360"/>
      </w:pPr>
      <w:rPr>
        <w:rFonts w:hint="default"/>
      </w:rPr>
    </w:lvl>
    <w:lvl w:ilvl="6">
      <w:start w:val="0"/>
      <w:numFmt w:val="bullet"/>
      <w:lvlText w:val="•"/>
      <w:lvlJc w:val="left"/>
      <w:pPr>
        <w:ind w:left="4065" w:hanging="360"/>
      </w:pPr>
      <w:rPr>
        <w:rFonts w:hint="default"/>
      </w:rPr>
    </w:lvl>
    <w:lvl w:ilvl="7">
      <w:start w:val="0"/>
      <w:numFmt w:val="bullet"/>
      <w:lvlText w:val="•"/>
      <w:lvlJc w:val="left"/>
      <w:pPr>
        <w:ind w:left="4694" w:hanging="360"/>
      </w:pPr>
      <w:rPr>
        <w:rFonts w:hint="default"/>
      </w:rPr>
    </w:lvl>
    <w:lvl w:ilvl="8">
      <w:start w:val="0"/>
      <w:numFmt w:val="bullet"/>
      <w:lvlText w:val="•"/>
      <w:lvlJc w:val="left"/>
      <w:pPr>
        <w:ind w:left="5324" w:hanging="360"/>
      </w:pPr>
      <w:rPr>
        <w:rFonts w:hint="default"/>
      </w:rPr>
    </w:lvl>
  </w:abstractNum>
  <w:abstractNum w:abstractNumId="57">
    <w:multiLevelType w:val="hybridMultilevel"/>
    <w:lvl w:ilvl="0">
      <w:start w:val="5"/>
      <w:numFmt w:val="decimal"/>
      <w:lvlText w:val="%1."/>
      <w:lvlJc w:val="left"/>
      <w:pPr>
        <w:ind w:left="915" w:hanging="360"/>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1486" w:hanging="360"/>
      </w:pPr>
      <w:rPr>
        <w:rFonts w:hint="default"/>
      </w:rPr>
    </w:lvl>
    <w:lvl w:ilvl="2">
      <w:start w:val="0"/>
      <w:numFmt w:val="bullet"/>
      <w:lvlText w:val="•"/>
      <w:lvlJc w:val="left"/>
      <w:pPr>
        <w:ind w:left="2052" w:hanging="360"/>
      </w:pPr>
      <w:rPr>
        <w:rFonts w:hint="default"/>
      </w:rPr>
    </w:lvl>
    <w:lvl w:ilvl="3">
      <w:start w:val="0"/>
      <w:numFmt w:val="bullet"/>
      <w:lvlText w:val="•"/>
      <w:lvlJc w:val="left"/>
      <w:pPr>
        <w:ind w:left="2618" w:hanging="360"/>
      </w:pPr>
      <w:rPr>
        <w:rFonts w:hint="default"/>
      </w:rPr>
    </w:lvl>
    <w:lvl w:ilvl="4">
      <w:start w:val="0"/>
      <w:numFmt w:val="bullet"/>
      <w:lvlText w:val="•"/>
      <w:lvlJc w:val="left"/>
      <w:pPr>
        <w:ind w:left="3184" w:hanging="360"/>
      </w:pPr>
      <w:rPr>
        <w:rFonts w:hint="default"/>
      </w:rPr>
    </w:lvl>
    <w:lvl w:ilvl="5">
      <w:start w:val="0"/>
      <w:numFmt w:val="bullet"/>
      <w:lvlText w:val="•"/>
      <w:lvlJc w:val="left"/>
      <w:pPr>
        <w:ind w:left="3751" w:hanging="360"/>
      </w:pPr>
      <w:rPr>
        <w:rFonts w:hint="default"/>
      </w:rPr>
    </w:lvl>
    <w:lvl w:ilvl="6">
      <w:start w:val="0"/>
      <w:numFmt w:val="bullet"/>
      <w:lvlText w:val="•"/>
      <w:lvlJc w:val="left"/>
      <w:pPr>
        <w:ind w:left="4317" w:hanging="360"/>
      </w:pPr>
      <w:rPr>
        <w:rFonts w:hint="default"/>
      </w:rPr>
    </w:lvl>
    <w:lvl w:ilvl="7">
      <w:start w:val="0"/>
      <w:numFmt w:val="bullet"/>
      <w:lvlText w:val="•"/>
      <w:lvlJc w:val="left"/>
      <w:pPr>
        <w:ind w:left="4883" w:hanging="360"/>
      </w:pPr>
      <w:rPr>
        <w:rFonts w:hint="default"/>
      </w:rPr>
    </w:lvl>
    <w:lvl w:ilvl="8">
      <w:start w:val="0"/>
      <w:numFmt w:val="bullet"/>
      <w:lvlText w:val="•"/>
      <w:lvlJc w:val="left"/>
      <w:pPr>
        <w:ind w:left="5449" w:hanging="360"/>
      </w:pPr>
      <w:rPr>
        <w:rFonts w:hint="default"/>
      </w:rPr>
    </w:lvl>
  </w:abstractNum>
  <w:abstractNum w:abstractNumId="56">
    <w:multiLevelType w:val="hybridMultilevel"/>
    <w:lvl w:ilvl="0">
      <w:start w:val="1"/>
      <w:numFmt w:val="lowerLetter"/>
      <w:lvlText w:val="%1."/>
      <w:lvlJc w:val="left"/>
      <w:pPr>
        <w:ind w:left="487" w:hanging="361"/>
        <w:jc w:val="left"/>
      </w:pPr>
      <w:rPr>
        <w:rFonts w:hint="default" w:ascii="Times New Roman" w:hAnsi="Times New Roman" w:eastAsia="Times New Roman" w:cs="Times New Roman"/>
        <w:spacing w:val="-2"/>
        <w:w w:val="99"/>
        <w:sz w:val="24"/>
        <w:szCs w:val="24"/>
      </w:rPr>
    </w:lvl>
    <w:lvl w:ilvl="1">
      <w:start w:val="3"/>
      <w:numFmt w:val="decimal"/>
      <w:lvlText w:val="%2."/>
      <w:lvlJc w:val="left"/>
      <w:pPr>
        <w:ind w:left="862"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1495" w:hanging="360"/>
      </w:pPr>
      <w:rPr>
        <w:rFonts w:hint="default"/>
      </w:rPr>
    </w:lvl>
    <w:lvl w:ilvl="3">
      <w:start w:val="0"/>
      <w:numFmt w:val="bullet"/>
      <w:lvlText w:val="•"/>
      <w:lvlJc w:val="left"/>
      <w:pPr>
        <w:ind w:left="2131" w:hanging="360"/>
      </w:pPr>
      <w:rPr>
        <w:rFonts w:hint="default"/>
      </w:rPr>
    </w:lvl>
    <w:lvl w:ilvl="4">
      <w:start w:val="0"/>
      <w:numFmt w:val="bullet"/>
      <w:lvlText w:val="•"/>
      <w:lvlJc w:val="left"/>
      <w:pPr>
        <w:ind w:left="2767" w:hanging="360"/>
      </w:pPr>
      <w:rPr>
        <w:rFonts w:hint="default"/>
      </w:rPr>
    </w:lvl>
    <w:lvl w:ilvl="5">
      <w:start w:val="0"/>
      <w:numFmt w:val="bullet"/>
      <w:lvlText w:val="•"/>
      <w:lvlJc w:val="left"/>
      <w:pPr>
        <w:ind w:left="3403" w:hanging="360"/>
      </w:pPr>
      <w:rPr>
        <w:rFonts w:hint="default"/>
      </w:rPr>
    </w:lvl>
    <w:lvl w:ilvl="6">
      <w:start w:val="0"/>
      <w:numFmt w:val="bullet"/>
      <w:lvlText w:val="•"/>
      <w:lvlJc w:val="left"/>
      <w:pPr>
        <w:ind w:left="4039" w:hanging="360"/>
      </w:pPr>
      <w:rPr>
        <w:rFonts w:hint="default"/>
      </w:rPr>
    </w:lvl>
    <w:lvl w:ilvl="7">
      <w:start w:val="0"/>
      <w:numFmt w:val="bullet"/>
      <w:lvlText w:val="•"/>
      <w:lvlJc w:val="left"/>
      <w:pPr>
        <w:ind w:left="4674" w:hanging="360"/>
      </w:pPr>
      <w:rPr>
        <w:rFonts w:hint="default"/>
      </w:rPr>
    </w:lvl>
    <w:lvl w:ilvl="8">
      <w:start w:val="0"/>
      <w:numFmt w:val="bullet"/>
      <w:lvlText w:val="•"/>
      <w:lvlJc w:val="left"/>
      <w:pPr>
        <w:ind w:left="5310" w:hanging="360"/>
      </w:pPr>
      <w:rPr>
        <w:rFonts w:hint="default"/>
      </w:rPr>
    </w:lvl>
  </w:abstractNum>
  <w:abstractNum w:abstractNumId="55">
    <w:multiLevelType w:val="hybridMultilevel"/>
    <w:lvl w:ilvl="0">
      <w:start w:val="1"/>
      <w:numFmt w:val="decimal"/>
      <w:lvlText w:val="%1."/>
      <w:lvlJc w:val="left"/>
      <w:pPr>
        <w:ind w:left="492" w:hanging="361"/>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108" w:hanging="361"/>
      </w:pPr>
      <w:rPr>
        <w:rFonts w:hint="default"/>
      </w:rPr>
    </w:lvl>
    <w:lvl w:ilvl="2">
      <w:start w:val="0"/>
      <w:numFmt w:val="bullet"/>
      <w:lvlText w:val="•"/>
      <w:lvlJc w:val="left"/>
      <w:pPr>
        <w:ind w:left="1716" w:hanging="361"/>
      </w:pPr>
      <w:rPr>
        <w:rFonts w:hint="default"/>
      </w:rPr>
    </w:lvl>
    <w:lvl w:ilvl="3">
      <w:start w:val="0"/>
      <w:numFmt w:val="bullet"/>
      <w:lvlText w:val="•"/>
      <w:lvlJc w:val="left"/>
      <w:pPr>
        <w:ind w:left="2324" w:hanging="361"/>
      </w:pPr>
      <w:rPr>
        <w:rFonts w:hint="default"/>
      </w:rPr>
    </w:lvl>
    <w:lvl w:ilvl="4">
      <w:start w:val="0"/>
      <w:numFmt w:val="bullet"/>
      <w:lvlText w:val="•"/>
      <w:lvlJc w:val="left"/>
      <w:pPr>
        <w:ind w:left="2932" w:hanging="361"/>
      </w:pPr>
      <w:rPr>
        <w:rFonts w:hint="default"/>
      </w:rPr>
    </w:lvl>
    <w:lvl w:ilvl="5">
      <w:start w:val="0"/>
      <w:numFmt w:val="bullet"/>
      <w:lvlText w:val="•"/>
      <w:lvlJc w:val="left"/>
      <w:pPr>
        <w:ind w:left="3541" w:hanging="361"/>
      </w:pPr>
      <w:rPr>
        <w:rFonts w:hint="default"/>
      </w:rPr>
    </w:lvl>
    <w:lvl w:ilvl="6">
      <w:start w:val="0"/>
      <w:numFmt w:val="bullet"/>
      <w:lvlText w:val="•"/>
      <w:lvlJc w:val="left"/>
      <w:pPr>
        <w:ind w:left="4149" w:hanging="361"/>
      </w:pPr>
      <w:rPr>
        <w:rFonts w:hint="default"/>
      </w:rPr>
    </w:lvl>
    <w:lvl w:ilvl="7">
      <w:start w:val="0"/>
      <w:numFmt w:val="bullet"/>
      <w:lvlText w:val="•"/>
      <w:lvlJc w:val="left"/>
      <w:pPr>
        <w:ind w:left="4757" w:hanging="361"/>
      </w:pPr>
      <w:rPr>
        <w:rFonts w:hint="default"/>
      </w:rPr>
    </w:lvl>
    <w:lvl w:ilvl="8">
      <w:start w:val="0"/>
      <w:numFmt w:val="bullet"/>
      <w:lvlText w:val="•"/>
      <w:lvlJc w:val="left"/>
      <w:pPr>
        <w:ind w:left="5365" w:hanging="361"/>
      </w:pPr>
      <w:rPr>
        <w:rFonts w:hint="default"/>
      </w:rPr>
    </w:lvl>
  </w:abstractNum>
  <w:abstractNum w:abstractNumId="54">
    <w:multiLevelType w:val="hybridMultilevel"/>
    <w:lvl w:ilvl="0">
      <w:start w:val="9"/>
      <w:numFmt w:val="decimal"/>
      <w:lvlText w:val="%1."/>
      <w:lvlJc w:val="left"/>
      <w:pPr>
        <w:ind w:left="631" w:hanging="361"/>
        <w:jc w:val="left"/>
      </w:pPr>
      <w:rPr>
        <w:rFonts w:hint="default" w:ascii="Times New Roman" w:hAnsi="Times New Roman" w:eastAsia="Times New Roman" w:cs="Times New Roman"/>
        <w:spacing w:val="-11"/>
        <w:w w:val="99"/>
        <w:sz w:val="24"/>
        <w:szCs w:val="24"/>
      </w:rPr>
    </w:lvl>
    <w:lvl w:ilvl="1">
      <w:start w:val="0"/>
      <w:numFmt w:val="bullet"/>
      <w:lvlText w:val="•"/>
      <w:lvlJc w:val="left"/>
      <w:pPr>
        <w:ind w:left="1234" w:hanging="361"/>
      </w:pPr>
      <w:rPr>
        <w:rFonts w:hint="default"/>
      </w:rPr>
    </w:lvl>
    <w:lvl w:ilvl="2">
      <w:start w:val="0"/>
      <w:numFmt w:val="bullet"/>
      <w:lvlText w:val="•"/>
      <w:lvlJc w:val="left"/>
      <w:pPr>
        <w:ind w:left="1828" w:hanging="361"/>
      </w:pPr>
      <w:rPr>
        <w:rFonts w:hint="default"/>
      </w:rPr>
    </w:lvl>
    <w:lvl w:ilvl="3">
      <w:start w:val="0"/>
      <w:numFmt w:val="bullet"/>
      <w:lvlText w:val="•"/>
      <w:lvlJc w:val="left"/>
      <w:pPr>
        <w:ind w:left="2422" w:hanging="361"/>
      </w:pPr>
      <w:rPr>
        <w:rFonts w:hint="default"/>
      </w:rPr>
    </w:lvl>
    <w:lvl w:ilvl="4">
      <w:start w:val="0"/>
      <w:numFmt w:val="bullet"/>
      <w:lvlText w:val="•"/>
      <w:lvlJc w:val="left"/>
      <w:pPr>
        <w:ind w:left="3016" w:hanging="361"/>
      </w:pPr>
      <w:rPr>
        <w:rFonts w:hint="default"/>
      </w:rPr>
    </w:lvl>
    <w:lvl w:ilvl="5">
      <w:start w:val="0"/>
      <w:numFmt w:val="bullet"/>
      <w:lvlText w:val="•"/>
      <w:lvlJc w:val="left"/>
      <w:pPr>
        <w:ind w:left="3611" w:hanging="361"/>
      </w:pPr>
      <w:rPr>
        <w:rFonts w:hint="default"/>
      </w:rPr>
    </w:lvl>
    <w:lvl w:ilvl="6">
      <w:start w:val="0"/>
      <w:numFmt w:val="bullet"/>
      <w:lvlText w:val="•"/>
      <w:lvlJc w:val="left"/>
      <w:pPr>
        <w:ind w:left="4205" w:hanging="361"/>
      </w:pPr>
      <w:rPr>
        <w:rFonts w:hint="default"/>
      </w:rPr>
    </w:lvl>
    <w:lvl w:ilvl="7">
      <w:start w:val="0"/>
      <w:numFmt w:val="bullet"/>
      <w:lvlText w:val="•"/>
      <w:lvlJc w:val="left"/>
      <w:pPr>
        <w:ind w:left="4799" w:hanging="361"/>
      </w:pPr>
      <w:rPr>
        <w:rFonts w:hint="default"/>
      </w:rPr>
    </w:lvl>
    <w:lvl w:ilvl="8">
      <w:start w:val="0"/>
      <w:numFmt w:val="bullet"/>
      <w:lvlText w:val="•"/>
      <w:lvlJc w:val="left"/>
      <w:pPr>
        <w:ind w:left="5393" w:hanging="361"/>
      </w:pPr>
      <w:rPr>
        <w:rFonts w:hint="default"/>
      </w:rPr>
    </w:lvl>
  </w:abstractNum>
  <w:abstractNum w:abstractNumId="53">
    <w:multiLevelType w:val="hybridMultilevel"/>
    <w:lvl w:ilvl="0">
      <w:start w:val="1"/>
      <w:numFmt w:val="decimal"/>
      <w:lvlText w:val="%1."/>
      <w:lvlJc w:val="left"/>
      <w:pPr>
        <w:ind w:left="631" w:hanging="361"/>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1234" w:hanging="361"/>
      </w:pPr>
      <w:rPr>
        <w:rFonts w:hint="default"/>
      </w:rPr>
    </w:lvl>
    <w:lvl w:ilvl="2">
      <w:start w:val="0"/>
      <w:numFmt w:val="bullet"/>
      <w:lvlText w:val="•"/>
      <w:lvlJc w:val="left"/>
      <w:pPr>
        <w:ind w:left="1828" w:hanging="361"/>
      </w:pPr>
      <w:rPr>
        <w:rFonts w:hint="default"/>
      </w:rPr>
    </w:lvl>
    <w:lvl w:ilvl="3">
      <w:start w:val="0"/>
      <w:numFmt w:val="bullet"/>
      <w:lvlText w:val="•"/>
      <w:lvlJc w:val="left"/>
      <w:pPr>
        <w:ind w:left="2422" w:hanging="361"/>
      </w:pPr>
      <w:rPr>
        <w:rFonts w:hint="default"/>
      </w:rPr>
    </w:lvl>
    <w:lvl w:ilvl="4">
      <w:start w:val="0"/>
      <w:numFmt w:val="bullet"/>
      <w:lvlText w:val="•"/>
      <w:lvlJc w:val="left"/>
      <w:pPr>
        <w:ind w:left="3016" w:hanging="361"/>
      </w:pPr>
      <w:rPr>
        <w:rFonts w:hint="default"/>
      </w:rPr>
    </w:lvl>
    <w:lvl w:ilvl="5">
      <w:start w:val="0"/>
      <w:numFmt w:val="bullet"/>
      <w:lvlText w:val="•"/>
      <w:lvlJc w:val="left"/>
      <w:pPr>
        <w:ind w:left="3611" w:hanging="361"/>
      </w:pPr>
      <w:rPr>
        <w:rFonts w:hint="default"/>
      </w:rPr>
    </w:lvl>
    <w:lvl w:ilvl="6">
      <w:start w:val="0"/>
      <w:numFmt w:val="bullet"/>
      <w:lvlText w:val="•"/>
      <w:lvlJc w:val="left"/>
      <w:pPr>
        <w:ind w:left="4205" w:hanging="361"/>
      </w:pPr>
      <w:rPr>
        <w:rFonts w:hint="default"/>
      </w:rPr>
    </w:lvl>
    <w:lvl w:ilvl="7">
      <w:start w:val="0"/>
      <w:numFmt w:val="bullet"/>
      <w:lvlText w:val="•"/>
      <w:lvlJc w:val="left"/>
      <w:pPr>
        <w:ind w:left="4799" w:hanging="361"/>
      </w:pPr>
      <w:rPr>
        <w:rFonts w:hint="default"/>
      </w:rPr>
    </w:lvl>
    <w:lvl w:ilvl="8">
      <w:start w:val="0"/>
      <w:numFmt w:val="bullet"/>
      <w:lvlText w:val="•"/>
      <w:lvlJc w:val="left"/>
      <w:pPr>
        <w:ind w:left="5393" w:hanging="361"/>
      </w:pPr>
      <w:rPr>
        <w:rFonts w:hint="default"/>
      </w:rPr>
    </w:lvl>
  </w:abstractNum>
  <w:abstractNum w:abstractNumId="52">
    <w:multiLevelType w:val="hybridMultilevel"/>
    <w:lvl w:ilvl="0">
      <w:start w:val="1"/>
      <w:numFmt w:val="lowerLetter"/>
      <w:lvlText w:val="%1."/>
      <w:lvlJc w:val="left"/>
      <w:pPr>
        <w:ind w:left="492" w:hanging="361"/>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917"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1549" w:hanging="360"/>
      </w:pPr>
      <w:rPr>
        <w:rFonts w:hint="default"/>
      </w:rPr>
    </w:lvl>
    <w:lvl w:ilvl="3">
      <w:start w:val="0"/>
      <w:numFmt w:val="bullet"/>
      <w:lvlText w:val="•"/>
      <w:lvlJc w:val="left"/>
      <w:pPr>
        <w:ind w:left="2178" w:hanging="360"/>
      </w:pPr>
      <w:rPr>
        <w:rFonts w:hint="default"/>
      </w:rPr>
    </w:lvl>
    <w:lvl w:ilvl="4">
      <w:start w:val="0"/>
      <w:numFmt w:val="bullet"/>
      <w:lvlText w:val="•"/>
      <w:lvlJc w:val="left"/>
      <w:pPr>
        <w:ind w:left="2807" w:hanging="360"/>
      </w:pPr>
      <w:rPr>
        <w:rFonts w:hint="default"/>
      </w:rPr>
    </w:lvl>
    <w:lvl w:ilvl="5">
      <w:start w:val="0"/>
      <w:numFmt w:val="bullet"/>
      <w:lvlText w:val="•"/>
      <w:lvlJc w:val="left"/>
      <w:pPr>
        <w:ind w:left="3436" w:hanging="360"/>
      </w:pPr>
      <w:rPr>
        <w:rFonts w:hint="default"/>
      </w:rPr>
    </w:lvl>
    <w:lvl w:ilvl="6">
      <w:start w:val="0"/>
      <w:numFmt w:val="bullet"/>
      <w:lvlText w:val="•"/>
      <w:lvlJc w:val="left"/>
      <w:pPr>
        <w:ind w:left="4065" w:hanging="360"/>
      </w:pPr>
      <w:rPr>
        <w:rFonts w:hint="default"/>
      </w:rPr>
    </w:lvl>
    <w:lvl w:ilvl="7">
      <w:start w:val="0"/>
      <w:numFmt w:val="bullet"/>
      <w:lvlText w:val="•"/>
      <w:lvlJc w:val="left"/>
      <w:pPr>
        <w:ind w:left="4694" w:hanging="360"/>
      </w:pPr>
      <w:rPr>
        <w:rFonts w:hint="default"/>
      </w:rPr>
    </w:lvl>
    <w:lvl w:ilvl="8">
      <w:start w:val="0"/>
      <w:numFmt w:val="bullet"/>
      <w:lvlText w:val="•"/>
      <w:lvlJc w:val="left"/>
      <w:pPr>
        <w:ind w:left="5324" w:hanging="360"/>
      </w:pPr>
      <w:rPr>
        <w:rFonts w:hint="default"/>
      </w:rPr>
    </w:lvl>
  </w:abstractNum>
  <w:abstractNum w:abstractNumId="51">
    <w:multiLevelType w:val="hybridMultilevel"/>
    <w:lvl w:ilvl="0">
      <w:start w:val="1"/>
      <w:numFmt w:val="upperRoman"/>
      <w:lvlText w:val="%1."/>
      <w:lvlJc w:val="left"/>
      <w:pPr>
        <w:ind w:left="1015" w:hanging="514"/>
        <w:jc w:val="left"/>
      </w:pPr>
      <w:rPr>
        <w:rFonts w:hint="default" w:ascii="Times New Roman" w:hAnsi="Times New Roman" w:eastAsia="Times New Roman" w:cs="Times New Roman"/>
        <w:b/>
        <w:bCs/>
        <w:w w:val="99"/>
        <w:sz w:val="24"/>
        <w:szCs w:val="24"/>
      </w:rPr>
    </w:lvl>
    <w:lvl w:ilvl="1">
      <w:start w:val="1"/>
      <w:numFmt w:val="decimal"/>
      <w:lvlText w:val="%2."/>
      <w:lvlJc w:val="left"/>
      <w:pPr>
        <w:ind w:left="1440" w:hanging="425"/>
        <w:jc w:val="left"/>
      </w:pPr>
      <w:rPr>
        <w:rFonts w:hint="default" w:ascii="Times New Roman" w:hAnsi="Times New Roman" w:eastAsia="Times New Roman" w:cs="Times New Roman"/>
        <w:b/>
        <w:bCs/>
        <w:spacing w:val="-2"/>
        <w:w w:val="99"/>
        <w:sz w:val="24"/>
        <w:szCs w:val="24"/>
      </w:rPr>
    </w:lvl>
    <w:lvl w:ilvl="2">
      <w:start w:val="0"/>
      <w:numFmt w:val="bullet"/>
      <w:lvlText w:val="•"/>
      <w:lvlJc w:val="left"/>
      <w:pPr>
        <w:ind w:left="2296" w:hanging="425"/>
      </w:pPr>
      <w:rPr>
        <w:rFonts w:hint="default"/>
      </w:rPr>
    </w:lvl>
    <w:lvl w:ilvl="3">
      <w:start w:val="0"/>
      <w:numFmt w:val="bullet"/>
      <w:lvlText w:val="•"/>
      <w:lvlJc w:val="left"/>
      <w:pPr>
        <w:ind w:left="3152" w:hanging="425"/>
      </w:pPr>
      <w:rPr>
        <w:rFonts w:hint="default"/>
      </w:rPr>
    </w:lvl>
    <w:lvl w:ilvl="4">
      <w:start w:val="0"/>
      <w:numFmt w:val="bullet"/>
      <w:lvlText w:val="•"/>
      <w:lvlJc w:val="left"/>
      <w:pPr>
        <w:ind w:left="4008" w:hanging="425"/>
      </w:pPr>
      <w:rPr>
        <w:rFonts w:hint="default"/>
      </w:rPr>
    </w:lvl>
    <w:lvl w:ilvl="5">
      <w:start w:val="0"/>
      <w:numFmt w:val="bullet"/>
      <w:lvlText w:val="•"/>
      <w:lvlJc w:val="left"/>
      <w:pPr>
        <w:ind w:left="4865" w:hanging="425"/>
      </w:pPr>
      <w:rPr>
        <w:rFonts w:hint="default"/>
      </w:rPr>
    </w:lvl>
    <w:lvl w:ilvl="6">
      <w:start w:val="0"/>
      <w:numFmt w:val="bullet"/>
      <w:lvlText w:val="•"/>
      <w:lvlJc w:val="left"/>
      <w:pPr>
        <w:ind w:left="5721" w:hanging="425"/>
      </w:pPr>
      <w:rPr>
        <w:rFonts w:hint="default"/>
      </w:rPr>
    </w:lvl>
    <w:lvl w:ilvl="7">
      <w:start w:val="0"/>
      <w:numFmt w:val="bullet"/>
      <w:lvlText w:val="•"/>
      <w:lvlJc w:val="left"/>
      <w:pPr>
        <w:ind w:left="6577" w:hanging="425"/>
      </w:pPr>
      <w:rPr>
        <w:rFonts w:hint="default"/>
      </w:rPr>
    </w:lvl>
    <w:lvl w:ilvl="8">
      <w:start w:val="0"/>
      <w:numFmt w:val="bullet"/>
      <w:lvlText w:val="•"/>
      <w:lvlJc w:val="left"/>
      <w:pPr>
        <w:ind w:left="7433" w:hanging="425"/>
      </w:pPr>
      <w:rPr>
        <w:rFonts w:hint="default"/>
      </w:rPr>
    </w:lvl>
  </w:abstractNum>
  <w:abstractNum w:abstractNumId="50">
    <w:multiLevelType w:val="hybridMultilevel"/>
    <w:lvl w:ilvl="0">
      <w:start w:val="2"/>
      <w:numFmt w:val="decimal"/>
      <w:lvlText w:val="%1)"/>
      <w:lvlJc w:val="left"/>
      <w:pPr>
        <w:ind w:left="4877"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5320" w:hanging="360"/>
      </w:pPr>
      <w:rPr>
        <w:rFonts w:hint="default"/>
      </w:rPr>
    </w:lvl>
    <w:lvl w:ilvl="2">
      <w:start w:val="0"/>
      <w:numFmt w:val="bullet"/>
      <w:lvlText w:val="•"/>
      <w:lvlJc w:val="left"/>
      <w:pPr>
        <w:ind w:left="5761" w:hanging="360"/>
      </w:pPr>
      <w:rPr>
        <w:rFonts w:hint="default"/>
      </w:rPr>
    </w:lvl>
    <w:lvl w:ilvl="3">
      <w:start w:val="0"/>
      <w:numFmt w:val="bullet"/>
      <w:lvlText w:val="•"/>
      <w:lvlJc w:val="left"/>
      <w:pPr>
        <w:ind w:left="6201" w:hanging="360"/>
      </w:pPr>
      <w:rPr>
        <w:rFonts w:hint="default"/>
      </w:rPr>
    </w:lvl>
    <w:lvl w:ilvl="4">
      <w:start w:val="0"/>
      <w:numFmt w:val="bullet"/>
      <w:lvlText w:val="•"/>
      <w:lvlJc w:val="left"/>
      <w:pPr>
        <w:ind w:left="6642" w:hanging="360"/>
      </w:pPr>
      <w:rPr>
        <w:rFonts w:hint="default"/>
      </w:rPr>
    </w:lvl>
    <w:lvl w:ilvl="5">
      <w:start w:val="0"/>
      <w:numFmt w:val="bullet"/>
      <w:lvlText w:val="•"/>
      <w:lvlJc w:val="left"/>
      <w:pPr>
        <w:ind w:left="7083" w:hanging="360"/>
      </w:pPr>
      <w:rPr>
        <w:rFonts w:hint="default"/>
      </w:rPr>
    </w:lvl>
    <w:lvl w:ilvl="6">
      <w:start w:val="0"/>
      <w:numFmt w:val="bullet"/>
      <w:lvlText w:val="•"/>
      <w:lvlJc w:val="left"/>
      <w:pPr>
        <w:ind w:left="7523" w:hanging="360"/>
      </w:pPr>
      <w:rPr>
        <w:rFonts w:hint="default"/>
      </w:rPr>
    </w:lvl>
    <w:lvl w:ilvl="7">
      <w:start w:val="0"/>
      <w:numFmt w:val="bullet"/>
      <w:lvlText w:val="•"/>
      <w:lvlJc w:val="left"/>
      <w:pPr>
        <w:ind w:left="7964" w:hanging="360"/>
      </w:pPr>
      <w:rPr>
        <w:rFonts w:hint="default"/>
      </w:rPr>
    </w:lvl>
    <w:lvl w:ilvl="8">
      <w:start w:val="0"/>
      <w:numFmt w:val="bullet"/>
      <w:lvlText w:val="•"/>
      <w:lvlJc w:val="left"/>
      <w:pPr>
        <w:ind w:left="8405" w:hanging="360"/>
      </w:pPr>
      <w:rPr>
        <w:rFonts w:hint="default"/>
      </w:rPr>
    </w:lvl>
  </w:abstractNum>
  <w:abstractNum w:abstractNumId="49">
    <w:multiLevelType w:val="hybridMultilevel"/>
    <w:lvl w:ilvl="0">
      <w:start w:val="2"/>
      <w:numFmt w:val="decimal"/>
      <w:lvlText w:val="%1)"/>
      <w:lvlJc w:val="left"/>
      <w:pPr>
        <w:ind w:left="4877"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5320" w:hanging="360"/>
      </w:pPr>
      <w:rPr>
        <w:rFonts w:hint="default"/>
      </w:rPr>
    </w:lvl>
    <w:lvl w:ilvl="2">
      <w:start w:val="0"/>
      <w:numFmt w:val="bullet"/>
      <w:lvlText w:val="•"/>
      <w:lvlJc w:val="left"/>
      <w:pPr>
        <w:ind w:left="5761" w:hanging="360"/>
      </w:pPr>
      <w:rPr>
        <w:rFonts w:hint="default"/>
      </w:rPr>
    </w:lvl>
    <w:lvl w:ilvl="3">
      <w:start w:val="0"/>
      <w:numFmt w:val="bullet"/>
      <w:lvlText w:val="•"/>
      <w:lvlJc w:val="left"/>
      <w:pPr>
        <w:ind w:left="6201" w:hanging="360"/>
      </w:pPr>
      <w:rPr>
        <w:rFonts w:hint="default"/>
      </w:rPr>
    </w:lvl>
    <w:lvl w:ilvl="4">
      <w:start w:val="0"/>
      <w:numFmt w:val="bullet"/>
      <w:lvlText w:val="•"/>
      <w:lvlJc w:val="left"/>
      <w:pPr>
        <w:ind w:left="6642" w:hanging="360"/>
      </w:pPr>
      <w:rPr>
        <w:rFonts w:hint="default"/>
      </w:rPr>
    </w:lvl>
    <w:lvl w:ilvl="5">
      <w:start w:val="0"/>
      <w:numFmt w:val="bullet"/>
      <w:lvlText w:val="•"/>
      <w:lvlJc w:val="left"/>
      <w:pPr>
        <w:ind w:left="7083" w:hanging="360"/>
      </w:pPr>
      <w:rPr>
        <w:rFonts w:hint="default"/>
      </w:rPr>
    </w:lvl>
    <w:lvl w:ilvl="6">
      <w:start w:val="0"/>
      <w:numFmt w:val="bullet"/>
      <w:lvlText w:val="•"/>
      <w:lvlJc w:val="left"/>
      <w:pPr>
        <w:ind w:left="7523" w:hanging="360"/>
      </w:pPr>
      <w:rPr>
        <w:rFonts w:hint="default"/>
      </w:rPr>
    </w:lvl>
    <w:lvl w:ilvl="7">
      <w:start w:val="0"/>
      <w:numFmt w:val="bullet"/>
      <w:lvlText w:val="•"/>
      <w:lvlJc w:val="left"/>
      <w:pPr>
        <w:ind w:left="7964" w:hanging="360"/>
      </w:pPr>
      <w:rPr>
        <w:rFonts w:hint="default"/>
      </w:rPr>
    </w:lvl>
    <w:lvl w:ilvl="8">
      <w:start w:val="0"/>
      <w:numFmt w:val="bullet"/>
      <w:lvlText w:val="•"/>
      <w:lvlJc w:val="left"/>
      <w:pPr>
        <w:ind w:left="8405" w:hanging="360"/>
      </w:pPr>
      <w:rPr>
        <w:rFonts w:hint="default"/>
      </w:rPr>
    </w:lvl>
  </w:abstractNum>
  <w:abstractNum w:abstractNumId="48">
    <w:multiLevelType w:val="hybridMultilevel"/>
    <w:lvl w:ilvl="0">
      <w:start w:val="1"/>
      <w:numFmt w:val="decimal"/>
      <w:lvlText w:val="%1."/>
      <w:lvlJc w:val="left"/>
      <w:pPr>
        <w:ind w:left="1015" w:hanging="428"/>
        <w:jc w:val="left"/>
      </w:pPr>
      <w:rPr>
        <w:rFonts w:hint="default" w:ascii="Times New Roman" w:hAnsi="Times New Roman" w:eastAsia="Times New Roman" w:cs="Times New Roman"/>
        <w:b/>
        <w:bCs/>
        <w:spacing w:val="-2"/>
        <w:w w:val="99"/>
        <w:sz w:val="24"/>
        <w:szCs w:val="24"/>
      </w:rPr>
    </w:lvl>
    <w:lvl w:ilvl="1">
      <w:start w:val="1"/>
      <w:numFmt w:val="lowerLetter"/>
      <w:lvlText w:val="%2."/>
      <w:lvlJc w:val="left"/>
      <w:pPr>
        <w:ind w:left="1440" w:hanging="425"/>
        <w:jc w:val="left"/>
      </w:pPr>
      <w:rPr>
        <w:rFonts w:hint="default" w:ascii="Times New Roman" w:hAnsi="Times New Roman" w:eastAsia="Times New Roman" w:cs="Times New Roman"/>
        <w:spacing w:val="-2"/>
        <w:w w:val="99"/>
        <w:sz w:val="24"/>
        <w:szCs w:val="24"/>
      </w:rPr>
    </w:lvl>
    <w:lvl w:ilvl="2">
      <w:start w:val="1"/>
      <w:numFmt w:val="decimal"/>
      <w:lvlText w:val="%3."/>
      <w:lvlJc w:val="left"/>
      <w:pPr>
        <w:ind w:left="3106"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1980" w:hanging="360"/>
      </w:pPr>
      <w:rPr>
        <w:rFonts w:hint="default"/>
      </w:rPr>
    </w:lvl>
    <w:lvl w:ilvl="4">
      <w:start w:val="0"/>
      <w:numFmt w:val="bullet"/>
      <w:lvlText w:val="•"/>
      <w:lvlJc w:val="left"/>
      <w:pPr>
        <w:ind w:left="2020" w:hanging="360"/>
      </w:pPr>
      <w:rPr>
        <w:rFonts w:hint="default"/>
      </w:rPr>
    </w:lvl>
    <w:lvl w:ilvl="5">
      <w:start w:val="0"/>
      <w:numFmt w:val="bullet"/>
      <w:lvlText w:val="•"/>
      <w:lvlJc w:val="left"/>
      <w:pPr>
        <w:ind w:left="3100" w:hanging="360"/>
      </w:pPr>
      <w:rPr>
        <w:rFonts w:hint="default"/>
      </w:rPr>
    </w:lvl>
    <w:lvl w:ilvl="6">
      <w:start w:val="0"/>
      <w:numFmt w:val="bullet"/>
      <w:lvlText w:val="•"/>
      <w:lvlJc w:val="left"/>
      <w:pPr>
        <w:ind w:left="4209" w:hanging="360"/>
      </w:pPr>
      <w:rPr>
        <w:rFonts w:hint="default"/>
      </w:rPr>
    </w:lvl>
    <w:lvl w:ilvl="7">
      <w:start w:val="0"/>
      <w:numFmt w:val="bullet"/>
      <w:lvlText w:val="•"/>
      <w:lvlJc w:val="left"/>
      <w:pPr>
        <w:ind w:left="5318" w:hanging="360"/>
      </w:pPr>
      <w:rPr>
        <w:rFonts w:hint="default"/>
      </w:rPr>
    </w:lvl>
    <w:lvl w:ilvl="8">
      <w:start w:val="0"/>
      <w:numFmt w:val="bullet"/>
      <w:lvlText w:val="•"/>
      <w:lvlJc w:val="left"/>
      <w:pPr>
        <w:ind w:left="6427" w:hanging="360"/>
      </w:pPr>
      <w:rPr>
        <w:rFonts w:hint="default"/>
      </w:rPr>
    </w:lvl>
  </w:abstractNum>
  <w:abstractNum w:abstractNumId="47">
    <w:multiLevelType w:val="hybridMultilevel"/>
    <w:lvl w:ilvl="0">
      <w:start w:val="1"/>
      <w:numFmt w:val="decimal"/>
      <w:lvlText w:val="%1."/>
      <w:lvlJc w:val="left"/>
      <w:pPr>
        <w:ind w:left="871" w:hanging="250"/>
        <w:jc w:val="left"/>
      </w:pPr>
      <w:rPr>
        <w:rFonts w:hint="default" w:ascii="Times New Roman" w:hAnsi="Times New Roman" w:eastAsia="Times New Roman" w:cs="Times New Roman"/>
        <w:w w:val="100"/>
        <w:sz w:val="24"/>
        <w:szCs w:val="24"/>
      </w:rPr>
    </w:lvl>
    <w:lvl w:ilvl="1">
      <w:start w:val="0"/>
      <w:numFmt w:val="bullet"/>
      <w:lvlText w:val="•"/>
      <w:lvlJc w:val="left"/>
      <w:pPr>
        <w:ind w:left="1656" w:hanging="250"/>
      </w:pPr>
      <w:rPr>
        <w:rFonts w:hint="default"/>
      </w:rPr>
    </w:lvl>
    <w:lvl w:ilvl="2">
      <w:start w:val="0"/>
      <w:numFmt w:val="bullet"/>
      <w:lvlText w:val="•"/>
      <w:lvlJc w:val="left"/>
      <w:pPr>
        <w:ind w:left="2433" w:hanging="250"/>
      </w:pPr>
      <w:rPr>
        <w:rFonts w:hint="default"/>
      </w:rPr>
    </w:lvl>
    <w:lvl w:ilvl="3">
      <w:start w:val="0"/>
      <w:numFmt w:val="bullet"/>
      <w:lvlText w:val="•"/>
      <w:lvlJc w:val="left"/>
      <w:pPr>
        <w:ind w:left="3209" w:hanging="250"/>
      </w:pPr>
      <w:rPr>
        <w:rFonts w:hint="default"/>
      </w:rPr>
    </w:lvl>
    <w:lvl w:ilvl="4">
      <w:start w:val="0"/>
      <w:numFmt w:val="bullet"/>
      <w:lvlText w:val="•"/>
      <w:lvlJc w:val="left"/>
      <w:pPr>
        <w:ind w:left="3986" w:hanging="250"/>
      </w:pPr>
      <w:rPr>
        <w:rFonts w:hint="default"/>
      </w:rPr>
    </w:lvl>
    <w:lvl w:ilvl="5">
      <w:start w:val="0"/>
      <w:numFmt w:val="bullet"/>
      <w:lvlText w:val="•"/>
      <w:lvlJc w:val="left"/>
      <w:pPr>
        <w:ind w:left="4763" w:hanging="250"/>
      </w:pPr>
      <w:rPr>
        <w:rFonts w:hint="default"/>
      </w:rPr>
    </w:lvl>
    <w:lvl w:ilvl="6">
      <w:start w:val="0"/>
      <w:numFmt w:val="bullet"/>
      <w:lvlText w:val="•"/>
      <w:lvlJc w:val="left"/>
      <w:pPr>
        <w:ind w:left="5539" w:hanging="250"/>
      </w:pPr>
      <w:rPr>
        <w:rFonts w:hint="default"/>
      </w:rPr>
    </w:lvl>
    <w:lvl w:ilvl="7">
      <w:start w:val="0"/>
      <w:numFmt w:val="bullet"/>
      <w:lvlText w:val="•"/>
      <w:lvlJc w:val="left"/>
      <w:pPr>
        <w:ind w:left="6316" w:hanging="250"/>
      </w:pPr>
      <w:rPr>
        <w:rFonts w:hint="default"/>
      </w:rPr>
    </w:lvl>
    <w:lvl w:ilvl="8">
      <w:start w:val="0"/>
      <w:numFmt w:val="bullet"/>
      <w:lvlText w:val="•"/>
      <w:lvlJc w:val="left"/>
      <w:pPr>
        <w:ind w:left="7093" w:hanging="250"/>
      </w:pPr>
      <w:rPr>
        <w:rFonts w:hint="default"/>
      </w:rPr>
    </w:lvl>
  </w:abstractNum>
  <w:abstractNum w:abstractNumId="46">
    <w:multiLevelType w:val="hybridMultilevel"/>
    <w:lvl w:ilvl="0">
      <w:start w:val="1"/>
      <w:numFmt w:val="decimal"/>
      <w:lvlText w:val="%1."/>
      <w:lvlJc w:val="left"/>
      <w:pPr>
        <w:ind w:left="1154" w:hanging="360"/>
        <w:jc w:val="left"/>
      </w:pPr>
      <w:rPr>
        <w:rFonts w:hint="default" w:ascii="Times New Roman" w:hAnsi="Times New Roman" w:eastAsia="Times New Roman" w:cs="Times New Roman"/>
        <w:spacing w:val="-30"/>
        <w:w w:val="99"/>
        <w:sz w:val="24"/>
        <w:szCs w:val="24"/>
      </w:rPr>
    </w:lvl>
    <w:lvl w:ilvl="1">
      <w:start w:val="0"/>
      <w:numFmt w:val="bullet"/>
      <w:lvlText w:val="•"/>
      <w:lvlJc w:val="left"/>
      <w:pPr>
        <w:ind w:left="190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405" w:hanging="360"/>
      </w:pPr>
      <w:rPr>
        <w:rFonts w:hint="default"/>
      </w:rPr>
    </w:lvl>
    <w:lvl w:ilvl="4">
      <w:start w:val="0"/>
      <w:numFmt w:val="bullet"/>
      <w:lvlText w:val="•"/>
      <w:lvlJc w:val="left"/>
      <w:pPr>
        <w:ind w:left="4154" w:hanging="360"/>
      </w:pPr>
      <w:rPr>
        <w:rFonts w:hint="default"/>
      </w:rPr>
    </w:lvl>
    <w:lvl w:ilvl="5">
      <w:start w:val="0"/>
      <w:numFmt w:val="bullet"/>
      <w:lvlText w:val="•"/>
      <w:lvlJc w:val="left"/>
      <w:pPr>
        <w:ind w:left="4903" w:hanging="360"/>
      </w:pPr>
      <w:rPr>
        <w:rFonts w:hint="default"/>
      </w:rPr>
    </w:lvl>
    <w:lvl w:ilvl="6">
      <w:start w:val="0"/>
      <w:numFmt w:val="bullet"/>
      <w:lvlText w:val="•"/>
      <w:lvlJc w:val="left"/>
      <w:pPr>
        <w:ind w:left="5651" w:hanging="360"/>
      </w:pPr>
      <w:rPr>
        <w:rFonts w:hint="default"/>
      </w:rPr>
    </w:lvl>
    <w:lvl w:ilvl="7">
      <w:start w:val="0"/>
      <w:numFmt w:val="bullet"/>
      <w:lvlText w:val="•"/>
      <w:lvlJc w:val="left"/>
      <w:pPr>
        <w:ind w:left="6400" w:hanging="360"/>
      </w:pPr>
      <w:rPr>
        <w:rFonts w:hint="default"/>
      </w:rPr>
    </w:lvl>
    <w:lvl w:ilvl="8">
      <w:start w:val="0"/>
      <w:numFmt w:val="bullet"/>
      <w:lvlText w:val="•"/>
      <w:lvlJc w:val="left"/>
      <w:pPr>
        <w:ind w:left="7149" w:hanging="360"/>
      </w:pPr>
      <w:rPr>
        <w:rFonts w:hint="default"/>
      </w:rPr>
    </w:lvl>
  </w:abstractNum>
  <w:abstractNum w:abstractNumId="45">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1"/>
        <w:w w:val="99"/>
        <w:sz w:val="24"/>
        <w:szCs w:val="24"/>
      </w:rPr>
    </w:lvl>
    <w:lvl w:ilvl="1">
      <w:start w:val="1"/>
      <w:numFmt w:val="upperLetter"/>
      <w:lvlText w:val="%2."/>
      <w:lvlJc w:val="left"/>
      <w:pPr>
        <w:ind w:left="1154" w:hanging="294"/>
        <w:jc w:val="left"/>
      </w:pPr>
      <w:rPr>
        <w:rFonts w:hint="default" w:ascii="Times New Roman" w:hAnsi="Times New Roman" w:eastAsia="Times New Roman" w:cs="Times New Roman"/>
        <w:w w:val="99"/>
        <w:sz w:val="24"/>
        <w:szCs w:val="24"/>
      </w:rPr>
    </w:lvl>
    <w:lvl w:ilvl="2">
      <w:start w:val="0"/>
      <w:numFmt w:val="bullet"/>
      <w:lvlText w:val="•"/>
      <w:lvlJc w:val="left"/>
      <w:pPr>
        <w:ind w:left="2657" w:hanging="294"/>
      </w:pPr>
      <w:rPr>
        <w:rFonts w:hint="default"/>
      </w:rPr>
    </w:lvl>
    <w:lvl w:ilvl="3">
      <w:start w:val="0"/>
      <w:numFmt w:val="bullet"/>
      <w:lvlText w:val="•"/>
      <w:lvlJc w:val="left"/>
      <w:pPr>
        <w:ind w:left="3405" w:hanging="294"/>
      </w:pPr>
      <w:rPr>
        <w:rFonts w:hint="default"/>
      </w:rPr>
    </w:lvl>
    <w:lvl w:ilvl="4">
      <w:start w:val="0"/>
      <w:numFmt w:val="bullet"/>
      <w:lvlText w:val="•"/>
      <w:lvlJc w:val="left"/>
      <w:pPr>
        <w:ind w:left="4154" w:hanging="294"/>
      </w:pPr>
      <w:rPr>
        <w:rFonts w:hint="default"/>
      </w:rPr>
    </w:lvl>
    <w:lvl w:ilvl="5">
      <w:start w:val="0"/>
      <w:numFmt w:val="bullet"/>
      <w:lvlText w:val="•"/>
      <w:lvlJc w:val="left"/>
      <w:pPr>
        <w:ind w:left="4903" w:hanging="294"/>
      </w:pPr>
      <w:rPr>
        <w:rFonts w:hint="default"/>
      </w:rPr>
    </w:lvl>
    <w:lvl w:ilvl="6">
      <w:start w:val="0"/>
      <w:numFmt w:val="bullet"/>
      <w:lvlText w:val="•"/>
      <w:lvlJc w:val="left"/>
      <w:pPr>
        <w:ind w:left="5651" w:hanging="294"/>
      </w:pPr>
      <w:rPr>
        <w:rFonts w:hint="default"/>
      </w:rPr>
    </w:lvl>
    <w:lvl w:ilvl="7">
      <w:start w:val="0"/>
      <w:numFmt w:val="bullet"/>
      <w:lvlText w:val="•"/>
      <w:lvlJc w:val="left"/>
      <w:pPr>
        <w:ind w:left="6400" w:hanging="294"/>
      </w:pPr>
      <w:rPr>
        <w:rFonts w:hint="default"/>
      </w:rPr>
    </w:lvl>
    <w:lvl w:ilvl="8">
      <w:start w:val="0"/>
      <w:numFmt w:val="bullet"/>
      <w:lvlText w:val="•"/>
      <w:lvlJc w:val="left"/>
      <w:pPr>
        <w:ind w:left="7149" w:hanging="294"/>
      </w:pPr>
      <w:rPr>
        <w:rFonts w:hint="default"/>
      </w:rPr>
    </w:lvl>
  </w:abstractNum>
  <w:abstractNum w:abstractNumId="44">
    <w:multiLevelType w:val="hybridMultilevel"/>
    <w:lvl w:ilvl="0">
      <w:start w:val="6"/>
      <w:numFmt w:val="decimal"/>
      <w:lvlText w:val="%1"/>
      <w:lvlJc w:val="left"/>
      <w:pPr>
        <w:ind w:left="1154" w:hanging="567"/>
        <w:jc w:val="left"/>
      </w:pPr>
      <w:rPr>
        <w:rFonts w:hint="default"/>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rPr>
    </w:lvl>
    <w:lvl w:ilvl="2">
      <w:start w:val="1"/>
      <w:numFmt w:val="decimal"/>
      <w:lvlText w:val="%3."/>
      <w:lvlJc w:val="left"/>
      <w:pPr>
        <w:ind w:left="1308" w:hanging="360"/>
        <w:jc w:val="left"/>
      </w:pPr>
      <w:rPr>
        <w:rFonts w:hint="default" w:ascii="Times New Roman" w:hAnsi="Times New Roman" w:eastAsia="Times New Roman" w:cs="Times New Roman"/>
        <w:spacing w:val="-26"/>
        <w:w w:val="99"/>
        <w:sz w:val="24"/>
        <w:szCs w:val="24"/>
      </w:rPr>
    </w:lvl>
    <w:lvl w:ilvl="3">
      <w:start w:val="0"/>
      <w:numFmt w:val="bullet"/>
      <w:lvlText w:val="•"/>
      <w:lvlJc w:val="left"/>
      <w:pPr>
        <w:ind w:left="2932" w:hanging="360"/>
      </w:pPr>
      <w:rPr>
        <w:rFonts w:hint="default"/>
      </w:rPr>
    </w:lvl>
    <w:lvl w:ilvl="4">
      <w:start w:val="0"/>
      <w:numFmt w:val="bullet"/>
      <w:lvlText w:val="•"/>
      <w:lvlJc w:val="left"/>
      <w:pPr>
        <w:ind w:left="3748" w:hanging="360"/>
      </w:pPr>
      <w:rPr>
        <w:rFonts w:hint="default"/>
      </w:rPr>
    </w:lvl>
    <w:lvl w:ilvl="5">
      <w:start w:val="0"/>
      <w:numFmt w:val="bullet"/>
      <w:lvlText w:val="•"/>
      <w:lvlJc w:val="left"/>
      <w:pPr>
        <w:ind w:left="4565" w:hanging="360"/>
      </w:pPr>
      <w:rPr>
        <w:rFonts w:hint="default"/>
      </w:rPr>
    </w:lvl>
    <w:lvl w:ilvl="6">
      <w:start w:val="0"/>
      <w:numFmt w:val="bullet"/>
      <w:lvlText w:val="•"/>
      <w:lvlJc w:val="left"/>
      <w:pPr>
        <w:ind w:left="5381" w:hanging="360"/>
      </w:pPr>
      <w:rPr>
        <w:rFonts w:hint="default"/>
      </w:rPr>
    </w:lvl>
    <w:lvl w:ilvl="7">
      <w:start w:val="0"/>
      <w:numFmt w:val="bullet"/>
      <w:lvlText w:val="•"/>
      <w:lvlJc w:val="left"/>
      <w:pPr>
        <w:ind w:left="6197" w:hanging="360"/>
      </w:pPr>
      <w:rPr>
        <w:rFonts w:hint="default"/>
      </w:rPr>
    </w:lvl>
    <w:lvl w:ilvl="8">
      <w:start w:val="0"/>
      <w:numFmt w:val="bullet"/>
      <w:lvlText w:val="•"/>
      <w:lvlJc w:val="left"/>
      <w:pPr>
        <w:ind w:left="7013" w:hanging="360"/>
      </w:pPr>
      <w:rPr>
        <w:rFonts w:hint="default"/>
      </w:rPr>
    </w:lvl>
  </w:abstractNum>
  <w:abstractNum w:abstractNumId="43">
    <w:multiLevelType w:val="hybridMultilevel"/>
    <w:lvl w:ilvl="0">
      <w:start w:val="1"/>
      <w:numFmt w:val="decimal"/>
      <w:lvlText w:val="%1."/>
      <w:lvlJc w:val="left"/>
      <w:pPr>
        <w:ind w:left="1015" w:hanging="428"/>
        <w:jc w:val="left"/>
      </w:pPr>
      <w:rPr>
        <w:rFonts w:hint="default" w:ascii="Times New Roman" w:hAnsi="Times New Roman" w:eastAsia="Times New Roman" w:cs="Times New Roman"/>
        <w:spacing w:val="-28"/>
        <w:w w:val="99"/>
        <w:sz w:val="24"/>
        <w:szCs w:val="24"/>
      </w:rPr>
    </w:lvl>
    <w:lvl w:ilvl="1">
      <w:start w:val="0"/>
      <w:numFmt w:val="bullet"/>
      <w:lvlText w:val="•"/>
      <w:lvlJc w:val="left"/>
      <w:pPr>
        <w:ind w:left="1782" w:hanging="428"/>
      </w:pPr>
      <w:rPr>
        <w:rFonts w:hint="default"/>
      </w:rPr>
    </w:lvl>
    <w:lvl w:ilvl="2">
      <w:start w:val="0"/>
      <w:numFmt w:val="bullet"/>
      <w:lvlText w:val="•"/>
      <w:lvlJc w:val="left"/>
      <w:pPr>
        <w:ind w:left="2545" w:hanging="428"/>
      </w:pPr>
      <w:rPr>
        <w:rFonts w:hint="default"/>
      </w:rPr>
    </w:lvl>
    <w:lvl w:ilvl="3">
      <w:start w:val="0"/>
      <w:numFmt w:val="bullet"/>
      <w:lvlText w:val="•"/>
      <w:lvlJc w:val="left"/>
      <w:pPr>
        <w:ind w:left="3307" w:hanging="428"/>
      </w:pPr>
      <w:rPr>
        <w:rFonts w:hint="default"/>
      </w:rPr>
    </w:lvl>
    <w:lvl w:ilvl="4">
      <w:start w:val="0"/>
      <w:numFmt w:val="bullet"/>
      <w:lvlText w:val="•"/>
      <w:lvlJc w:val="left"/>
      <w:pPr>
        <w:ind w:left="4070" w:hanging="428"/>
      </w:pPr>
      <w:rPr>
        <w:rFonts w:hint="default"/>
      </w:rPr>
    </w:lvl>
    <w:lvl w:ilvl="5">
      <w:start w:val="0"/>
      <w:numFmt w:val="bullet"/>
      <w:lvlText w:val="•"/>
      <w:lvlJc w:val="left"/>
      <w:pPr>
        <w:ind w:left="4833" w:hanging="428"/>
      </w:pPr>
      <w:rPr>
        <w:rFonts w:hint="default"/>
      </w:rPr>
    </w:lvl>
    <w:lvl w:ilvl="6">
      <w:start w:val="0"/>
      <w:numFmt w:val="bullet"/>
      <w:lvlText w:val="•"/>
      <w:lvlJc w:val="left"/>
      <w:pPr>
        <w:ind w:left="5595" w:hanging="428"/>
      </w:pPr>
      <w:rPr>
        <w:rFonts w:hint="default"/>
      </w:rPr>
    </w:lvl>
    <w:lvl w:ilvl="7">
      <w:start w:val="0"/>
      <w:numFmt w:val="bullet"/>
      <w:lvlText w:val="•"/>
      <w:lvlJc w:val="left"/>
      <w:pPr>
        <w:ind w:left="6358" w:hanging="428"/>
      </w:pPr>
      <w:rPr>
        <w:rFonts w:hint="default"/>
      </w:rPr>
    </w:lvl>
    <w:lvl w:ilvl="8">
      <w:start w:val="0"/>
      <w:numFmt w:val="bullet"/>
      <w:lvlText w:val="•"/>
      <w:lvlJc w:val="left"/>
      <w:pPr>
        <w:ind w:left="7121" w:hanging="428"/>
      </w:pPr>
      <w:rPr>
        <w:rFonts w:hint="default"/>
      </w:rPr>
    </w:lvl>
  </w:abstractNum>
  <w:abstractNum w:abstractNumId="42">
    <w:multiLevelType w:val="hybridMultilevel"/>
    <w:lvl w:ilvl="0">
      <w:start w:val="1"/>
      <w:numFmt w:val="decimal"/>
      <w:lvlText w:val="%1."/>
      <w:lvlJc w:val="left"/>
      <w:pPr>
        <w:ind w:left="588" w:hanging="567"/>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386" w:hanging="567"/>
      </w:pPr>
      <w:rPr>
        <w:rFonts w:hint="default"/>
      </w:rPr>
    </w:lvl>
    <w:lvl w:ilvl="2">
      <w:start w:val="0"/>
      <w:numFmt w:val="bullet"/>
      <w:lvlText w:val="•"/>
      <w:lvlJc w:val="left"/>
      <w:pPr>
        <w:ind w:left="2193" w:hanging="567"/>
      </w:pPr>
      <w:rPr>
        <w:rFonts w:hint="default"/>
      </w:rPr>
    </w:lvl>
    <w:lvl w:ilvl="3">
      <w:start w:val="0"/>
      <w:numFmt w:val="bullet"/>
      <w:lvlText w:val="•"/>
      <w:lvlJc w:val="left"/>
      <w:pPr>
        <w:ind w:left="2999" w:hanging="567"/>
      </w:pPr>
      <w:rPr>
        <w:rFonts w:hint="default"/>
      </w:rPr>
    </w:lvl>
    <w:lvl w:ilvl="4">
      <w:start w:val="0"/>
      <w:numFmt w:val="bullet"/>
      <w:lvlText w:val="•"/>
      <w:lvlJc w:val="left"/>
      <w:pPr>
        <w:ind w:left="3806" w:hanging="567"/>
      </w:pPr>
      <w:rPr>
        <w:rFonts w:hint="default"/>
      </w:rPr>
    </w:lvl>
    <w:lvl w:ilvl="5">
      <w:start w:val="0"/>
      <w:numFmt w:val="bullet"/>
      <w:lvlText w:val="•"/>
      <w:lvlJc w:val="left"/>
      <w:pPr>
        <w:ind w:left="4613" w:hanging="567"/>
      </w:pPr>
      <w:rPr>
        <w:rFonts w:hint="default"/>
      </w:rPr>
    </w:lvl>
    <w:lvl w:ilvl="6">
      <w:start w:val="0"/>
      <w:numFmt w:val="bullet"/>
      <w:lvlText w:val="•"/>
      <w:lvlJc w:val="left"/>
      <w:pPr>
        <w:ind w:left="5419" w:hanging="567"/>
      </w:pPr>
      <w:rPr>
        <w:rFonts w:hint="default"/>
      </w:rPr>
    </w:lvl>
    <w:lvl w:ilvl="7">
      <w:start w:val="0"/>
      <w:numFmt w:val="bullet"/>
      <w:lvlText w:val="•"/>
      <w:lvlJc w:val="left"/>
      <w:pPr>
        <w:ind w:left="6226" w:hanging="567"/>
      </w:pPr>
      <w:rPr>
        <w:rFonts w:hint="default"/>
      </w:rPr>
    </w:lvl>
    <w:lvl w:ilvl="8">
      <w:start w:val="0"/>
      <w:numFmt w:val="bullet"/>
      <w:lvlText w:val="•"/>
      <w:lvlJc w:val="left"/>
      <w:pPr>
        <w:ind w:left="7033" w:hanging="567"/>
      </w:pPr>
      <w:rPr>
        <w:rFonts w:hint="default"/>
      </w:rPr>
    </w:lvl>
  </w:abstractNum>
  <w:abstractNum w:abstractNumId="41">
    <w:multiLevelType w:val="hybridMultilevel"/>
    <w:lvl w:ilvl="0">
      <w:start w:val="5"/>
      <w:numFmt w:val="decimal"/>
      <w:lvlText w:val="%1"/>
      <w:lvlJc w:val="left"/>
      <w:pPr>
        <w:ind w:left="1154" w:hanging="567"/>
        <w:jc w:val="left"/>
      </w:pPr>
      <w:rPr>
        <w:rFonts w:hint="default"/>
      </w:rPr>
    </w:lvl>
    <w:lvl w:ilvl="1">
      <w:start w:val="1"/>
      <w:numFmt w:val="decimal"/>
      <w:lvlText w:val="%1.%2"/>
      <w:lvlJc w:val="left"/>
      <w:pPr>
        <w:ind w:left="1154" w:hanging="567"/>
        <w:jc w:val="left"/>
      </w:pPr>
      <w:rPr>
        <w:rFonts w:hint="default" w:ascii="Times New Roman" w:hAnsi="Times New Roman" w:eastAsia="Times New Roman" w:cs="Times New Roman"/>
        <w:b/>
        <w:bCs/>
        <w:spacing w:val="-1"/>
        <w:w w:val="99"/>
        <w:sz w:val="24"/>
        <w:szCs w:val="24"/>
      </w:rPr>
    </w:lvl>
    <w:lvl w:ilvl="2">
      <w:start w:val="1"/>
      <w:numFmt w:val="decimal"/>
      <w:lvlText w:val="%1.%2.%3"/>
      <w:lvlJc w:val="left"/>
      <w:pPr>
        <w:ind w:left="1154" w:hanging="579"/>
        <w:jc w:val="left"/>
      </w:pPr>
      <w:rPr>
        <w:rFonts w:hint="default" w:ascii="Times New Roman" w:hAnsi="Times New Roman" w:eastAsia="Times New Roman" w:cs="Times New Roman"/>
        <w:b/>
        <w:bCs/>
        <w:spacing w:val="-22"/>
        <w:w w:val="99"/>
        <w:sz w:val="24"/>
        <w:szCs w:val="24"/>
      </w:rPr>
    </w:lvl>
    <w:lvl w:ilvl="3">
      <w:start w:val="0"/>
      <w:numFmt w:val="bullet"/>
      <w:lvlText w:val="•"/>
      <w:lvlJc w:val="left"/>
      <w:pPr>
        <w:ind w:left="3405" w:hanging="579"/>
      </w:pPr>
      <w:rPr>
        <w:rFonts w:hint="default"/>
      </w:rPr>
    </w:lvl>
    <w:lvl w:ilvl="4">
      <w:start w:val="0"/>
      <w:numFmt w:val="bullet"/>
      <w:lvlText w:val="•"/>
      <w:lvlJc w:val="left"/>
      <w:pPr>
        <w:ind w:left="4154" w:hanging="579"/>
      </w:pPr>
      <w:rPr>
        <w:rFonts w:hint="default"/>
      </w:rPr>
    </w:lvl>
    <w:lvl w:ilvl="5">
      <w:start w:val="0"/>
      <w:numFmt w:val="bullet"/>
      <w:lvlText w:val="•"/>
      <w:lvlJc w:val="left"/>
      <w:pPr>
        <w:ind w:left="4903" w:hanging="579"/>
      </w:pPr>
      <w:rPr>
        <w:rFonts w:hint="default"/>
      </w:rPr>
    </w:lvl>
    <w:lvl w:ilvl="6">
      <w:start w:val="0"/>
      <w:numFmt w:val="bullet"/>
      <w:lvlText w:val="•"/>
      <w:lvlJc w:val="left"/>
      <w:pPr>
        <w:ind w:left="5651" w:hanging="579"/>
      </w:pPr>
      <w:rPr>
        <w:rFonts w:hint="default"/>
      </w:rPr>
    </w:lvl>
    <w:lvl w:ilvl="7">
      <w:start w:val="0"/>
      <w:numFmt w:val="bullet"/>
      <w:lvlText w:val="•"/>
      <w:lvlJc w:val="left"/>
      <w:pPr>
        <w:ind w:left="6400" w:hanging="579"/>
      </w:pPr>
      <w:rPr>
        <w:rFonts w:hint="default"/>
      </w:rPr>
    </w:lvl>
    <w:lvl w:ilvl="8">
      <w:start w:val="0"/>
      <w:numFmt w:val="bullet"/>
      <w:lvlText w:val="•"/>
      <w:lvlJc w:val="left"/>
      <w:pPr>
        <w:ind w:left="7149" w:hanging="579"/>
      </w:pPr>
      <w:rPr>
        <w:rFonts w:hint="default"/>
      </w:rPr>
    </w:lvl>
  </w:abstractNum>
  <w:abstractNum w:abstractNumId="40">
    <w:multiLevelType w:val="hybridMultilevel"/>
    <w:lvl w:ilvl="0">
      <w:start w:val="1"/>
      <w:numFmt w:val="decimal"/>
      <w:lvlText w:val="%1."/>
      <w:lvlJc w:val="left"/>
      <w:pPr>
        <w:ind w:left="1015" w:hanging="428"/>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782" w:hanging="428"/>
      </w:pPr>
      <w:rPr>
        <w:rFonts w:hint="default"/>
      </w:rPr>
    </w:lvl>
    <w:lvl w:ilvl="2">
      <w:start w:val="0"/>
      <w:numFmt w:val="bullet"/>
      <w:lvlText w:val="•"/>
      <w:lvlJc w:val="left"/>
      <w:pPr>
        <w:ind w:left="2545" w:hanging="428"/>
      </w:pPr>
      <w:rPr>
        <w:rFonts w:hint="default"/>
      </w:rPr>
    </w:lvl>
    <w:lvl w:ilvl="3">
      <w:start w:val="0"/>
      <w:numFmt w:val="bullet"/>
      <w:lvlText w:val="•"/>
      <w:lvlJc w:val="left"/>
      <w:pPr>
        <w:ind w:left="3307" w:hanging="428"/>
      </w:pPr>
      <w:rPr>
        <w:rFonts w:hint="default"/>
      </w:rPr>
    </w:lvl>
    <w:lvl w:ilvl="4">
      <w:start w:val="0"/>
      <w:numFmt w:val="bullet"/>
      <w:lvlText w:val="•"/>
      <w:lvlJc w:val="left"/>
      <w:pPr>
        <w:ind w:left="4070" w:hanging="428"/>
      </w:pPr>
      <w:rPr>
        <w:rFonts w:hint="default"/>
      </w:rPr>
    </w:lvl>
    <w:lvl w:ilvl="5">
      <w:start w:val="0"/>
      <w:numFmt w:val="bullet"/>
      <w:lvlText w:val="•"/>
      <w:lvlJc w:val="left"/>
      <w:pPr>
        <w:ind w:left="4833" w:hanging="428"/>
      </w:pPr>
      <w:rPr>
        <w:rFonts w:hint="default"/>
      </w:rPr>
    </w:lvl>
    <w:lvl w:ilvl="6">
      <w:start w:val="0"/>
      <w:numFmt w:val="bullet"/>
      <w:lvlText w:val="•"/>
      <w:lvlJc w:val="left"/>
      <w:pPr>
        <w:ind w:left="5595" w:hanging="428"/>
      </w:pPr>
      <w:rPr>
        <w:rFonts w:hint="default"/>
      </w:rPr>
    </w:lvl>
    <w:lvl w:ilvl="7">
      <w:start w:val="0"/>
      <w:numFmt w:val="bullet"/>
      <w:lvlText w:val="•"/>
      <w:lvlJc w:val="left"/>
      <w:pPr>
        <w:ind w:left="6358" w:hanging="428"/>
      </w:pPr>
      <w:rPr>
        <w:rFonts w:hint="default"/>
      </w:rPr>
    </w:lvl>
    <w:lvl w:ilvl="8">
      <w:start w:val="0"/>
      <w:numFmt w:val="bullet"/>
      <w:lvlText w:val="•"/>
      <w:lvlJc w:val="left"/>
      <w:pPr>
        <w:ind w:left="7121" w:hanging="428"/>
      </w:pPr>
      <w:rPr>
        <w:rFonts w:hint="default"/>
      </w:rPr>
    </w:lvl>
  </w:abstractNum>
  <w:abstractNum w:abstractNumId="39">
    <w:multiLevelType w:val="hybridMultilevel"/>
    <w:lvl w:ilvl="0">
      <w:start w:val="1"/>
      <w:numFmt w:val="lowerLetter"/>
      <w:lvlText w:val="%1."/>
      <w:lvlJc w:val="left"/>
      <w:pPr>
        <w:ind w:left="1015" w:hanging="428"/>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782" w:hanging="428"/>
      </w:pPr>
      <w:rPr>
        <w:rFonts w:hint="default"/>
      </w:rPr>
    </w:lvl>
    <w:lvl w:ilvl="2">
      <w:start w:val="0"/>
      <w:numFmt w:val="bullet"/>
      <w:lvlText w:val="•"/>
      <w:lvlJc w:val="left"/>
      <w:pPr>
        <w:ind w:left="2545" w:hanging="428"/>
      </w:pPr>
      <w:rPr>
        <w:rFonts w:hint="default"/>
      </w:rPr>
    </w:lvl>
    <w:lvl w:ilvl="3">
      <w:start w:val="0"/>
      <w:numFmt w:val="bullet"/>
      <w:lvlText w:val="•"/>
      <w:lvlJc w:val="left"/>
      <w:pPr>
        <w:ind w:left="3307" w:hanging="428"/>
      </w:pPr>
      <w:rPr>
        <w:rFonts w:hint="default"/>
      </w:rPr>
    </w:lvl>
    <w:lvl w:ilvl="4">
      <w:start w:val="0"/>
      <w:numFmt w:val="bullet"/>
      <w:lvlText w:val="•"/>
      <w:lvlJc w:val="left"/>
      <w:pPr>
        <w:ind w:left="4070" w:hanging="428"/>
      </w:pPr>
      <w:rPr>
        <w:rFonts w:hint="default"/>
      </w:rPr>
    </w:lvl>
    <w:lvl w:ilvl="5">
      <w:start w:val="0"/>
      <w:numFmt w:val="bullet"/>
      <w:lvlText w:val="•"/>
      <w:lvlJc w:val="left"/>
      <w:pPr>
        <w:ind w:left="4833" w:hanging="428"/>
      </w:pPr>
      <w:rPr>
        <w:rFonts w:hint="default"/>
      </w:rPr>
    </w:lvl>
    <w:lvl w:ilvl="6">
      <w:start w:val="0"/>
      <w:numFmt w:val="bullet"/>
      <w:lvlText w:val="•"/>
      <w:lvlJc w:val="left"/>
      <w:pPr>
        <w:ind w:left="5595" w:hanging="428"/>
      </w:pPr>
      <w:rPr>
        <w:rFonts w:hint="default"/>
      </w:rPr>
    </w:lvl>
    <w:lvl w:ilvl="7">
      <w:start w:val="0"/>
      <w:numFmt w:val="bullet"/>
      <w:lvlText w:val="•"/>
      <w:lvlJc w:val="left"/>
      <w:pPr>
        <w:ind w:left="6358" w:hanging="428"/>
      </w:pPr>
      <w:rPr>
        <w:rFonts w:hint="default"/>
      </w:rPr>
    </w:lvl>
    <w:lvl w:ilvl="8">
      <w:start w:val="0"/>
      <w:numFmt w:val="bullet"/>
      <w:lvlText w:val="•"/>
      <w:lvlJc w:val="left"/>
      <w:pPr>
        <w:ind w:left="7121" w:hanging="428"/>
      </w:pPr>
      <w:rPr>
        <w:rFonts w:hint="default"/>
      </w:rPr>
    </w:lvl>
  </w:abstractNum>
  <w:abstractNum w:abstractNumId="38">
    <w:multiLevelType w:val="hybridMultilevel"/>
    <w:lvl w:ilvl="0">
      <w:start w:val="1"/>
      <w:numFmt w:val="decimal"/>
      <w:lvlText w:val="%1."/>
      <w:lvlJc w:val="left"/>
      <w:pPr>
        <w:ind w:left="1154" w:hanging="555"/>
        <w:jc w:val="left"/>
      </w:pPr>
      <w:rPr>
        <w:rFonts w:hint="default" w:ascii="Times New Roman" w:hAnsi="Times New Roman" w:eastAsia="Times New Roman" w:cs="Times New Roman"/>
        <w:w w:val="100"/>
        <w:sz w:val="22"/>
        <w:szCs w:val="22"/>
      </w:rPr>
    </w:lvl>
    <w:lvl w:ilvl="1">
      <w:start w:val="1"/>
      <w:numFmt w:val="lowerLetter"/>
      <w:lvlText w:val="%2."/>
      <w:lvlJc w:val="left"/>
      <w:pPr>
        <w:ind w:left="1440" w:hanging="286"/>
        <w:jc w:val="left"/>
      </w:pPr>
      <w:rPr>
        <w:rFonts w:hint="default" w:ascii="Times New Roman" w:hAnsi="Times New Roman" w:eastAsia="Times New Roman" w:cs="Times New Roman"/>
        <w:spacing w:val="-2"/>
        <w:w w:val="99"/>
        <w:sz w:val="24"/>
        <w:szCs w:val="24"/>
      </w:rPr>
    </w:lvl>
    <w:lvl w:ilvl="2">
      <w:start w:val="1"/>
      <w:numFmt w:val="decimal"/>
      <w:lvlText w:val="%3)"/>
      <w:lvlJc w:val="left"/>
      <w:pPr>
        <w:ind w:left="1865" w:hanging="502"/>
        <w:jc w:val="left"/>
      </w:pPr>
      <w:rPr>
        <w:rFonts w:hint="default" w:ascii="Times New Roman" w:hAnsi="Times New Roman" w:eastAsia="Times New Roman" w:cs="Times New Roman"/>
        <w:spacing w:val="-29"/>
        <w:w w:val="99"/>
        <w:sz w:val="24"/>
        <w:szCs w:val="24"/>
      </w:rPr>
    </w:lvl>
    <w:lvl w:ilvl="3">
      <w:start w:val="0"/>
      <w:numFmt w:val="bullet"/>
      <w:lvlText w:val="•"/>
      <w:lvlJc w:val="left"/>
      <w:pPr>
        <w:ind w:left="4940" w:hanging="502"/>
      </w:pPr>
      <w:rPr>
        <w:rFonts w:hint="default"/>
      </w:rPr>
    </w:lvl>
    <w:lvl w:ilvl="4">
      <w:start w:val="0"/>
      <w:numFmt w:val="bullet"/>
      <w:lvlText w:val="•"/>
      <w:lvlJc w:val="left"/>
      <w:pPr>
        <w:ind w:left="5560" w:hanging="502"/>
      </w:pPr>
      <w:rPr>
        <w:rFonts w:hint="default"/>
      </w:rPr>
    </w:lvl>
    <w:lvl w:ilvl="5">
      <w:start w:val="0"/>
      <w:numFmt w:val="bullet"/>
      <w:lvlText w:val="•"/>
      <w:lvlJc w:val="left"/>
      <w:pPr>
        <w:ind w:left="6181" w:hanging="502"/>
      </w:pPr>
      <w:rPr>
        <w:rFonts w:hint="default"/>
      </w:rPr>
    </w:lvl>
    <w:lvl w:ilvl="6">
      <w:start w:val="0"/>
      <w:numFmt w:val="bullet"/>
      <w:lvlText w:val="•"/>
      <w:lvlJc w:val="left"/>
      <w:pPr>
        <w:ind w:left="6802" w:hanging="502"/>
      </w:pPr>
      <w:rPr>
        <w:rFonts w:hint="default"/>
      </w:rPr>
    </w:lvl>
    <w:lvl w:ilvl="7">
      <w:start w:val="0"/>
      <w:numFmt w:val="bullet"/>
      <w:lvlText w:val="•"/>
      <w:lvlJc w:val="left"/>
      <w:pPr>
        <w:ind w:left="7423" w:hanging="502"/>
      </w:pPr>
      <w:rPr>
        <w:rFonts w:hint="default"/>
      </w:rPr>
    </w:lvl>
    <w:lvl w:ilvl="8">
      <w:start w:val="0"/>
      <w:numFmt w:val="bullet"/>
      <w:lvlText w:val="•"/>
      <w:lvlJc w:val="left"/>
      <w:pPr>
        <w:ind w:left="8044" w:hanging="502"/>
      </w:pPr>
      <w:rPr>
        <w:rFonts w:hint="default"/>
      </w:rPr>
    </w:lvl>
  </w:abstractNum>
  <w:abstractNum w:abstractNumId="37">
    <w:multiLevelType w:val="hybridMultilevel"/>
    <w:lvl w:ilvl="0">
      <w:start w:val="1"/>
      <w:numFmt w:val="decimal"/>
      <w:lvlText w:val="%1."/>
      <w:lvlJc w:val="left"/>
      <w:pPr>
        <w:ind w:left="470" w:hanging="360"/>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585" w:hanging="360"/>
      </w:pPr>
      <w:rPr>
        <w:rFonts w:hint="default"/>
      </w:rPr>
    </w:lvl>
    <w:lvl w:ilvl="2">
      <w:start w:val="0"/>
      <w:numFmt w:val="bullet"/>
      <w:lvlText w:val="•"/>
      <w:lvlJc w:val="left"/>
      <w:pPr>
        <w:ind w:left="690" w:hanging="360"/>
      </w:pPr>
      <w:rPr>
        <w:rFonts w:hint="default"/>
      </w:rPr>
    </w:lvl>
    <w:lvl w:ilvl="3">
      <w:start w:val="0"/>
      <w:numFmt w:val="bullet"/>
      <w:lvlText w:val="•"/>
      <w:lvlJc w:val="left"/>
      <w:pPr>
        <w:ind w:left="795" w:hanging="360"/>
      </w:pPr>
      <w:rPr>
        <w:rFonts w:hint="default"/>
      </w:rPr>
    </w:lvl>
    <w:lvl w:ilvl="4">
      <w:start w:val="0"/>
      <w:numFmt w:val="bullet"/>
      <w:lvlText w:val="•"/>
      <w:lvlJc w:val="left"/>
      <w:pPr>
        <w:ind w:left="900" w:hanging="360"/>
      </w:pPr>
      <w:rPr>
        <w:rFonts w:hint="default"/>
      </w:rPr>
    </w:lvl>
    <w:lvl w:ilvl="5">
      <w:start w:val="0"/>
      <w:numFmt w:val="bullet"/>
      <w:lvlText w:val="•"/>
      <w:lvlJc w:val="left"/>
      <w:pPr>
        <w:ind w:left="1005" w:hanging="360"/>
      </w:pPr>
      <w:rPr>
        <w:rFonts w:hint="default"/>
      </w:rPr>
    </w:lvl>
    <w:lvl w:ilvl="6">
      <w:start w:val="0"/>
      <w:numFmt w:val="bullet"/>
      <w:lvlText w:val="•"/>
      <w:lvlJc w:val="left"/>
      <w:pPr>
        <w:ind w:left="1110" w:hanging="360"/>
      </w:pPr>
      <w:rPr>
        <w:rFonts w:hint="default"/>
      </w:rPr>
    </w:lvl>
    <w:lvl w:ilvl="7">
      <w:start w:val="0"/>
      <w:numFmt w:val="bullet"/>
      <w:lvlText w:val="•"/>
      <w:lvlJc w:val="left"/>
      <w:pPr>
        <w:ind w:left="1215" w:hanging="360"/>
      </w:pPr>
      <w:rPr>
        <w:rFonts w:hint="default"/>
      </w:rPr>
    </w:lvl>
    <w:lvl w:ilvl="8">
      <w:start w:val="0"/>
      <w:numFmt w:val="bullet"/>
      <w:lvlText w:val="•"/>
      <w:lvlJc w:val="left"/>
      <w:pPr>
        <w:ind w:left="1320" w:hanging="360"/>
      </w:pPr>
      <w:rPr>
        <w:rFonts w:hint="default"/>
      </w:rPr>
    </w:lvl>
  </w:abstractNum>
  <w:abstractNum w:abstractNumId="36">
    <w:multiLevelType w:val="hybridMultilevel"/>
    <w:lvl w:ilvl="0">
      <w:start w:val="4"/>
      <w:numFmt w:val="decimal"/>
      <w:lvlText w:val="%1"/>
      <w:lvlJc w:val="left"/>
      <w:pPr>
        <w:ind w:left="1154" w:hanging="567"/>
        <w:jc w:val="left"/>
      </w:pPr>
      <w:rPr>
        <w:rFonts w:hint="default"/>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rPr>
    </w:lvl>
    <w:lvl w:ilvl="3">
      <w:start w:val="1"/>
      <w:numFmt w:val="decimal"/>
      <w:lvlText w:val="%4."/>
      <w:lvlJc w:val="left"/>
      <w:pPr>
        <w:ind w:left="1154" w:hanging="360"/>
        <w:jc w:val="left"/>
      </w:pPr>
      <w:rPr>
        <w:rFonts w:hint="default" w:ascii="Times New Roman" w:hAnsi="Times New Roman" w:eastAsia="Times New Roman" w:cs="Times New Roman"/>
        <w:spacing w:val="-2"/>
        <w:w w:val="99"/>
        <w:sz w:val="24"/>
        <w:szCs w:val="24"/>
      </w:rPr>
    </w:lvl>
    <w:lvl w:ilvl="4">
      <w:start w:val="1"/>
      <w:numFmt w:val="lowerLetter"/>
      <w:lvlText w:val="%5."/>
      <w:lvlJc w:val="left"/>
      <w:pPr>
        <w:ind w:left="1582" w:hanging="360"/>
        <w:jc w:val="left"/>
      </w:pPr>
      <w:rPr>
        <w:rFonts w:hint="default" w:ascii="Times New Roman" w:hAnsi="Times New Roman" w:eastAsia="Times New Roman" w:cs="Times New Roman"/>
        <w:spacing w:val="-18"/>
        <w:w w:val="99"/>
        <w:sz w:val="24"/>
        <w:szCs w:val="24"/>
      </w:rPr>
    </w:lvl>
    <w:lvl w:ilvl="5">
      <w:start w:val="0"/>
      <w:numFmt w:val="bullet"/>
      <w:lvlText w:val="•"/>
      <w:lvlJc w:val="left"/>
      <w:pPr>
        <w:ind w:left="4720" w:hanging="360"/>
      </w:pPr>
      <w:rPr>
        <w:rFonts w:hint="default"/>
      </w:rPr>
    </w:lvl>
    <w:lvl w:ilvl="6">
      <w:start w:val="0"/>
      <w:numFmt w:val="bullet"/>
      <w:lvlText w:val="•"/>
      <w:lvlJc w:val="left"/>
      <w:pPr>
        <w:ind w:left="5505" w:hanging="360"/>
      </w:pPr>
      <w:rPr>
        <w:rFonts w:hint="default"/>
      </w:rPr>
    </w:lvl>
    <w:lvl w:ilvl="7">
      <w:start w:val="0"/>
      <w:numFmt w:val="bullet"/>
      <w:lvlText w:val="•"/>
      <w:lvlJc w:val="left"/>
      <w:pPr>
        <w:ind w:left="6290" w:hanging="360"/>
      </w:pPr>
      <w:rPr>
        <w:rFonts w:hint="default"/>
      </w:rPr>
    </w:lvl>
    <w:lvl w:ilvl="8">
      <w:start w:val="0"/>
      <w:numFmt w:val="bullet"/>
      <w:lvlText w:val="•"/>
      <w:lvlJc w:val="left"/>
      <w:pPr>
        <w:ind w:left="7076" w:hanging="360"/>
      </w:pPr>
      <w:rPr>
        <w:rFonts w:hint="default"/>
      </w:rPr>
    </w:lvl>
  </w:abstractNum>
  <w:abstractNum w:abstractNumId="35">
    <w:multiLevelType w:val="hybridMultilevel"/>
    <w:lvl w:ilvl="0">
      <w:start w:val="1"/>
      <w:numFmt w:val="decimal"/>
      <w:lvlText w:val="%1."/>
      <w:lvlJc w:val="left"/>
      <w:pPr>
        <w:ind w:left="284" w:hanging="219"/>
        <w:jc w:val="left"/>
      </w:pPr>
      <w:rPr>
        <w:rFonts w:hint="default" w:ascii="Times New Roman" w:hAnsi="Times New Roman" w:eastAsia="Times New Roman" w:cs="Times New Roman"/>
        <w:w w:val="100"/>
        <w:sz w:val="22"/>
        <w:szCs w:val="22"/>
      </w:rPr>
    </w:lvl>
    <w:lvl w:ilvl="1">
      <w:start w:val="0"/>
      <w:numFmt w:val="bullet"/>
      <w:lvlText w:val="•"/>
      <w:lvlJc w:val="left"/>
      <w:pPr>
        <w:ind w:left="403" w:hanging="219"/>
      </w:pPr>
      <w:rPr>
        <w:rFonts w:hint="default"/>
      </w:rPr>
    </w:lvl>
    <w:lvl w:ilvl="2">
      <w:start w:val="0"/>
      <w:numFmt w:val="bullet"/>
      <w:lvlText w:val="•"/>
      <w:lvlJc w:val="left"/>
      <w:pPr>
        <w:ind w:left="526" w:hanging="219"/>
      </w:pPr>
      <w:rPr>
        <w:rFonts w:hint="default"/>
      </w:rPr>
    </w:lvl>
    <w:lvl w:ilvl="3">
      <w:start w:val="0"/>
      <w:numFmt w:val="bullet"/>
      <w:lvlText w:val="•"/>
      <w:lvlJc w:val="left"/>
      <w:pPr>
        <w:ind w:left="649" w:hanging="219"/>
      </w:pPr>
      <w:rPr>
        <w:rFonts w:hint="default"/>
      </w:rPr>
    </w:lvl>
    <w:lvl w:ilvl="4">
      <w:start w:val="0"/>
      <w:numFmt w:val="bullet"/>
      <w:lvlText w:val="•"/>
      <w:lvlJc w:val="left"/>
      <w:pPr>
        <w:ind w:left="772" w:hanging="219"/>
      </w:pPr>
      <w:rPr>
        <w:rFonts w:hint="default"/>
      </w:rPr>
    </w:lvl>
    <w:lvl w:ilvl="5">
      <w:start w:val="0"/>
      <w:numFmt w:val="bullet"/>
      <w:lvlText w:val="•"/>
      <w:lvlJc w:val="left"/>
      <w:pPr>
        <w:ind w:left="896" w:hanging="219"/>
      </w:pPr>
      <w:rPr>
        <w:rFonts w:hint="default"/>
      </w:rPr>
    </w:lvl>
    <w:lvl w:ilvl="6">
      <w:start w:val="0"/>
      <w:numFmt w:val="bullet"/>
      <w:lvlText w:val="•"/>
      <w:lvlJc w:val="left"/>
      <w:pPr>
        <w:ind w:left="1019" w:hanging="219"/>
      </w:pPr>
      <w:rPr>
        <w:rFonts w:hint="default"/>
      </w:rPr>
    </w:lvl>
    <w:lvl w:ilvl="7">
      <w:start w:val="0"/>
      <w:numFmt w:val="bullet"/>
      <w:lvlText w:val="•"/>
      <w:lvlJc w:val="left"/>
      <w:pPr>
        <w:ind w:left="1142" w:hanging="219"/>
      </w:pPr>
      <w:rPr>
        <w:rFonts w:hint="default"/>
      </w:rPr>
    </w:lvl>
    <w:lvl w:ilvl="8">
      <w:start w:val="0"/>
      <w:numFmt w:val="bullet"/>
      <w:lvlText w:val="•"/>
      <w:lvlJc w:val="left"/>
      <w:pPr>
        <w:ind w:left="1265" w:hanging="219"/>
      </w:pPr>
      <w:rPr>
        <w:rFonts w:hint="default"/>
      </w:rPr>
    </w:lvl>
  </w:abstractNum>
  <w:abstractNum w:abstractNumId="34">
    <w:multiLevelType w:val="hybridMultilevel"/>
    <w:lvl w:ilvl="0">
      <w:start w:val="3"/>
      <w:numFmt w:val="decimal"/>
      <w:lvlText w:val="%1"/>
      <w:lvlJc w:val="left"/>
      <w:pPr>
        <w:ind w:left="1154" w:hanging="567"/>
        <w:jc w:val="left"/>
      </w:pPr>
      <w:rPr>
        <w:rFonts w:hint="default"/>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rPr>
    </w:lvl>
    <w:lvl w:ilvl="2">
      <w:start w:val="0"/>
      <w:numFmt w:val="bullet"/>
      <w:lvlText w:val="•"/>
      <w:lvlJc w:val="left"/>
      <w:pPr>
        <w:ind w:left="2693" w:hanging="567"/>
      </w:pPr>
      <w:rPr>
        <w:rFonts w:hint="default"/>
      </w:rPr>
    </w:lvl>
    <w:lvl w:ilvl="3">
      <w:start w:val="0"/>
      <w:numFmt w:val="bullet"/>
      <w:lvlText w:val="•"/>
      <w:lvlJc w:val="left"/>
      <w:pPr>
        <w:ind w:left="3459" w:hanging="567"/>
      </w:pPr>
      <w:rPr>
        <w:rFonts w:hint="default"/>
      </w:rPr>
    </w:lvl>
    <w:lvl w:ilvl="4">
      <w:start w:val="0"/>
      <w:numFmt w:val="bullet"/>
      <w:lvlText w:val="•"/>
      <w:lvlJc w:val="left"/>
      <w:pPr>
        <w:ind w:left="4226" w:hanging="567"/>
      </w:pPr>
      <w:rPr>
        <w:rFonts w:hint="default"/>
      </w:rPr>
    </w:lvl>
    <w:lvl w:ilvl="5">
      <w:start w:val="0"/>
      <w:numFmt w:val="bullet"/>
      <w:lvlText w:val="•"/>
      <w:lvlJc w:val="left"/>
      <w:pPr>
        <w:ind w:left="4993" w:hanging="567"/>
      </w:pPr>
      <w:rPr>
        <w:rFonts w:hint="default"/>
      </w:rPr>
    </w:lvl>
    <w:lvl w:ilvl="6">
      <w:start w:val="0"/>
      <w:numFmt w:val="bullet"/>
      <w:lvlText w:val="•"/>
      <w:lvlJc w:val="left"/>
      <w:pPr>
        <w:ind w:left="5759" w:hanging="567"/>
      </w:pPr>
      <w:rPr>
        <w:rFonts w:hint="default"/>
      </w:rPr>
    </w:lvl>
    <w:lvl w:ilvl="7">
      <w:start w:val="0"/>
      <w:numFmt w:val="bullet"/>
      <w:lvlText w:val="•"/>
      <w:lvlJc w:val="left"/>
      <w:pPr>
        <w:ind w:left="6526" w:hanging="567"/>
      </w:pPr>
      <w:rPr>
        <w:rFonts w:hint="default"/>
      </w:rPr>
    </w:lvl>
    <w:lvl w:ilvl="8">
      <w:start w:val="0"/>
      <w:numFmt w:val="bullet"/>
      <w:lvlText w:val="•"/>
      <w:lvlJc w:val="left"/>
      <w:pPr>
        <w:ind w:left="7293" w:hanging="567"/>
      </w:pPr>
      <w:rPr>
        <w:rFonts w:hint="default"/>
      </w:rPr>
    </w:lvl>
  </w:abstractNum>
  <w:abstractNum w:abstractNumId="33">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1582" w:hanging="452"/>
        <w:jc w:val="left"/>
      </w:pPr>
      <w:rPr>
        <w:rFonts w:hint="default" w:ascii="Times New Roman" w:hAnsi="Times New Roman" w:eastAsia="Times New Roman" w:cs="Times New Roman"/>
        <w:spacing w:val="-6"/>
        <w:w w:val="99"/>
        <w:sz w:val="24"/>
        <w:szCs w:val="24"/>
      </w:rPr>
    </w:lvl>
    <w:lvl w:ilvl="2">
      <w:start w:val="0"/>
      <w:numFmt w:val="bullet"/>
      <w:lvlText w:val="•"/>
      <w:lvlJc w:val="left"/>
      <w:pPr>
        <w:ind w:left="2365" w:hanging="452"/>
      </w:pPr>
      <w:rPr>
        <w:rFonts w:hint="default"/>
      </w:rPr>
    </w:lvl>
    <w:lvl w:ilvl="3">
      <w:start w:val="0"/>
      <w:numFmt w:val="bullet"/>
      <w:lvlText w:val="•"/>
      <w:lvlJc w:val="left"/>
      <w:pPr>
        <w:ind w:left="3150" w:hanging="452"/>
      </w:pPr>
      <w:rPr>
        <w:rFonts w:hint="default"/>
      </w:rPr>
    </w:lvl>
    <w:lvl w:ilvl="4">
      <w:start w:val="0"/>
      <w:numFmt w:val="bullet"/>
      <w:lvlText w:val="•"/>
      <w:lvlJc w:val="left"/>
      <w:pPr>
        <w:ind w:left="3935" w:hanging="452"/>
      </w:pPr>
      <w:rPr>
        <w:rFonts w:hint="default"/>
      </w:rPr>
    </w:lvl>
    <w:lvl w:ilvl="5">
      <w:start w:val="0"/>
      <w:numFmt w:val="bullet"/>
      <w:lvlText w:val="•"/>
      <w:lvlJc w:val="left"/>
      <w:pPr>
        <w:ind w:left="4720" w:hanging="452"/>
      </w:pPr>
      <w:rPr>
        <w:rFonts w:hint="default"/>
      </w:rPr>
    </w:lvl>
    <w:lvl w:ilvl="6">
      <w:start w:val="0"/>
      <w:numFmt w:val="bullet"/>
      <w:lvlText w:val="•"/>
      <w:lvlJc w:val="left"/>
      <w:pPr>
        <w:ind w:left="5505" w:hanging="452"/>
      </w:pPr>
      <w:rPr>
        <w:rFonts w:hint="default"/>
      </w:rPr>
    </w:lvl>
    <w:lvl w:ilvl="7">
      <w:start w:val="0"/>
      <w:numFmt w:val="bullet"/>
      <w:lvlText w:val="•"/>
      <w:lvlJc w:val="left"/>
      <w:pPr>
        <w:ind w:left="6290" w:hanging="452"/>
      </w:pPr>
      <w:rPr>
        <w:rFonts w:hint="default"/>
      </w:rPr>
    </w:lvl>
    <w:lvl w:ilvl="8">
      <w:start w:val="0"/>
      <w:numFmt w:val="bullet"/>
      <w:lvlText w:val="•"/>
      <w:lvlJc w:val="left"/>
      <w:pPr>
        <w:ind w:left="7076" w:hanging="452"/>
      </w:pPr>
      <w:rPr>
        <w:rFonts w:hint="default"/>
      </w:rPr>
    </w:lvl>
  </w:abstractNum>
  <w:abstractNum w:abstractNumId="32">
    <w:multiLevelType w:val="hybridMultilevel"/>
    <w:lvl w:ilvl="0">
      <w:start w:val="1"/>
      <w:numFmt w:val="decimal"/>
      <w:lvlText w:val="%1."/>
      <w:lvlJc w:val="left"/>
      <w:pPr>
        <w:ind w:left="1015" w:hanging="360"/>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1440" w:hanging="360"/>
        <w:jc w:val="left"/>
      </w:pPr>
      <w:rPr>
        <w:rFonts w:hint="default" w:ascii="Times New Roman" w:hAnsi="Times New Roman" w:eastAsia="Times New Roman" w:cs="Times New Roman"/>
        <w:spacing w:val="-2"/>
        <w:w w:val="99"/>
        <w:sz w:val="24"/>
        <w:szCs w:val="24"/>
      </w:rPr>
    </w:lvl>
    <w:lvl w:ilvl="2">
      <w:start w:val="1"/>
      <w:numFmt w:val="lowerLetter"/>
      <w:lvlText w:val="%3)"/>
      <w:lvlJc w:val="left"/>
      <w:pPr>
        <w:ind w:left="2119" w:hanging="452"/>
        <w:jc w:val="left"/>
      </w:pPr>
      <w:rPr>
        <w:rFonts w:hint="default" w:ascii="Times New Roman" w:hAnsi="Times New Roman" w:eastAsia="Times New Roman" w:cs="Times New Roman"/>
        <w:spacing w:val="-2"/>
        <w:w w:val="99"/>
        <w:sz w:val="24"/>
        <w:szCs w:val="24"/>
      </w:rPr>
    </w:lvl>
    <w:lvl w:ilvl="3">
      <w:start w:val="0"/>
      <w:numFmt w:val="bullet"/>
      <w:lvlText w:val="•"/>
      <w:lvlJc w:val="left"/>
      <w:pPr>
        <w:ind w:left="2935" w:hanging="452"/>
      </w:pPr>
      <w:rPr>
        <w:rFonts w:hint="default"/>
      </w:rPr>
    </w:lvl>
    <w:lvl w:ilvl="4">
      <w:start w:val="0"/>
      <w:numFmt w:val="bullet"/>
      <w:lvlText w:val="•"/>
      <w:lvlJc w:val="left"/>
      <w:pPr>
        <w:ind w:left="3751" w:hanging="452"/>
      </w:pPr>
      <w:rPr>
        <w:rFonts w:hint="default"/>
      </w:rPr>
    </w:lvl>
    <w:lvl w:ilvl="5">
      <w:start w:val="0"/>
      <w:numFmt w:val="bullet"/>
      <w:lvlText w:val="•"/>
      <w:lvlJc w:val="left"/>
      <w:pPr>
        <w:ind w:left="4567" w:hanging="452"/>
      </w:pPr>
      <w:rPr>
        <w:rFonts w:hint="default"/>
      </w:rPr>
    </w:lvl>
    <w:lvl w:ilvl="6">
      <w:start w:val="0"/>
      <w:numFmt w:val="bullet"/>
      <w:lvlText w:val="•"/>
      <w:lvlJc w:val="left"/>
      <w:pPr>
        <w:ind w:left="5383" w:hanging="452"/>
      </w:pPr>
      <w:rPr>
        <w:rFonts w:hint="default"/>
      </w:rPr>
    </w:lvl>
    <w:lvl w:ilvl="7">
      <w:start w:val="0"/>
      <w:numFmt w:val="bullet"/>
      <w:lvlText w:val="•"/>
      <w:lvlJc w:val="left"/>
      <w:pPr>
        <w:ind w:left="6199" w:hanging="452"/>
      </w:pPr>
      <w:rPr>
        <w:rFonts w:hint="default"/>
      </w:rPr>
    </w:lvl>
    <w:lvl w:ilvl="8">
      <w:start w:val="0"/>
      <w:numFmt w:val="bullet"/>
      <w:lvlText w:val="•"/>
      <w:lvlJc w:val="left"/>
      <w:pPr>
        <w:ind w:left="7014" w:hanging="452"/>
      </w:pPr>
      <w:rPr>
        <w:rFonts w:hint="default"/>
      </w:rPr>
    </w:lvl>
  </w:abstractNum>
  <w:abstractNum w:abstractNumId="31">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30">
    <w:multiLevelType w:val="hybridMultilevel"/>
    <w:lvl w:ilvl="0">
      <w:start w:val="1"/>
      <w:numFmt w:val="decimal"/>
      <w:lvlText w:val="%1."/>
      <w:lvlJc w:val="left"/>
      <w:pPr>
        <w:ind w:left="1015" w:hanging="428"/>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782" w:hanging="428"/>
      </w:pPr>
      <w:rPr>
        <w:rFonts w:hint="default"/>
      </w:rPr>
    </w:lvl>
    <w:lvl w:ilvl="2">
      <w:start w:val="0"/>
      <w:numFmt w:val="bullet"/>
      <w:lvlText w:val="•"/>
      <w:lvlJc w:val="left"/>
      <w:pPr>
        <w:ind w:left="2545" w:hanging="428"/>
      </w:pPr>
      <w:rPr>
        <w:rFonts w:hint="default"/>
      </w:rPr>
    </w:lvl>
    <w:lvl w:ilvl="3">
      <w:start w:val="0"/>
      <w:numFmt w:val="bullet"/>
      <w:lvlText w:val="•"/>
      <w:lvlJc w:val="left"/>
      <w:pPr>
        <w:ind w:left="3307" w:hanging="428"/>
      </w:pPr>
      <w:rPr>
        <w:rFonts w:hint="default"/>
      </w:rPr>
    </w:lvl>
    <w:lvl w:ilvl="4">
      <w:start w:val="0"/>
      <w:numFmt w:val="bullet"/>
      <w:lvlText w:val="•"/>
      <w:lvlJc w:val="left"/>
      <w:pPr>
        <w:ind w:left="4070" w:hanging="428"/>
      </w:pPr>
      <w:rPr>
        <w:rFonts w:hint="default"/>
      </w:rPr>
    </w:lvl>
    <w:lvl w:ilvl="5">
      <w:start w:val="0"/>
      <w:numFmt w:val="bullet"/>
      <w:lvlText w:val="•"/>
      <w:lvlJc w:val="left"/>
      <w:pPr>
        <w:ind w:left="4833" w:hanging="428"/>
      </w:pPr>
      <w:rPr>
        <w:rFonts w:hint="default"/>
      </w:rPr>
    </w:lvl>
    <w:lvl w:ilvl="6">
      <w:start w:val="0"/>
      <w:numFmt w:val="bullet"/>
      <w:lvlText w:val="•"/>
      <w:lvlJc w:val="left"/>
      <w:pPr>
        <w:ind w:left="5595" w:hanging="428"/>
      </w:pPr>
      <w:rPr>
        <w:rFonts w:hint="default"/>
      </w:rPr>
    </w:lvl>
    <w:lvl w:ilvl="7">
      <w:start w:val="0"/>
      <w:numFmt w:val="bullet"/>
      <w:lvlText w:val="•"/>
      <w:lvlJc w:val="left"/>
      <w:pPr>
        <w:ind w:left="6358" w:hanging="428"/>
      </w:pPr>
      <w:rPr>
        <w:rFonts w:hint="default"/>
      </w:rPr>
    </w:lvl>
    <w:lvl w:ilvl="8">
      <w:start w:val="0"/>
      <w:numFmt w:val="bullet"/>
      <w:lvlText w:val="•"/>
      <w:lvlJc w:val="left"/>
      <w:pPr>
        <w:ind w:left="7121" w:hanging="428"/>
      </w:pPr>
      <w:rPr>
        <w:rFonts w:hint="default"/>
      </w:rPr>
    </w:lvl>
  </w:abstractNum>
  <w:abstractNum w:abstractNumId="29">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28">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27">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26">
    <w:multiLevelType w:val="hybridMultilevel"/>
    <w:lvl w:ilvl="0">
      <w:start w:val="1"/>
      <w:numFmt w:val="decimal"/>
      <w:lvlText w:val="%1."/>
      <w:lvlJc w:val="left"/>
      <w:pPr>
        <w:ind w:left="1308"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34" w:hanging="360"/>
      </w:pPr>
      <w:rPr>
        <w:rFonts w:hint="default"/>
      </w:rPr>
    </w:lvl>
    <w:lvl w:ilvl="2">
      <w:start w:val="0"/>
      <w:numFmt w:val="bullet"/>
      <w:lvlText w:val="•"/>
      <w:lvlJc w:val="left"/>
      <w:pPr>
        <w:ind w:left="2769" w:hanging="360"/>
      </w:pPr>
      <w:rPr>
        <w:rFonts w:hint="default"/>
      </w:rPr>
    </w:lvl>
    <w:lvl w:ilvl="3">
      <w:start w:val="0"/>
      <w:numFmt w:val="bullet"/>
      <w:lvlText w:val="•"/>
      <w:lvlJc w:val="left"/>
      <w:pPr>
        <w:ind w:left="3503" w:hanging="360"/>
      </w:pPr>
      <w:rPr>
        <w:rFonts w:hint="default"/>
      </w:rPr>
    </w:lvl>
    <w:lvl w:ilvl="4">
      <w:start w:val="0"/>
      <w:numFmt w:val="bullet"/>
      <w:lvlText w:val="•"/>
      <w:lvlJc w:val="left"/>
      <w:pPr>
        <w:ind w:left="4238" w:hanging="360"/>
      </w:pPr>
      <w:rPr>
        <w:rFonts w:hint="default"/>
      </w:rPr>
    </w:lvl>
    <w:lvl w:ilvl="5">
      <w:start w:val="0"/>
      <w:numFmt w:val="bullet"/>
      <w:lvlText w:val="•"/>
      <w:lvlJc w:val="left"/>
      <w:pPr>
        <w:ind w:left="4973" w:hanging="360"/>
      </w:pPr>
      <w:rPr>
        <w:rFonts w:hint="default"/>
      </w:rPr>
    </w:lvl>
    <w:lvl w:ilvl="6">
      <w:start w:val="0"/>
      <w:numFmt w:val="bullet"/>
      <w:lvlText w:val="•"/>
      <w:lvlJc w:val="left"/>
      <w:pPr>
        <w:ind w:left="5707" w:hanging="360"/>
      </w:pPr>
      <w:rPr>
        <w:rFonts w:hint="default"/>
      </w:rPr>
    </w:lvl>
    <w:lvl w:ilvl="7">
      <w:start w:val="0"/>
      <w:numFmt w:val="bullet"/>
      <w:lvlText w:val="•"/>
      <w:lvlJc w:val="left"/>
      <w:pPr>
        <w:ind w:left="6442" w:hanging="360"/>
      </w:pPr>
      <w:rPr>
        <w:rFonts w:hint="default"/>
      </w:rPr>
    </w:lvl>
    <w:lvl w:ilvl="8">
      <w:start w:val="0"/>
      <w:numFmt w:val="bullet"/>
      <w:lvlText w:val="•"/>
      <w:lvlJc w:val="left"/>
      <w:pPr>
        <w:ind w:left="7177" w:hanging="360"/>
      </w:pPr>
      <w:rPr>
        <w:rFonts w:hint="default"/>
      </w:rPr>
    </w:lvl>
  </w:abstractNum>
  <w:abstractNum w:abstractNumId="25">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1440" w:hanging="286"/>
        <w:jc w:val="left"/>
      </w:pPr>
      <w:rPr>
        <w:rFonts w:hint="default" w:ascii="Times New Roman" w:hAnsi="Times New Roman" w:eastAsia="Times New Roman" w:cs="Times New Roman"/>
        <w:spacing w:val="-28"/>
        <w:w w:val="99"/>
        <w:sz w:val="24"/>
        <w:szCs w:val="24"/>
      </w:rPr>
    </w:lvl>
    <w:lvl w:ilvl="2">
      <w:start w:val="0"/>
      <w:numFmt w:val="bullet"/>
      <w:lvlText w:val="•"/>
      <w:lvlJc w:val="left"/>
      <w:pPr>
        <w:ind w:left="2240" w:hanging="286"/>
      </w:pPr>
      <w:rPr>
        <w:rFonts w:hint="default"/>
      </w:rPr>
    </w:lvl>
    <w:lvl w:ilvl="3">
      <w:start w:val="0"/>
      <w:numFmt w:val="bullet"/>
      <w:lvlText w:val="•"/>
      <w:lvlJc w:val="left"/>
      <w:pPr>
        <w:ind w:left="3041" w:hanging="286"/>
      </w:pPr>
      <w:rPr>
        <w:rFonts w:hint="default"/>
      </w:rPr>
    </w:lvl>
    <w:lvl w:ilvl="4">
      <w:start w:val="0"/>
      <w:numFmt w:val="bullet"/>
      <w:lvlText w:val="•"/>
      <w:lvlJc w:val="left"/>
      <w:pPr>
        <w:ind w:left="3842" w:hanging="286"/>
      </w:pPr>
      <w:rPr>
        <w:rFonts w:hint="default"/>
      </w:rPr>
    </w:lvl>
    <w:lvl w:ilvl="5">
      <w:start w:val="0"/>
      <w:numFmt w:val="bullet"/>
      <w:lvlText w:val="•"/>
      <w:lvlJc w:val="left"/>
      <w:pPr>
        <w:ind w:left="4642" w:hanging="286"/>
      </w:pPr>
      <w:rPr>
        <w:rFonts w:hint="default"/>
      </w:rPr>
    </w:lvl>
    <w:lvl w:ilvl="6">
      <w:start w:val="0"/>
      <w:numFmt w:val="bullet"/>
      <w:lvlText w:val="•"/>
      <w:lvlJc w:val="left"/>
      <w:pPr>
        <w:ind w:left="5443" w:hanging="286"/>
      </w:pPr>
      <w:rPr>
        <w:rFonts w:hint="default"/>
      </w:rPr>
    </w:lvl>
    <w:lvl w:ilvl="7">
      <w:start w:val="0"/>
      <w:numFmt w:val="bullet"/>
      <w:lvlText w:val="•"/>
      <w:lvlJc w:val="left"/>
      <w:pPr>
        <w:ind w:left="6244" w:hanging="286"/>
      </w:pPr>
      <w:rPr>
        <w:rFonts w:hint="default"/>
      </w:rPr>
    </w:lvl>
    <w:lvl w:ilvl="8">
      <w:start w:val="0"/>
      <w:numFmt w:val="bullet"/>
      <w:lvlText w:val="•"/>
      <w:lvlJc w:val="left"/>
      <w:pPr>
        <w:ind w:left="7044" w:hanging="286"/>
      </w:pPr>
      <w:rPr>
        <w:rFonts w:hint="default"/>
      </w:rPr>
    </w:lvl>
  </w:abstractNum>
  <w:abstractNum w:abstractNumId="24">
    <w:multiLevelType w:val="hybridMultilevel"/>
    <w:lvl w:ilvl="0">
      <w:start w:val="3"/>
      <w:numFmt w:val="decimal"/>
      <w:lvlText w:val="%1)"/>
      <w:lvlJc w:val="left"/>
      <w:pPr>
        <w:ind w:left="194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2610" w:hanging="360"/>
      </w:pPr>
      <w:rPr>
        <w:rFonts w:hint="default"/>
      </w:rPr>
    </w:lvl>
    <w:lvl w:ilvl="2">
      <w:start w:val="0"/>
      <w:numFmt w:val="bullet"/>
      <w:lvlText w:val="•"/>
      <w:lvlJc w:val="left"/>
      <w:pPr>
        <w:ind w:left="3281" w:hanging="360"/>
      </w:pPr>
      <w:rPr>
        <w:rFonts w:hint="default"/>
      </w:rPr>
    </w:lvl>
    <w:lvl w:ilvl="3">
      <w:start w:val="0"/>
      <w:numFmt w:val="bullet"/>
      <w:lvlText w:val="•"/>
      <w:lvlJc w:val="left"/>
      <w:pPr>
        <w:ind w:left="3951" w:hanging="360"/>
      </w:pPr>
      <w:rPr>
        <w:rFonts w:hint="default"/>
      </w:rPr>
    </w:lvl>
    <w:lvl w:ilvl="4">
      <w:start w:val="0"/>
      <w:numFmt w:val="bullet"/>
      <w:lvlText w:val="•"/>
      <w:lvlJc w:val="left"/>
      <w:pPr>
        <w:ind w:left="4622" w:hanging="360"/>
      </w:pPr>
      <w:rPr>
        <w:rFonts w:hint="default"/>
      </w:rPr>
    </w:lvl>
    <w:lvl w:ilvl="5">
      <w:start w:val="0"/>
      <w:numFmt w:val="bullet"/>
      <w:lvlText w:val="•"/>
      <w:lvlJc w:val="left"/>
      <w:pPr>
        <w:ind w:left="5293" w:hanging="360"/>
      </w:pPr>
      <w:rPr>
        <w:rFonts w:hint="default"/>
      </w:rPr>
    </w:lvl>
    <w:lvl w:ilvl="6">
      <w:start w:val="0"/>
      <w:numFmt w:val="bullet"/>
      <w:lvlText w:val="•"/>
      <w:lvlJc w:val="left"/>
      <w:pPr>
        <w:ind w:left="5963" w:hanging="360"/>
      </w:pPr>
      <w:rPr>
        <w:rFonts w:hint="default"/>
      </w:rPr>
    </w:lvl>
    <w:lvl w:ilvl="7">
      <w:start w:val="0"/>
      <w:numFmt w:val="bullet"/>
      <w:lvlText w:val="•"/>
      <w:lvlJc w:val="left"/>
      <w:pPr>
        <w:ind w:left="6634" w:hanging="360"/>
      </w:pPr>
      <w:rPr>
        <w:rFonts w:hint="default"/>
      </w:rPr>
    </w:lvl>
    <w:lvl w:ilvl="8">
      <w:start w:val="0"/>
      <w:numFmt w:val="bullet"/>
      <w:lvlText w:val="•"/>
      <w:lvlJc w:val="left"/>
      <w:pPr>
        <w:ind w:left="7305" w:hanging="360"/>
      </w:pPr>
      <w:rPr>
        <w:rFonts w:hint="default"/>
      </w:rPr>
    </w:lvl>
  </w:abstractNum>
  <w:abstractNum w:abstractNumId="23">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1514" w:hanging="360"/>
        <w:jc w:val="left"/>
      </w:pPr>
      <w:rPr>
        <w:rFonts w:hint="default" w:ascii="Times New Roman" w:hAnsi="Times New Roman" w:eastAsia="Times New Roman" w:cs="Times New Roman"/>
        <w:spacing w:val="-1"/>
        <w:w w:val="99"/>
        <w:sz w:val="24"/>
        <w:szCs w:val="24"/>
      </w:rPr>
    </w:lvl>
    <w:lvl w:ilvl="2">
      <w:start w:val="1"/>
      <w:numFmt w:val="decimal"/>
      <w:lvlText w:val="%3)"/>
      <w:lvlJc w:val="left"/>
      <w:pPr>
        <w:ind w:left="1942" w:hanging="360"/>
        <w:jc w:val="left"/>
      </w:pPr>
      <w:rPr>
        <w:rFonts w:hint="default" w:ascii="Times New Roman" w:hAnsi="Times New Roman" w:eastAsia="Times New Roman" w:cs="Times New Roman"/>
        <w:spacing w:val="-20"/>
        <w:w w:val="99"/>
        <w:sz w:val="24"/>
        <w:szCs w:val="24"/>
      </w:rPr>
    </w:lvl>
    <w:lvl w:ilvl="3">
      <w:start w:val="0"/>
      <w:numFmt w:val="bullet"/>
      <w:lvlText w:val="•"/>
      <w:lvlJc w:val="left"/>
      <w:pPr>
        <w:ind w:left="1940" w:hanging="360"/>
      </w:pPr>
      <w:rPr>
        <w:rFonts w:hint="default"/>
      </w:rPr>
    </w:lvl>
    <w:lvl w:ilvl="4">
      <w:start w:val="0"/>
      <w:numFmt w:val="bullet"/>
      <w:lvlText w:val="•"/>
      <w:lvlJc w:val="left"/>
      <w:pPr>
        <w:ind w:left="2898" w:hanging="360"/>
      </w:pPr>
      <w:rPr>
        <w:rFonts w:hint="default"/>
      </w:rPr>
    </w:lvl>
    <w:lvl w:ilvl="5">
      <w:start w:val="0"/>
      <w:numFmt w:val="bullet"/>
      <w:lvlText w:val="•"/>
      <w:lvlJc w:val="left"/>
      <w:pPr>
        <w:ind w:left="3856" w:hanging="360"/>
      </w:pPr>
      <w:rPr>
        <w:rFonts w:hint="default"/>
      </w:rPr>
    </w:lvl>
    <w:lvl w:ilvl="6">
      <w:start w:val="0"/>
      <w:numFmt w:val="bullet"/>
      <w:lvlText w:val="•"/>
      <w:lvlJc w:val="left"/>
      <w:pPr>
        <w:ind w:left="4814" w:hanging="360"/>
      </w:pPr>
      <w:rPr>
        <w:rFonts w:hint="default"/>
      </w:rPr>
    </w:lvl>
    <w:lvl w:ilvl="7">
      <w:start w:val="0"/>
      <w:numFmt w:val="bullet"/>
      <w:lvlText w:val="•"/>
      <w:lvlJc w:val="left"/>
      <w:pPr>
        <w:ind w:left="5772" w:hanging="360"/>
      </w:pPr>
      <w:rPr>
        <w:rFonts w:hint="default"/>
      </w:rPr>
    </w:lvl>
    <w:lvl w:ilvl="8">
      <w:start w:val="0"/>
      <w:numFmt w:val="bullet"/>
      <w:lvlText w:val="•"/>
      <w:lvlJc w:val="left"/>
      <w:pPr>
        <w:ind w:left="6730" w:hanging="360"/>
      </w:pPr>
      <w:rPr>
        <w:rFonts w:hint="default"/>
      </w:rPr>
    </w:lvl>
  </w:abstractNum>
  <w:abstractNum w:abstractNumId="22">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21">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20">
    <w:multiLevelType w:val="hybridMultilevel"/>
    <w:lvl w:ilvl="0">
      <w:start w:val="1"/>
      <w:numFmt w:val="lowerLetter"/>
      <w:lvlText w:val="%1."/>
      <w:lvlJc w:val="left"/>
      <w:pPr>
        <w:ind w:left="871" w:hanging="284"/>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56" w:hanging="284"/>
      </w:pPr>
      <w:rPr>
        <w:rFonts w:hint="default"/>
      </w:rPr>
    </w:lvl>
    <w:lvl w:ilvl="2">
      <w:start w:val="0"/>
      <w:numFmt w:val="bullet"/>
      <w:lvlText w:val="•"/>
      <w:lvlJc w:val="left"/>
      <w:pPr>
        <w:ind w:left="2433" w:hanging="284"/>
      </w:pPr>
      <w:rPr>
        <w:rFonts w:hint="default"/>
      </w:rPr>
    </w:lvl>
    <w:lvl w:ilvl="3">
      <w:start w:val="0"/>
      <w:numFmt w:val="bullet"/>
      <w:lvlText w:val="•"/>
      <w:lvlJc w:val="left"/>
      <w:pPr>
        <w:ind w:left="3209" w:hanging="284"/>
      </w:pPr>
      <w:rPr>
        <w:rFonts w:hint="default"/>
      </w:rPr>
    </w:lvl>
    <w:lvl w:ilvl="4">
      <w:start w:val="0"/>
      <w:numFmt w:val="bullet"/>
      <w:lvlText w:val="•"/>
      <w:lvlJc w:val="left"/>
      <w:pPr>
        <w:ind w:left="3986" w:hanging="284"/>
      </w:pPr>
      <w:rPr>
        <w:rFonts w:hint="default"/>
      </w:rPr>
    </w:lvl>
    <w:lvl w:ilvl="5">
      <w:start w:val="0"/>
      <w:numFmt w:val="bullet"/>
      <w:lvlText w:val="•"/>
      <w:lvlJc w:val="left"/>
      <w:pPr>
        <w:ind w:left="4763" w:hanging="284"/>
      </w:pPr>
      <w:rPr>
        <w:rFonts w:hint="default"/>
      </w:rPr>
    </w:lvl>
    <w:lvl w:ilvl="6">
      <w:start w:val="0"/>
      <w:numFmt w:val="bullet"/>
      <w:lvlText w:val="•"/>
      <w:lvlJc w:val="left"/>
      <w:pPr>
        <w:ind w:left="5539" w:hanging="284"/>
      </w:pPr>
      <w:rPr>
        <w:rFonts w:hint="default"/>
      </w:rPr>
    </w:lvl>
    <w:lvl w:ilvl="7">
      <w:start w:val="0"/>
      <w:numFmt w:val="bullet"/>
      <w:lvlText w:val="•"/>
      <w:lvlJc w:val="left"/>
      <w:pPr>
        <w:ind w:left="6316" w:hanging="284"/>
      </w:pPr>
      <w:rPr>
        <w:rFonts w:hint="default"/>
      </w:rPr>
    </w:lvl>
    <w:lvl w:ilvl="8">
      <w:start w:val="0"/>
      <w:numFmt w:val="bullet"/>
      <w:lvlText w:val="•"/>
      <w:lvlJc w:val="left"/>
      <w:pPr>
        <w:ind w:left="7093" w:hanging="284"/>
      </w:pPr>
      <w:rPr>
        <w:rFonts w:hint="default"/>
      </w:rPr>
    </w:lvl>
  </w:abstractNum>
  <w:abstractNum w:abstractNumId="19">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18">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1"/>
        <w:w w:val="99"/>
        <w:sz w:val="24"/>
        <w:szCs w:val="24"/>
      </w:rPr>
    </w:lvl>
    <w:lvl w:ilvl="1">
      <w:start w:val="1"/>
      <w:numFmt w:val="lowerLetter"/>
      <w:lvlText w:val="%2."/>
      <w:lvlJc w:val="left"/>
      <w:pPr>
        <w:ind w:left="1440" w:hanging="286"/>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240" w:hanging="286"/>
      </w:pPr>
      <w:rPr>
        <w:rFonts w:hint="default"/>
      </w:rPr>
    </w:lvl>
    <w:lvl w:ilvl="3">
      <w:start w:val="0"/>
      <w:numFmt w:val="bullet"/>
      <w:lvlText w:val="•"/>
      <w:lvlJc w:val="left"/>
      <w:pPr>
        <w:ind w:left="3041" w:hanging="286"/>
      </w:pPr>
      <w:rPr>
        <w:rFonts w:hint="default"/>
      </w:rPr>
    </w:lvl>
    <w:lvl w:ilvl="4">
      <w:start w:val="0"/>
      <w:numFmt w:val="bullet"/>
      <w:lvlText w:val="•"/>
      <w:lvlJc w:val="left"/>
      <w:pPr>
        <w:ind w:left="3842" w:hanging="286"/>
      </w:pPr>
      <w:rPr>
        <w:rFonts w:hint="default"/>
      </w:rPr>
    </w:lvl>
    <w:lvl w:ilvl="5">
      <w:start w:val="0"/>
      <w:numFmt w:val="bullet"/>
      <w:lvlText w:val="•"/>
      <w:lvlJc w:val="left"/>
      <w:pPr>
        <w:ind w:left="4642" w:hanging="286"/>
      </w:pPr>
      <w:rPr>
        <w:rFonts w:hint="default"/>
      </w:rPr>
    </w:lvl>
    <w:lvl w:ilvl="6">
      <w:start w:val="0"/>
      <w:numFmt w:val="bullet"/>
      <w:lvlText w:val="•"/>
      <w:lvlJc w:val="left"/>
      <w:pPr>
        <w:ind w:left="5443" w:hanging="286"/>
      </w:pPr>
      <w:rPr>
        <w:rFonts w:hint="default"/>
      </w:rPr>
    </w:lvl>
    <w:lvl w:ilvl="7">
      <w:start w:val="0"/>
      <w:numFmt w:val="bullet"/>
      <w:lvlText w:val="•"/>
      <w:lvlJc w:val="left"/>
      <w:pPr>
        <w:ind w:left="6244" w:hanging="286"/>
      </w:pPr>
      <w:rPr>
        <w:rFonts w:hint="default"/>
      </w:rPr>
    </w:lvl>
    <w:lvl w:ilvl="8">
      <w:start w:val="0"/>
      <w:numFmt w:val="bullet"/>
      <w:lvlText w:val="•"/>
      <w:lvlJc w:val="left"/>
      <w:pPr>
        <w:ind w:left="7044" w:hanging="286"/>
      </w:pPr>
      <w:rPr>
        <w:rFonts w:hint="default"/>
      </w:rPr>
    </w:lvl>
  </w:abstractNum>
  <w:abstractNum w:abstractNumId="17">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16">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15">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14">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13">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12">
    <w:multiLevelType w:val="hybridMultilevel"/>
    <w:lvl w:ilvl="0">
      <w:start w:val="7"/>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1154" w:hanging="425"/>
        <w:jc w:val="left"/>
      </w:pPr>
      <w:rPr>
        <w:rFonts w:hint="default" w:ascii="Times New Roman" w:hAnsi="Times New Roman" w:eastAsia="Times New Roman" w:cs="Times New Roman"/>
        <w:spacing w:val="-6"/>
        <w:w w:val="99"/>
        <w:sz w:val="24"/>
        <w:szCs w:val="24"/>
      </w:rPr>
    </w:lvl>
    <w:lvl w:ilvl="2">
      <w:start w:val="0"/>
      <w:numFmt w:val="bullet"/>
      <w:lvlText w:val="•"/>
      <w:lvlJc w:val="left"/>
      <w:pPr>
        <w:ind w:left="2657" w:hanging="425"/>
      </w:pPr>
      <w:rPr>
        <w:rFonts w:hint="default"/>
      </w:rPr>
    </w:lvl>
    <w:lvl w:ilvl="3">
      <w:start w:val="0"/>
      <w:numFmt w:val="bullet"/>
      <w:lvlText w:val="•"/>
      <w:lvlJc w:val="left"/>
      <w:pPr>
        <w:ind w:left="3405" w:hanging="425"/>
      </w:pPr>
      <w:rPr>
        <w:rFonts w:hint="default"/>
      </w:rPr>
    </w:lvl>
    <w:lvl w:ilvl="4">
      <w:start w:val="0"/>
      <w:numFmt w:val="bullet"/>
      <w:lvlText w:val="•"/>
      <w:lvlJc w:val="left"/>
      <w:pPr>
        <w:ind w:left="4154" w:hanging="425"/>
      </w:pPr>
      <w:rPr>
        <w:rFonts w:hint="default"/>
      </w:rPr>
    </w:lvl>
    <w:lvl w:ilvl="5">
      <w:start w:val="0"/>
      <w:numFmt w:val="bullet"/>
      <w:lvlText w:val="•"/>
      <w:lvlJc w:val="left"/>
      <w:pPr>
        <w:ind w:left="4903" w:hanging="425"/>
      </w:pPr>
      <w:rPr>
        <w:rFonts w:hint="default"/>
      </w:rPr>
    </w:lvl>
    <w:lvl w:ilvl="6">
      <w:start w:val="0"/>
      <w:numFmt w:val="bullet"/>
      <w:lvlText w:val="•"/>
      <w:lvlJc w:val="left"/>
      <w:pPr>
        <w:ind w:left="5651" w:hanging="425"/>
      </w:pPr>
      <w:rPr>
        <w:rFonts w:hint="default"/>
      </w:rPr>
    </w:lvl>
    <w:lvl w:ilvl="7">
      <w:start w:val="0"/>
      <w:numFmt w:val="bullet"/>
      <w:lvlText w:val="•"/>
      <w:lvlJc w:val="left"/>
      <w:pPr>
        <w:ind w:left="6400" w:hanging="425"/>
      </w:pPr>
      <w:rPr>
        <w:rFonts w:hint="default"/>
      </w:rPr>
    </w:lvl>
    <w:lvl w:ilvl="8">
      <w:start w:val="0"/>
      <w:numFmt w:val="bullet"/>
      <w:lvlText w:val="•"/>
      <w:lvlJc w:val="left"/>
      <w:pPr>
        <w:ind w:left="7149" w:hanging="425"/>
      </w:pPr>
      <w:rPr>
        <w:rFonts w:hint="default"/>
      </w:rPr>
    </w:lvl>
  </w:abstractNum>
  <w:abstractNum w:abstractNumId="11">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10">
    <w:multiLevelType w:val="hybridMultilevel"/>
    <w:lvl w:ilvl="0">
      <w:start w:val="2"/>
      <w:numFmt w:val="decimal"/>
      <w:lvlText w:val="%1"/>
      <w:lvlJc w:val="left"/>
      <w:pPr>
        <w:ind w:left="1154" w:hanging="567"/>
        <w:jc w:val="left"/>
      </w:pPr>
      <w:rPr>
        <w:rFonts w:hint="default"/>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9">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8">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8"/>
        <w:w w:val="99"/>
        <w:sz w:val="24"/>
        <w:szCs w:val="24"/>
      </w:rPr>
    </w:lvl>
    <w:lvl w:ilvl="1">
      <w:start w:val="0"/>
      <w:numFmt w:val="bullet"/>
      <w:lvlText w:val="•"/>
      <w:lvlJc w:val="left"/>
      <w:pPr>
        <w:ind w:left="1908" w:hanging="567"/>
      </w:pPr>
      <w:rPr>
        <w:rFonts w:hint="default"/>
      </w:rPr>
    </w:lvl>
    <w:lvl w:ilvl="2">
      <w:start w:val="0"/>
      <w:numFmt w:val="bullet"/>
      <w:lvlText w:val="•"/>
      <w:lvlJc w:val="left"/>
      <w:pPr>
        <w:ind w:left="2657" w:hanging="567"/>
      </w:pPr>
      <w:rPr>
        <w:rFonts w:hint="default"/>
      </w:rPr>
    </w:lvl>
    <w:lvl w:ilvl="3">
      <w:start w:val="0"/>
      <w:numFmt w:val="bullet"/>
      <w:lvlText w:val="•"/>
      <w:lvlJc w:val="left"/>
      <w:pPr>
        <w:ind w:left="3405" w:hanging="567"/>
      </w:pPr>
      <w:rPr>
        <w:rFonts w:hint="default"/>
      </w:rPr>
    </w:lvl>
    <w:lvl w:ilvl="4">
      <w:start w:val="0"/>
      <w:numFmt w:val="bullet"/>
      <w:lvlText w:val="•"/>
      <w:lvlJc w:val="left"/>
      <w:pPr>
        <w:ind w:left="4154" w:hanging="567"/>
      </w:pPr>
      <w:rPr>
        <w:rFonts w:hint="default"/>
      </w:rPr>
    </w:lvl>
    <w:lvl w:ilvl="5">
      <w:start w:val="0"/>
      <w:numFmt w:val="bullet"/>
      <w:lvlText w:val="•"/>
      <w:lvlJc w:val="left"/>
      <w:pPr>
        <w:ind w:left="4903" w:hanging="567"/>
      </w:pPr>
      <w:rPr>
        <w:rFonts w:hint="default"/>
      </w:rPr>
    </w:lvl>
    <w:lvl w:ilvl="6">
      <w:start w:val="0"/>
      <w:numFmt w:val="bullet"/>
      <w:lvlText w:val="•"/>
      <w:lvlJc w:val="left"/>
      <w:pPr>
        <w:ind w:left="5651" w:hanging="567"/>
      </w:pPr>
      <w:rPr>
        <w:rFonts w:hint="default"/>
      </w:rPr>
    </w:lvl>
    <w:lvl w:ilvl="7">
      <w:start w:val="0"/>
      <w:numFmt w:val="bullet"/>
      <w:lvlText w:val="•"/>
      <w:lvlJc w:val="left"/>
      <w:pPr>
        <w:ind w:left="6400" w:hanging="567"/>
      </w:pPr>
      <w:rPr>
        <w:rFonts w:hint="default"/>
      </w:rPr>
    </w:lvl>
    <w:lvl w:ilvl="8">
      <w:start w:val="0"/>
      <w:numFmt w:val="bullet"/>
      <w:lvlText w:val="•"/>
      <w:lvlJc w:val="left"/>
      <w:pPr>
        <w:ind w:left="7149" w:hanging="567"/>
      </w:pPr>
      <w:rPr>
        <w:rFonts w:hint="default"/>
      </w:rPr>
    </w:lvl>
  </w:abstractNum>
  <w:abstractNum w:abstractNumId="7">
    <w:multiLevelType w:val="hybridMultilevel"/>
    <w:lvl w:ilvl="0">
      <w:start w:val="1"/>
      <w:numFmt w:val="decimal"/>
      <w:lvlText w:val="%1"/>
      <w:lvlJc w:val="left"/>
      <w:pPr>
        <w:ind w:left="1154" w:hanging="567"/>
        <w:jc w:val="left"/>
      </w:pPr>
      <w:rPr>
        <w:rFonts w:hint="default"/>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1154" w:hanging="579"/>
        <w:jc w:val="left"/>
      </w:pPr>
      <w:rPr>
        <w:rFonts w:hint="default" w:ascii="Times New Roman" w:hAnsi="Times New Roman" w:eastAsia="Times New Roman" w:cs="Times New Roman"/>
        <w:b/>
        <w:bCs/>
        <w:spacing w:val="-22"/>
        <w:w w:val="99"/>
        <w:sz w:val="24"/>
        <w:szCs w:val="24"/>
      </w:rPr>
    </w:lvl>
    <w:lvl w:ilvl="3">
      <w:start w:val="0"/>
      <w:numFmt w:val="bullet"/>
      <w:lvlText w:val="•"/>
      <w:lvlJc w:val="left"/>
      <w:pPr>
        <w:ind w:left="3405" w:hanging="579"/>
      </w:pPr>
      <w:rPr>
        <w:rFonts w:hint="default"/>
      </w:rPr>
    </w:lvl>
    <w:lvl w:ilvl="4">
      <w:start w:val="0"/>
      <w:numFmt w:val="bullet"/>
      <w:lvlText w:val="•"/>
      <w:lvlJc w:val="left"/>
      <w:pPr>
        <w:ind w:left="4154" w:hanging="579"/>
      </w:pPr>
      <w:rPr>
        <w:rFonts w:hint="default"/>
      </w:rPr>
    </w:lvl>
    <w:lvl w:ilvl="5">
      <w:start w:val="0"/>
      <w:numFmt w:val="bullet"/>
      <w:lvlText w:val="•"/>
      <w:lvlJc w:val="left"/>
      <w:pPr>
        <w:ind w:left="4903" w:hanging="579"/>
      </w:pPr>
      <w:rPr>
        <w:rFonts w:hint="default"/>
      </w:rPr>
    </w:lvl>
    <w:lvl w:ilvl="6">
      <w:start w:val="0"/>
      <w:numFmt w:val="bullet"/>
      <w:lvlText w:val="•"/>
      <w:lvlJc w:val="left"/>
      <w:pPr>
        <w:ind w:left="5651" w:hanging="579"/>
      </w:pPr>
      <w:rPr>
        <w:rFonts w:hint="default"/>
      </w:rPr>
    </w:lvl>
    <w:lvl w:ilvl="7">
      <w:start w:val="0"/>
      <w:numFmt w:val="bullet"/>
      <w:lvlText w:val="•"/>
      <w:lvlJc w:val="left"/>
      <w:pPr>
        <w:ind w:left="6400" w:hanging="579"/>
      </w:pPr>
      <w:rPr>
        <w:rFonts w:hint="default"/>
      </w:rPr>
    </w:lvl>
    <w:lvl w:ilvl="8">
      <w:start w:val="0"/>
      <w:numFmt w:val="bullet"/>
      <w:lvlText w:val="•"/>
      <w:lvlJc w:val="left"/>
      <w:pPr>
        <w:ind w:left="7149" w:hanging="579"/>
      </w:pPr>
      <w:rPr>
        <w:rFonts w:hint="default"/>
      </w:rPr>
    </w:lvl>
  </w:abstractNum>
  <w:abstractNum w:abstractNumId="6">
    <w:multiLevelType w:val="hybridMultilevel"/>
    <w:lvl w:ilvl="0">
      <w:start w:val="6"/>
      <w:numFmt w:val="decimal"/>
      <w:lvlText w:val="%1"/>
      <w:lvlJc w:val="left"/>
      <w:pPr>
        <w:ind w:left="1296" w:hanging="708"/>
        <w:jc w:val="left"/>
      </w:pPr>
      <w:rPr>
        <w:rFonts w:hint="default"/>
      </w:rPr>
    </w:lvl>
    <w:lvl w:ilvl="1">
      <w:start w:val="1"/>
      <w:numFmt w:val="decimal"/>
      <w:lvlText w:val="%1.%2"/>
      <w:lvlJc w:val="left"/>
      <w:pPr>
        <w:ind w:left="1296" w:hanging="708"/>
        <w:jc w:val="left"/>
      </w:pPr>
      <w:rPr>
        <w:rFonts w:hint="default" w:ascii="Times New Roman" w:hAnsi="Times New Roman" w:eastAsia="Times New Roman" w:cs="Times New Roman"/>
        <w:w w:val="99"/>
        <w:sz w:val="24"/>
        <w:szCs w:val="24"/>
      </w:rPr>
    </w:lvl>
    <w:lvl w:ilvl="2">
      <w:start w:val="0"/>
      <w:numFmt w:val="bullet"/>
      <w:lvlText w:val="•"/>
      <w:lvlJc w:val="left"/>
      <w:pPr>
        <w:ind w:left="2765" w:hanging="708"/>
      </w:pPr>
      <w:rPr>
        <w:rFonts w:hint="default"/>
      </w:rPr>
    </w:lvl>
    <w:lvl w:ilvl="3">
      <w:start w:val="0"/>
      <w:numFmt w:val="bullet"/>
      <w:lvlText w:val="•"/>
      <w:lvlJc w:val="left"/>
      <w:pPr>
        <w:ind w:left="3497" w:hanging="708"/>
      </w:pPr>
      <w:rPr>
        <w:rFonts w:hint="default"/>
      </w:rPr>
    </w:lvl>
    <w:lvl w:ilvl="4">
      <w:start w:val="0"/>
      <w:numFmt w:val="bullet"/>
      <w:lvlText w:val="•"/>
      <w:lvlJc w:val="left"/>
      <w:pPr>
        <w:ind w:left="4230" w:hanging="708"/>
      </w:pPr>
      <w:rPr>
        <w:rFonts w:hint="default"/>
      </w:rPr>
    </w:lvl>
    <w:lvl w:ilvl="5">
      <w:start w:val="0"/>
      <w:numFmt w:val="bullet"/>
      <w:lvlText w:val="•"/>
      <w:lvlJc w:val="left"/>
      <w:pPr>
        <w:ind w:left="4963" w:hanging="708"/>
      </w:pPr>
      <w:rPr>
        <w:rFonts w:hint="default"/>
      </w:rPr>
    </w:lvl>
    <w:lvl w:ilvl="6">
      <w:start w:val="0"/>
      <w:numFmt w:val="bullet"/>
      <w:lvlText w:val="•"/>
      <w:lvlJc w:val="left"/>
      <w:pPr>
        <w:ind w:left="5695" w:hanging="708"/>
      </w:pPr>
      <w:rPr>
        <w:rFonts w:hint="default"/>
      </w:rPr>
    </w:lvl>
    <w:lvl w:ilvl="7">
      <w:start w:val="0"/>
      <w:numFmt w:val="bullet"/>
      <w:lvlText w:val="•"/>
      <w:lvlJc w:val="left"/>
      <w:pPr>
        <w:ind w:left="6428" w:hanging="708"/>
      </w:pPr>
      <w:rPr>
        <w:rFonts w:hint="default"/>
      </w:rPr>
    </w:lvl>
    <w:lvl w:ilvl="8">
      <w:start w:val="0"/>
      <w:numFmt w:val="bullet"/>
      <w:lvlText w:val="•"/>
      <w:lvlJc w:val="left"/>
      <w:pPr>
        <w:ind w:left="7161" w:hanging="708"/>
      </w:pPr>
      <w:rPr>
        <w:rFonts w:hint="default"/>
      </w:rPr>
    </w:lvl>
  </w:abstractNum>
  <w:abstractNum w:abstractNumId="5">
    <w:multiLevelType w:val="hybridMultilevel"/>
    <w:lvl w:ilvl="0">
      <w:start w:val="5"/>
      <w:numFmt w:val="decimal"/>
      <w:lvlText w:val="%1"/>
      <w:lvlJc w:val="left"/>
      <w:pPr>
        <w:ind w:left="1296" w:hanging="708"/>
        <w:jc w:val="left"/>
      </w:pPr>
      <w:rPr>
        <w:rFonts w:hint="default"/>
      </w:rPr>
    </w:lvl>
    <w:lvl w:ilvl="1">
      <w:start w:val="1"/>
      <w:numFmt w:val="decimal"/>
      <w:lvlText w:val="%1.%2"/>
      <w:lvlJc w:val="left"/>
      <w:pPr>
        <w:ind w:left="1296" w:hanging="708"/>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1296" w:hanging="708"/>
        <w:jc w:val="left"/>
      </w:pPr>
      <w:rPr>
        <w:rFonts w:hint="default" w:ascii="Times New Roman" w:hAnsi="Times New Roman" w:eastAsia="Times New Roman" w:cs="Times New Roman"/>
        <w:spacing w:val="-2"/>
        <w:w w:val="99"/>
        <w:sz w:val="24"/>
        <w:szCs w:val="24"/>
      </w:rPr>
    </w:lvl>
    <w:lvl w:ilvl="3">
      <w:start w:val="0"/>
      <w:numFmt w:val="bullet"/>
      <w:lvlText w:val="•"/>
      <w:lvlJc w:val="left"/>
      <w:pPr>
        <w:ind w:left="3497" w:hanging="708"/>
      </w:pPr>
      <w:rPr>
        <w:rFonts w:hint="default"/>
      </w:rPr>
    </w:lvl>
    <w:lvl w:ilvl="4">
      <w:start w:val="0"/>
      <w:numFmt w:val="bullet"/>
      <w:lvlText w:val="•"/>
      <w:lvlJc w:val="left"/>
      <w:pPr>
        <w:ind w:left="4230" w:hanging="708"/>
      </w:pPr>
      <w:rPr>
        <w:rFonts w:hint="default"/>
      </w:rPr>
    </w:lvl>
    <w:lvl w:ilvl="5">
      <w:start w:val="0"/>
      <w:numFmt w:val="bullet"/>
      <w:lvlText w:val="•"/>
      <w:lvlJc w:val="left"/>
      <w:pPr>
        <w:ind w:left="4963" w:hanging="708"/>
      </w:pPr>
      <w:rPr>
        <w:rFonts w:hint="default"/>
      </w:rPr>
    </w:lvl>
    <w:lvl w:ilvl="6">
      <w:start w:val="0"/>
      <w:numFmt w:val="bullet"/>
      <w:lvlText w:val="•"/>
      <w:lvlJc w:val="left"/>
      <w:pPr>
        <w:ind w:left="5695" w:hanging="708"/>
      </w:pPr>
      <w:rPr>
        <w:rFonts w:hint="default"/>
      </w:rPr>
    </w:lvl>
    <w:lvl w:ilvl="7">
      <w:start w:val="0"/>
      <w:numFmt w:val="bullet"/>
      <w:lvlText w:val="•"/>
      <w:lvlJc w:val="left"/>
      <w:pPr>
        <w:ind w:left="6428" w:hanging="708"/>
      </w:pPr>
      <w:rPr>
        <w:rFonts w:hint="default"/>
      </w:rPr>
    </w:lvl>
    <w:lvl w:ilvl="8">
      <w:start w:val="0"/>
      <w:numFmt w:val="bullet"/>
      <w:lvlText w:val="•"/>
      <w:lvlJc w:val="left"/>
      <w:pPr>
        <w:ind w:left="7161" w:hanging="708"/>
      </w:pPr>
      <w:rPr>
        <w:rFonts w:hint="default"/>
      </w:rPr>
    </w:lvl>
  </w:abstractNum>
  <w:abstractNum w:abstractNumId="4">
    <w:multiLevelType w:val="hybridMultilevel"/>
    <w:lvl w:ilvl="0">
      <w:start w:val="4"/>
      <w:numFmt w:val="decimal"/>
      <w:lvlText w:val="%1"/>
      <w:lvlJc w:val="left"/>
      <w:pPr>
        <w:ind w:left="1296" w:hanging="708"/>
        <w:jc w:val="left"/>
      </w:pPr>
      <w:rPr>
        <w:rFonts w:hint="default"/>
      </w:rPr>
    </w:lvl>
    <w:lvl w:ilvl="1">
      <w:start w:val="1"/>
      <w:numFmt w:val="decimal"/>
      <w:lvlText w:val="%1.%2"/>
      <w:lvlJc w:val="left"/>
      <w:pPr>
        <w:ind w:left="1296" w:hanging="708"/>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1296" w:hanging="708"/>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497" w:hanging="708"/>
      </w:pPr>
      <w:rPr>
        <w:rFonts w:hint="default"/>
      </w:rPr>
    </w:lvl>
    <w:lvl w:ilvl="4">
      <w:start w:val="0"/>
      <w:numFmt w:val="bullet"/>
      <w:lvlText w:val="•"/>
      <w:lvlJc w:val="left"/>
      <w:pPr>
        <w:ind w:left="4230" w:hanging="708"/>
      </w:pPr>
      <w:rPr>
        <w:rFonts w:hint="default"/>
      </w:rPr>
    </w:lvl>
    <w:lvl w:ilvl="5">
      <w:start w:val="0"/>
      <w:numFmt w:val="bullet"/>
      <w:lvlText w:val="•"/>
      <w:lvlJc w:val="left"/>
      <w:pPr>
        <w:ind w:left="4963" w:hanging="708"/>
      </w:pPr>
      <w:rPr>
        <w:rFonts w:hint="default"/>
      </w:rPr>
    </w:lvl>
    <w:lvl w:ilvl="6">
      <w:start w:val="0"/>
      <w:numFmt w:val="bullet"/>
      <w:lvlText w:val="•"/>
      <w:lvlJc w:val="left"/>
      <w:pPr>
        <w:ind w:left="5695" w:hanging="708"/>
      </w:pPr>
      <w:rPr>
        <w:rFonts w:hint="default"/>
      </w:rPr>
    </w:lvl>
    <w:lvl w:ilvl="7">
      <w:start w:val="0"/>
      <w:numFmt w:val="bullet"/>
      <w:lvlText w:val="•"/>
      <w:lvlJc w:val="left"/>
      <w:pPr>
        <w:ind w:left="6428" w:hanging="708"/>
      </w:pPr>
      <w:rPr>
        <w:rFonts w:hint="default"/>
      </w:rPr>
    </w:lvl>
    <w:lvl w:ilvl="8">
      <w:start w:val="0"/>
      <w:numFmt w:val="bullet"/>
      <w:lvlText w:val="•"/>
      <w:lvlJc w:val="left"/>
      <w:pPr>
        <w:ind w:left="7161" w:hanging="708"/>
      </w:pPr>
      <w:rPr>
        <w:rFonts w:hint="default"/>
      </w:rPr>
    </w:lvl>
  </w:abstractNum>
  <w:abstractNum w:abstractNumId="3">
    <w:multiLevelType w:val="hybridMultilevel"/>
    <w:lvl w:ilvl="0">
      <w:start w:val="3"/>
      <w:numFmt w:val="decimal"/>
      <w:lvlText w:val="%1"/>
      <w:lvlJc w:val="left"/>
      <w:pPr>
        <w:ind w:left="1296" w:hanging="708"/>
        <w:jc w:val="left"/>
      </w:pPr>
      <w:rPr>
        <w:rFonts w:hint="default"/>
      </w:rPr>
    </w:lvl>
    <w:lvl w:ilvl="1">
      <w:start w:val="1"/>
      <w:numFmt w:val="decimal"/>
      <w:lvlText w:val="%1.%2"/>
      <w:lvlJc w:val="left"/>
      <w:pPr>
        <w:ind w:left="1296" w:hanging="708"/>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765" w:hanging="708"/>
      </w:pPr>
      <w:rPr>
        <w:rFonts w:hint="default"/>
      </w:rPr>
    </w:lvl>
    <w:lvl w:ilvl="3">
      <w:start w:val="0"/>
      <w:numFmt w:val="bullet"/>
      <w:lvlText w:val="•"/>
      <w:lvlJc w:val="left"/>
      <w:pPr>
        <w:ind w:left="3497" w:hanging="708"/>
      </w:pPr>
      <w:rPr>
        <w:rFonts w:hint="default"/>
      </w:rPr>
    </w:lvl>
    <w:lvl w:ilvl="4">
      <w:start w:val="0"/>
      <w:numFmt w:val="bullet"/>
      <w:lvlText w:val="•"/>
      <w:lvlJc w:val="left"/>
      <w:pPr>
        <w:ind w:left="4230" w:hanging="708"/>
      </w:pPr>
      <w:rPr>
        <w:rFonts w:hint="default"/>
      </w:rPr>
    </w:lvl>
    <w:lvl w:ilvl="5">
      <w:start w:val="0"/>
      <w:numFmt w:val="bullet"/>
      <w:lvlText w:val="•"/>
      <w:lvlJc w:val="left"/>
      <w:pPr>
        <w:ind w:left="4963" w:hanging="708"/>
      </w:pPr>
      <w:rPr>
        <w:rFonts w:hint="default"/>
      </w:rPr>
    </w:lvl>
    <w:lvl w:ilvl="6">
      <w:start w:val="0"/>
      <w:numFmt w:val="bullet"/>
      <w:lvlText w:val="•"/>
      <w:lvlJc w:val="left"/>
      <w:pPr>
        <w:ind w:left="5695" w:hanging="708"/>
      </w:pPr>
      <w:rPr>
        <w:rFonts w:hint="default"/>
      </w:rPr>
    </w:lvl>
    <w:lvl w:ilvl="7">
      <w:start w:val="0"/>
      <w:numFmt w:val="bullet"/>
      <w:lvlText w:val="•"/>
      <w:lvlJc w:val="left"/>
      <w:pPr>
        <w:ind w:left="6428" w:hanging="708"/>
      </w:pPr>
      <w:rPr>
        <w:rFonts w:hint="default"/>
      </w:rPr>
    </w:lvl>
    <w:lvl w:ilvl="8">
      <w:start w:val="0"/>
      <w:numFmt w:val="bullet"/>
      <w:lvlText w:val="•"/>
      <w:lvlJc w:val="left"/>
      <w:pPr>
        <w:ind w:left="7161" w:hanging="708"/>
      </w:pPr>
      <w:rPr>
        <w:rFonts w:hint="default"/>
      </w:rPr>
    </w:lvl>
  </w:abstractNum>
  <w:abstractNum w:abstractNumId="2">
    <w:multiLevelType w:val="hybridMultilevel"/>
    <w:lvl w:ilvl="0">
      <w:start w:val="2"/>
      <w:numFmt w:val="decimal"/>
      <w:lvlText w:val="%1"/>
      <w:lvlJc w:val="left"/>
      <w:pPr>
        <w:ind w:left="1296" w:hanging="708"/>
        <w:jc w:val="left"/>
      </w:pPr>
      <w:rPr>
        <w:rFonts w:hint="default"/>
      </w:rPr>
    </w:lvl>
    <w:lvl w:ilvl="1">
      <w:start w:val="1"/>
      <w:numFmt w:val="decimal"/>
      <w:lvlText w:val="%1.%2"/>
      <w:lvlJc w:val="left"/>
      <w:pPr>
        <w:ind w:left="1296" w:hanging="708"/>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1296" w:hanging="708"/>
        <w:jc w:val="left"/>
      </w:pPr>
      <w:rPr>
        <w:rFonts w:hint="default" w:ascii="Times New Roman" w:hAnsi="Times New Roman" w:eastAsia="Times New Roman" w:cs="Times New Roman"/>
        <w:spacing w:val="-2"/>
        <w:w w:val="99"/>
        <w:sz w:val="24"/>
        <w:szCs w:val="24"/>
      </w:rPr>
    </w:lvl>
    <w:lvl w:ilvl="3">
      <w:start w:val="0"/>
      <w:numFmt w:val="bullet"/>
      <w:lvlText w:val="•"/>
      <w:lvlJc w:val="left"/>
      <w:pPr>
        <w:ind w:left="3497" w:hanging="708"/>
      </w:pPr>
      <w:rPr>
        <w:rFonts w:hint="default"/>
      </w:rPr>
    </w:lvl>
    <w:lvl w:ilvl="4">
      <w:start w:val="0"/>
      <w:numFmt w:val="bullet"/>
      <w:lvlText w:val="•"/>
      <w:lvlJc w:val="left"/>
      <w:pPr>
        <w:ind w:left="4230" w:hanging="708"/>
      </w:pPr>
      <w:rPr>
        <w:rFonts w:hint="default"/>
      </w:rPr>
    </w:lvl>
    <w:lvl w:ilvl="5">
      <w:start w:val="0"/>
      <w:numFmt w:val="bullet"/>
      <w:lvlText w:val="•"/>
      <w:lvlJc w:val="left"/>
      <w:pPr>
        <w:ind w:left="4963" w:hanging="708"/>
      </w:pPr>
      <w:rPr>
        <w:rFonts w:hint="default"/>
      </w:rPr>
    </w:lvl>
    <w:lvl w:ilvl="6">
      <w:start w:val="0"/>
      <w:numFmt w:val="bullet"/>
      <w:lvlText w:val="•"/>
      <w:lvlJc w:val="left"/>
      <w:pPr>
        <w:ind w:left="5695" w:hanging="708"/>
      </w:pPr>
      <w:rPr>
        <w:rFonts w:hint="default"/>
      </w:rPr>
    </w:lvl>
    <w:lvl w:ilvl="7">
      <w:start w:val="0"/>
      <w:numFmt w:val="bullet"/>
      <w:lvlText w:val="•"/>
      <w:lvlJc w:val="left"/>
      <w:pPr>
        <w:ind w:left="6428" w:hanging="708"/>
      </w:pPr>
      <w:rPr>
        <w:rFonts w:hint="default"/>
      </w:rPr>
    </w:lvl>
    <w:lvl w:ilvl="8">
      <w:start w:val="0"/>
      <w:numFmt w:val="bullet"/>
      <w:lvlText w:val="•"/>
      <w:lvlJc w:val="left"/>
      <w:pPr>
        <w:ind w:left="7161" w:hanging="708"/>
      </w:pPr>
      <w:rPr>
        <w:rFonts w:hint="default"/>
      </w:rPr>
    </w:lvl>
  </w:abstractNum>
  <w:abstractNum w:abstractNumId="1">
    <w:multiLevelType w:val="hybridMultilevel"/>
    <w:lvl w:ilvl="0">
      <w:start w:val="1"/>
      <w:numFmt w:val="decimal"/>
      <w:lvlText w:val="%1"/>
      <w:lvlJc w:val="left"/>
      <w:pPr>
        <w:ind w:left="1296" w:hanging="708"/>
        <w:jc w:val="left"/>
      </w:pPr>
      <w:rPr>
        <w:rFonts w:hint="default"/>
      </w:rPr>
    </w:lvl>
    <w:lvl w:ilvl="1">
      <w:start w:val="1"/>
      <w:numFmt w:val="decimal"/>
      <w:lvlText w:val="%1.%2"/>
      <w:lvlJc w:val="left"/>
      <w:pPr>
        <w:ind w:left="1296" w:hanging="708"/>
        <w:jc w:val="left"/>
      </w:pPr>
      <w:rPr>
        <w:rFonts w:hint="default" w:ascii="Times New Roman" w:hAnsi="Times New Roman" w:eastAsia="Times New Roman" w:cs="Times New Roman"/>
        <w:spacing w:val="-2"/>
        <w:w w:val="100"/>
        <w:sz w:val="24"/>
        <w:szCs w:val="24"/>
      </w:rPr>
    </w:lvl>
    <w:lvl w:ilvl="2">
      <w:start w:val="1"/>
      <w:numFmt w:val="decimal"/>
      <w:lvlText w:val="%1.%2.%3"/>
      <w:lvlJc w:val="left"/>
      <w:pPr>
        <w:ind w:left="1296" w:hanging="708"/>
        <w:jc w:val="left"/>
      </w:pPr>
      <w:rPr>
        <w:rFonts w:hint="default" w:ascii="Times New Roman" w:hAnsi="Times New Roman" w:eastAsia="Times New Roman" w:cs="Times New Roman"/>
        <w:spacing w:val="-1"/>
        <w:w w:val="100"/>
        <w:sz w:val="24"/>
        <w:szCs w:val="24"/>
      </w:rPr>
    </w:lvl>
    <w:lvl w:ilvl="3">
      <w:start w:val="0"/>
      <w:numFmt w:val="bullet"/>
      <w:lvlText w:val="•"/>
      <w:lvlJc w:val="left"/>
      <w:pPr>
        <w:ind w:left="3497" w:hanging="708"/>
      </w:pPr>
      <w:rPr>
        <w:rFonts w:hint="default"/>
      </w:rPr>
    </w:lvl>
    <w:lvl w:ilvl="4">
      <w:start w:val="0"/>
      <w:numFmt w:val="bullet"/>
      <w:lvlText w:val="•"/>
      <w:lvlJc w:val="left"/>
      <w:pPr>
        <w:ind w:left="4230" w:hanging="708"/>
      </w:pPr>
      <w:rPr>
        <w:rFonts w:hint="default"/>
      </w:rPr>
    </w:lvl>
    <w:lvl w:ilvl="5">
      <w:start w:val="0"/>
      <w:numFmt w:val="bullet"/>
      <w:lvlText w:val="•"/>
      <w:lvlJc w:val="left"/>
      <w:pPr>
        <w:ind w:left="4963" w:hanging="708"/>
      </w:pPr>
      <w:rPr>
        <w:rFonts w:hint="default"/>
      </w:rPr>
    </w:lvl>
    <w:lvl w:ilvl="6">
      <w:start w:val="0"/>
      <w:numFmt w:val="bullet"/>
      <w:lvlText w:val="•"/>
      <w:lvlJc w:val="left"/>
      <w:pPr>
        <w:ind w:left="5695" w:hanging="708"/>
      </w:pPr>
      <w:rPr>
        <w:rFonts w:hint="default"/>
      </w:rPr>
    </w:lvl>
    <w:lvl w:ilvl="7">
      <w:start w:val="0"/>
      <w:numFmt w:val="bullet"/>
      <w:lvlText w:val="•"/>
      <w:lvlJc w:val="left"/>
      <w:pPr>
        <w:ind w:left="6428" w:hanging="708"/>
      </w:pPr>
      <w:rPr>
        <w:rFonts w:hint="default"/>
      </w:rPr>
    </w:lvl>
    <w:lvl w:ilvl="8">
      <w:start w:val="0"/>
      <w:numFmt w:val="bullet"/>
      <w:lvlText w:val="•"/>
      <w:lvlJc w:val="left"/>
      <w:pPr>
        <w:ind w:left="7161" w:hanging="708"/>
      </w:pPr>
      <w:rPr>
        <w:rFonts w:hint="default"/>
      </w:rPr>
    </w:lvl>
  </w:abstractNum>
  <w:abstractNum w:abstractNumId="0">
    <w:multiLevelType w:val="hybridMultilevel"/>
    <w:lvl w:ilvl="0">
      <w:start w:val="1"/>
      <w:numFmt w:val="decimal"/>
      <w:lvlText w:val="%1."/>
      <w:lvlJc w:val="left"/>
      <w:pPr>
        <w:ind w:left="1308" w:hanging="72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2034" w:hanging="720"/>
      </w:pPr>
      <w:rPr>
        <w:rFonts w:hint="default"/>
      </w:rPr>
    </w:lvl>
    <w:lvl w:ilvl="2">
      <w:start w:val="0"/>
      <w:numFmt w:val="bullet"/>
      <w:lvlText w:val="•"/>
      <w:lvlJc w:val="left"/>
      <w:pPr>
        <w:ind w:left="2769" w:hanging="720"/>
      </w:pPr>
      <w:rPr>
        <w:rFonts w:hint="default"/>
      </w:rPr>
    </w:lvl>
    <w:lvl w:ilvl="3">
      <w:start w:val="0"/>
      <w:numFmt w:val="bullet"/>
      <w:lvlText w:val="•"/>
      <w:lvlJc w:val="left"/>
      <w:pPr>
        <w:ind w:left="3503" w:hanging="720"/>
      </w:pPr>
      <w:rPr>
        <w:rFonts w:hint="default"/>
      </w:rPr>
    </w:lvl>
    <w:lvl w:ilvl="4">
      <w:start w:val="0"/>
      <w:numFmt w:val="bullet"/>
      <w:lvlText w:val="•"/>
      <w:lvlJc w:val="left"/>
      <w:pPr>
        <w:ind w:left="4238" w:hanging="720"/>
      </w:pPr>
      <w:rPr>
        <w:rFonts w:hint="default"/>
      </w:rPr>
    </w:lvl>
    <w:lvl w:ilvl="5">
      <w:start w:val="0"/>
      <w:numFmt w:val="bullet"/>
      <w:lvlText w:val="•"/>
      <w:lvlJc w:val="left"/>
      <w:pPr>
        <w:ind w:left="4973" w:hanging="720"/>
      </w:pPr>
      <w:rPr>
        <w:rFonts w:hint="default"/>
      </w:rPr>
    </w:lvl>
    <w:lvl w:ilvl="6">
      <w:start w:val="0"/>
      <w:numFmt w:val="bullet"/>
      <w:lvlText w:val="•"/>
      <w:lvlJc w:val="left"/>
      <w:pPr>
        <w:ind w:left="5707" w:hanging="720"/>
      </w:pPr>
      <w:rPr>
        <w:rFonts w:hint="default"/>
      </w:rPr>
    </w:lvl>
    <w:lvl w:ilvl="7">
      <w:start w:val="0"/>
      <w:numFmt w:val="bullet"/>
      <w:lvlText w:val="•"/>
      <w:lvlJc w:val="left"/>
      <w:pPr>
        <w:ind w:left="6442" w:hanging="720"/>
      </w:pPr>
      <w:rPr>
        <w:rFonts w:hint="default"/>
      </w:rPr>
    </w:lvl>
    <w:lvl w:ilvl="8">
      <w:start w:val="0"/>
      <w:numFmt w:val="bullet"/>
      <w:lvlText w:val="•"/>
      <w:lvlJc w:val="left"/>
      <w:pPr>
        <w:ind w:left="7177" w:hanging="720"/>
      </w:pPr>
      <w:rPr>
        <w:rFonts w:hint="default"/>
      </w:rPr>
    </w:lvl>
  </w:abstract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46"/>
      <w:ind w:left="485"/>
      <w:jc w:val="center"/>
    </w:pPr>
    <w:rPr>
      <w:rFonts w:ascii="Calibri" w:hAnsi="Calibri" w:eastAsia="Calibri" w:cs="Calibri"/>
      <w:sz w:val="22"/>
      <w:szCs w:val="22"/>
    </w:rPr>
  </w:style>
  <w:style w:styleId="TOC2" w:type="paragraph">
    <w:name w:val="TOC 2"/>
    <w:basedOn w:val="Normal"/>
    <w:uiPriority w:val="1"/>
    <w:qFormat/>
    <w:pPr>
      <w:ind w:left="588"/>
    </w:pPr>
    <w:rPr>
      <w:rFonts w:ascii="Times New Roman" w:hAnsi="Times New Roman" w:eastAsia="Times New Roman" w:cs="Times New Roman"/>
      <w:b/>
      <w:bCs/>
      <w:sz w:val="24"/>
      <w:szCs w:val="24"/>
    </w:rPr>
  </w:style>
  <w:style w:styleId="TOC3" w:type="paragraph">
    <w:name w:val="TOC 3"/>
    <w:basedOn w:val="Normal"/>
    <w:uiPriority w:val="1"/>
    <w:qFormat/>
    <w:pPr>
      <w:ind w:left="1296" w:hanging="708"/>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54"/>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470"/>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154" w:hanging="566"/>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header" Target="header2.xml"/><Relationship Id="rId51" Type="http://schemas.openxmlformats.org/officeDocument/2006/relationships/image" Target="media/image45.jpeg"/><Relationship Id="rId52" Type="http://schemas.openxmlformats.org/officeDocument/2006/relationships/header" Target="header3.xml"/><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header" Target="header4.xml"/><Relationship Id="rId56" Type="http://schemas.openxmlformats.org/officeDocument/2006/relationships/image" Target="media/image48.png"/><Relationship Id="rId57" Type="http://schemas.openxmlformats.org/officeDocument/2006/relationships/header" Target="header5.xml"/><Relationship Id="rId58" Type="http://schemas.openxmlformats.org/officeDocument/2006/relationships/header" Target="header6.xml"/><Relationship Id="rId59" Type="http://schemas.openxmlformats.org/officeDocument/2006/relationships/header" Target="header7.xml"/><Relationship Id="rId60" Type="http://schemas.openxmlformats.org/officeDocument/2006/relationships/header" Target="header8.xml"/><Relationship Id="rId61" Type="http://schemas.openxmlformats.org/officeDocument/2006/relationships/header" Target="header9.xml"/><Relationship Id="rId62" Type="http://schemas.openxmlformats.org/officeDocument/2006/relationships/header" Target="header10.xml"/><Relationship Id="rId63" Type="http://schemas.openxmlformats.org/officeDocument/2006/relationships/header" Target="header11.xml"/><Relationship Id="rId64" Type="http://schemas.openxmlformats.org/officeDocument/2006/relationships/header" Target="header12.xml"/><Relationship Id="rId65" Type="http://schemas.openxmlformats.org/officeDocument/2006/relationships/header" Target="header13.xml"/><Relationship Id="rId66" Type="http://schemas.openxmlformats.org/officeDocument/2006/relationships/header" Target="header14.xml"/><Relationship Id="rId67" Type="http://schemas.openxmlformats.org/officeDocument/2006/relationships/header" Target="header15.xml"/><Relationship Id="rId68" Type="http://schemas.openxmlformats.org/officeDocument/2006/relationships/header" Target="header16.xml"/><Relationship Id="rId69" Type="http://schemas.openxmlformats.org/officeDocument/2006/relationships/header" Target="header17.xml"/><Relationship Id="rId70" Type="http://schemas.openxmlformats.org/officeDocument/2006/relationships/header" Target="header18.xml"/><Relationship Id="rId71" Type="http://schemas.openxmlformats.org/officeDocument/2006/relationships/header" Target="header19.xml"/><Relationship Id="rId72" Type="http://schemas.openxmlformats.org/officeDocument/2006/relationships/header" Target="header20.xml"/><Relationship Id="rId73" Type="http://schemas.openxmlformats.org/officeDocument/2006/relationships/header" Target="header21.xml"/><Relationship Id="rId74" Type="http://schemas.openxmlformats.org/officeDocument/2006/relationships/header" Target="header22.xml"/><Relationship Id="rId75" Type="http://schemas.openxmlformats.org/officeDocument/2006/relationships/image" Target="media/image49.jpeg"/><Relationship Id="rId76" Type="http://schemas.openxmlformats.org/officeDocument/2006/relationships/image" Target="media/image50.png"/><Relationship Id="rId77" Type="http://schemas.openxmlformats.org/officeDocument/2006/relationships/image" Target="media/image51.jpeg"/><Relationship Id="rId78" Type="http://schemas.openxmlformats.org/officeDocument/2006/relationships/image" Target="media/image52.jpeg"/><Relationship Id="rId79" Type="http://schemas.openxmlformats.org/officeDocument/2006/relationships/image" Target="media/image53.jpeg"/><Relationship Id="rId80" Type="http://schemas.openxmlformats.org/officeDocument/2006/relationships/image" Target="media/image54.jpeg"/><Relationship Id="rId81" Type="http://schemas.openxmlformats.org/officeDocument/2006/relationships/header" Target="header23.xml"/><Relationship Id="rId82" Type="http://schemas.openxmlformats.org/officeDocument/2006/relationships/image" Target="media/image55.jpeg"/><Relationship Id="rId83" Type="http://schemas.openxmlformats.org/officeDocument/2006/relationships/image" Target="media/image56.jpeg"/><Relationship Id="rId84" Type="http://schemas.openxmlformats.org/officeDocument/2006/relationships/header" Target="header24.xml"/><Relationship Id="rId85" Type="http://schemas.openxmlformats.org/officeDocument/2006/relationships/header" Target="header25.xml"/><Relationship Id="rId86" Type="http://schemas.openxmlformats.org/officeDocument/2006/relationships/header" Target="header26.xml"/><Relationship Id="rId87" Type="http://schemas.openxmlformats.org/officeDocument/2006/relationships/image" Target="media/image57.jpeg"/><Relationship Id="rId88" Type="http://schemas.openxmlformats.org/officeDocument/2006/relationships/header" Target="header27.xml"/><Relationship Id="rId89" Type="http://schemas.openxmlformats.org/officeDocument/2006/relationships/image" Target="media/image58.png"/><Relationship Id="rId90" Type="http://schemas.openxmlformats.org/officeDocument/2006/relationships/image" Target="media/image59.png"/><Relationship Id="rId91" Type="http://schemas.openxmlformats.org/officeDocument/2006/relationships/image" Target="media/image60.png"/><Relationship Id="rId92" Type="http://schemas.openxmlformats.org/officeDocument/2006/relationships/image" Target="media/image61.png"/><Relationship Id="rId93" Type="http://schemas.openxmlformats.org/officeDocument/2006/relationships/image" Target="media/image62.png"/><Relationship Id="rId94" Type="http://schemas.openxmlformats.org/officeDocument/2006/relationships/image" Target="media/image63.png"/><Relationship Id="rId95" Type="http://schemas.openxmlformats.org/officeDocument/2006/relationships/header" Target="header28.xml"/><Relationship Id="rId96" Type="http://schemas.openxmlformats.org/officeDocument/2006/relationships/header" Target="header29.xml"/><Relationship Id="rId97" Type="http://schemas.openxmlformats.org/officeDocument/2006/relationships/header" Target="header30.xml"/><Relationship Id="rId98" Type="http://schemas.openxmlformats.org/officeDocument/2006/relationships/image" Target="media/image64.png"/><Relationship Id="rId99" Type="http://schemas.openxmlformats.org/officeDocument/2006/relationships/image" Target="media/image65.png"/><Relationship Id="rId100" Type="http://schemas.openxmlformats.org/officeDocument/2006/relationships/image" Target="media/image66.png"/><Relationship Id="rId101" Type="http://schemas.openxmlformats.org/officeDocument/2006/relationships/image" Target="media/image67.png"/><Relationship Id="rId102" Type="http://schemas.openxmlformats.org/officeDocument/2006/relationships/image" Target="media/image68.png"/><Relationship Id="rId103" Type="http://schemas.openxmlformats.org/officeDocument/2006/relationships/header" Target="header31.xml"/><Relationship Id="rId104" Type="http://schemas.openxmlformats.org/officeDocument/2006/relationships/header" Target="header32.xml"/><Relationship Id="rId105" Type="http://schemas.openxmlformats.org/officeDocument/2006/relationships/header" Target="header33.xml"/><Relationship Id="rId106" Type="http://schemas.openxmlformats.org/officeDocument/2006/relationships/header" Target="header34.xml"/><Relationship Id="rId107" Type="http://schemas.openxmlformats.org/officeDocument/2006/relationships/header" Target="header35.xml"/><Relationship Id="rId108" Type="http://schemas.openxmlformats.org/officeDocument/2006/relationships/header" Target="header36.xml"/><Relationship Id="rId109" Type="http://schemas.openxmlformats.org/officeDocument/2006/relationships/header" Target="header37.xml"/><Relationship Id="rId110" Type="http://schemas.openxmlformats.org/officeDocument/2006/relationships/hyperlink" Target="http://www.diabetesatlas.org/resources/2015-atlas.html" TargetMode="External"/><Relationship Id="rId111" Type="http://schemas.openxmlformats.org/officeDocument/2006/relationships/hyperlink" Target="http://dx.doi/" TargetMode="External"/><Relationship Id="rId112" Type="http://schemas.openxmlformats.org/officeDocument/2006/relationships/header" Target="header38.xml"/><Relationship Id="rId113" Type="http://schemas.openxmlformats.org/officeDocument/2006/relationships/header" Target="header39.xml"/><Relationship Id="rId114" Type="http://schemas.openxmlformats.org/officeDocument/2006/relationships/hyperlink" Target="mailto:nabelatullailif@gmail.com" TargetMode="External"/><Relationship Id="rId115" Type="http://schemas.openxmlformats.org/officeDocument/2006/relationships/header" Target="header40.xml"/><Relationship Id="rId116" Type="http://schemas.openxmlformats.org/officeDocument/2006/relationships/header" Target="header41.xml"/><Relationship Id="rId117" Type="http://schemas.openxmlformats.org/officeDocument/2006/relationships/image" Target="media/image69.jpeg"/><Relationship Id="rId118" Type="http://schemas.openxmlformats.org/officeDocument/2006/relationships/header" Target="header42.xml"/><Relationship Id="rId119" Type="http://schemas.openxmlformats.org/officeDocument/2006/relationships/image" Target="media/image70.jpeg"/><Relationship Id="rId120" Type="http://schemas.openxmlformats.org/officeDocument/2006/relationships/image" Target="media/image71.jpeg"/><Relationship Id="rId121" Type="http://schemas.openxmlformats.org/officeDocument/2006/relationships/image" Target="media/image72.jpeg"/><Relationship Id="rId122" Type="http://schemas.openxmlformats.org/officeDocument/2006/relationships/image" Target="media/image73.jpeg"/><Relationship Id="rId123" Type="http://schemas.openxmlformats.org/officeDocument/2006/relationships/image" Target="media/image74.png"/><Relationship Id="rId124" Type="http://schemas.openxmlformats.org/officeDocument/2006/relationships/image" Target="media/image75.jpeg"/><Relationship Id="rId125" Type="http://schemas.openxmlformats.org/officeDocument/2006/relationships/image" Target="media/image76.jpeg"/><Relationship Id="rId126" Type="http://schemas.openxmlformats.org/officeDocument/2006/relationships/header" Target="header43.xml"/><Relationship Id="rId127" Type="http://schemas.openxmlformats.org/officeDocument/2006/relationships/header" Target="header44.xml"/><Relationship Id="rId128" Type="http://schemas.openxmlformats.org/officeDocument/2006/relationships/image" Target="media/image77.png"/><Relationship Id="rId129" Type="http://schemas.openxmlformats.org/officeDocument/2006/relationships/image" Target="media/image78.jpeg"/><Relationship Id="rId130" Type="http://schemas.openxmlformats.org/officeDocument/2006/relationships/image" Target="media/image79.jpeg"/><Relationship Id="rId131" Type="http://schemas.openxmlformats.org/officeDocument/2006/relationships/image" Target="media/image80.jpeg"/><Relationship Id="rId132" Type="http://schemas.openxmlformats.org/officeDocument/2006/relationships/image" Target="media/image81.jpeg"/><Relationship Id="rId133" Type="http://schemas.openxmlformats.org/officeDocument/2006/relationships/image" Target="media/image82.jpeg"/><Relationship Id="rId134" Type="http://schemas.openxmlformats.org/officeDocument/2006/relationships/image" Target="media/image83.jpeg"/><Relationship Id="rId135" Type="http://schemas.openxmlformats.org/officeDocument/2006/relationships/header" Target="header45.xml"/><Relationship Id="rId136" Type="http://schemas.openxmlformats.org/officeDocument/2006/relationships/image" Target="media/image84.jpeg"/><Relationship Id="rId1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dcterms:created xsi:type="dcterms:W3CDTF">2020-09-29T10:39:51Z</dcterms:created>
  <dcterms:modified xsi:type="dcterms:W3CDTF">2020-09-29T10:39:51Z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Microsoft® Word 2016</vt:lpwstr>
  </property>
  <property fmtid="{D5CDD505-2E9C-101B-9397-08002B2CF9AE}" pid="4" name="LastSaved">
    <vt:filetime>2020-09-29T00:00:00Z</vt:filetime>
  </property>
</Properties>
</file>